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96607" w14:paraId="4696607" w:rsidRDefault="007657AB" w:rsidP="007657AB" w:rsidR="007657AB" w:rsidRPr="00250235">
      <w:pPr>
        <w:ind w:firstLine="720"/>
        <w15:collapsed w:val="false"/>
      </w:pPr>
      <w:bookmarkStart w:name="_GoBack" w:id="0"/>
      <w:bookmarkEnd w:id="0"/>
      <w:r w:rsidRPr="00250235">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657AB" w:rsidP="007657AB" w:rsidR="007657AB" w:rsidRPr="00250235">
      <w:pPr>
        <w:spacing w:before="60"/>
      </w:pPr>
      <w:r w:rsidRPr="00250235">
        <w:t>REPUBLIKA HRVATSKA</w:t>
      </w:r>
      <w:r w:rsidRPr="00250235">
        <w:tab/>
      </w:r>
      <w:r w:rsidRPr="00250235">
        <w:tab/>
      </w:r>
      <w:r w:rsidRPr="00250235">
        <w:tab/>
      </w:r>
      <w:r w:rsidRPr="00250235">
        <w:tab/>
      </w:r>
      <w:r w:rsidRPr="00250235">
        <w:tab/>
      </w:r>
      <w:r w:rsidRPr="00250235">
        <w:tab/>
      </w:r>
    </w:p>
    <w:p w:rsidRDefault="007657AB" w:rsidP="007657AB" w:rsidR="007657AB">
      <w:pPr>
        <w:jc w:val="both"/>
        <w:rPr>
          <w:rFonts w:eastAsiaTheme="minorHAnsi"/>
          <w:bCs/>
          <w:lang w:eastAsia="en-US" w:val="fr-FR"/>
        </w:rPr>
      </w:pPr>
      <w:r w:rsidRPr="00250235">
        <w:t>TRGOVAČKI SUD U SPLITU</w:t>
      </w:r>
    </w:p>
    <w:p w:rsidRDefault="007657AB" w:rsidP="007657AB" w:rsidR="007657AB" w:rsidRPr="00F10594">
      <w:pPr>
        <w:jc w:val="both"/>
        <w:rPr>
          <w:rFonts w:eastAsiaTheme="minorHAnsi"/>
          <w:bCs/>
          <w:lang w:eastAsia="en-US" w:val="en-US"/>
        </w:rPr>
      </w:pPr>
      <w:r w:rsidRPr="00DE2B55">
        <w:rPr>
          <w:rFonts w:eastAsiaTheme="minorHAnsi"/>
          <w:bCs/>
          <w:lang w:eastAsia="en-US" w:val="fr-FR"/>
        </w:rPr>
        <w:t xml:space="preserve">Sukoišanska 6, Split                                       </w:t>
      </w:r>
      <w:r w:rsidRPr="00DE2B55">
        <w:rPr>
          <w:rFonts w:eastAsiaTheme="minorHAnsi"/>
          <w:lang w:eastAsia="en-US"/>
        </w:rPr>
        <w:t>                                       </w:t>
      </w:r>
    </w:p>
    <w:p w:rsidRDefault="007657AB" w:rsidP="007657AB" w:rsidR="007657AB" w:rsidRPr="00DE2B55">
      <w:pPr>
        <w:spacing w:after="160" w:before="260"/>
        <w:jc w:val="center"/>
        <w:rPr>
          <w:rFonts w:eastAsiaTheme="minorHAnsi"/>
          <w:spacing w:val="60"/>
          <w:lang w:eastAsia="en-US" w:val="en-US"/>
        </w:rPr>
      </w:pPr>
      <w:r w:rsidRPr="00DE2B55">
        <w:rPr>
          <w:rFonts w:eastAsiaTheme="minorHAnsi"/>
          <w:spacing w:val="60"/>
          <w:lang w:eastAsia="en-US" w:val="en-US"/>
        </w:rPr>
        <w:t>REPUBLIKA HRVATSKA</w:t>
      </w:r>
    </w:p>
    <w:p w:rsidRDefault="007657AB" w:rsidP="007657AB" w:rsidR="007657AB">
      <w:pPr>
        <w:spacing w:after="160" w:before="260"/>
        <w:jc w:val="center"/>
        <w:rPr>
          <w:rFonts w:eastAsiaTheme="minorHAnsi"/>
          <w:bCs/>
          <w:spacing w:val="60"/>
          <w:lang w:eastAsia="en-US" w:val="en-US"/>
        </w:rPr>
      </w:pPr>
      <w:r w:rsidRPr="00DE2B55">
        <w:rPr>
          <w:rFonts w:eastAsiaTheme="minorHAnsi"/>
          <w:bCs/>
          <w:spacing w:val="60"/>
          <w:lang w:eastAsia="en-US" w:val="en-US"/>
        </w:rPr>
        <w:t>RJEŠENJE</w:t>
      </w:r>
    </w:p>
    <w:p w:rsidRDefault="007657AB" w:rsidP="007657AB" w:rsidR="007657AB" w:rsidRPr="00DE2B55">
      <w:pPr>
        <w:spacing w:before="220"/>
        <w:ind w:firstLine="709"/>
        <w:jc w:val="both"/>
        <w:rPr>
          <w:b/>
        </w:rPr>
      </w:pPr>
      <w:r w:rsidRPr="00DE2B55">
        <w:rPr>
          <w:rFonts w:eastAsiaTheme="minorHAnsi"/>
          <w:lang w:eastAsia="en-US"/>
        </w:rPr>
        <w:t xml:space="preserve">Trgovački sud u Splitu, </w:t>
      </w:r>
      <w:r w:rsidR="00722C23">
        <w:rPr>
          <w:rFonts w:eastAsiaTheme="minorHAnsi"/>
          <w:lang w:eastAsia="en-US"/>
        </w:rPr>
        <w:t>po</w:t>
      </w:r>
      <w:r w:rsidRPr="00DE2B55">
        <w:rPr>
          <w:rFonts w:eastAsiaTheme="minorHAnsi"/>
          <w:lang w:eastAsia="en-US"/>
        </w:rPr>
        <w:t xml:space="preserve"> sutkinji Ani Golub Gruić,</w:t>
      </w:r>
      <w:r w:rsidR="00722C23">
        <w:rPr>
          <w:rFonts w:eastAsiaTheme="minorHAnsi"/>
          <w:lang w:eastAsia="en-US"/>
        </w:rPr>
        <w:t xml:space="preserve"> </w:t>
      </w:r>
      <w:r w:rsidRPr="00B873A2">
        <w:rPr>
          <w:lang w:eastAsia="en-US"/>
        </w:rPr>
        <w:t xml:space="preserve">u postupku povodom prijedloga za otvaranje stečajnog postupka nad dužnikom </w:t>
      </w:r>
      <w:r w:rsidR="00E97277" w:rsidRPr="00E97277">
        <w:t>DRDALIĆ d.o.o., OIB: 75607899399, Donji Proložac, Donji Proložac 0</w:t>
      </w:r>
      <w:r>
        <w:t>,</w:t>
      </w:r>
      <w:r w:rsidRPr="000C06DF">
        <w:t xml:space="preserve"> dana </w:t>
      </w:r>
      <w:r w:rsidR="00E97277">
        <w:t>9. listopada</w:t>
      </w:r>
      <w:r w:rsidRPr="000C06DF">
        <w:t xml:space="preserve"> 201</w:t>
      </w:r>
      <w:r>
        <w:t>7</w:t>
      </w:r>
      <w:r w:rsidRPr="000C06DF">
        <w:t>. godine</w:t>
      </w:r>
    </w:p>
    <w:p w:rsidRDefault="007657AB" w:rsidP="007657AB" w:rsidR="007657AB" w:rsidRPr="00DE2B55">
      <w:pPr>
        <w:spacing w:after="300" w:before="300"/>
        <w:jc w:val="center"/>
      </w:pPr>
      <w:r w:rsidRPr="00DE2B55">
        <w:t xml:space="preserve">r i j e š i o  j e </w:t>
      </w:r>
    </w:p>
    <w:p w:rsidRDefault="007657AB" w:rsidP="007657AB" w:rsidR="007657AB">
      <w:pPr>
        <w:spacing w:before="240"/>
        <w:ind w:firstLine="720"/>
        <w:jc w:val="both"/>
      </w:pPr>
      <w:r>
        <w:t xml:space="preserve">I. Pozivaju se vjerovnici dužnika i sve druge zainteresirane osobe koje imaju pravni interes za redovnim provođenjem stečajnog </w:t>
      </w:r>
      <w:r w:rsidRPr="00C96C15">
        <w:t xml:space="preserve">postupka nad dužnikom </w:t>
      </w:r>
      <w:r w:rsidR="00E97277" w:rsidRPr="00E97277">
        <w:t>DRDALIĆ d.o.o., OIB: 75607899399, Donji Proložac, Donji Proložac 0</w:t>
      </w:r>
      <w:r w:rsidRPr="00C96C15">
        <w:t>,</w:t>
      </w:r>
      <w:r>
        <w:t xml:space="preserve"> </w:t>
      </w:r>
      <w:r w:rsidRPr="00C96C15">
        <w:t xml:space="preserve">da u roku od 15 dana, nakon proteka </w:t>
      </w:r>
      <w:r w:rsidRPr="00303BD9">
        <w:t xml:space="preserve">osmog dana od objave ovog poziva na mrežnoj </w:t>
      </w:r>
      <w:r>
        <w:t xml:space="preserve">stranici e-Oglasna ploča sudova, solidarno predujme iznos od </w:t>
      </w:r>
      <w:r w:rsidR="00E97277">
        <w:t>2</w:t>
      </w:r>
      <w:r w:rsidRPr="001F33C5">
        <w:t>0.000,00</w:t>
      </w:r>
      <w:r>
        <w:t xml:space="preserve"> kuna za pokriće troškova </w:t>
      </w:r>
      <w:r w:rsidRPr="00554528">
        <w:t>prethodnog i otvorenog stečajnog</w:t>
      </w:r>
      <w:r>
        <w:t xml:space="preserve"> postupka na depozitni račun Trgovačkog suda u Splitu br. HR1623900011300000664, koji se vodi kod Hrvatske poštanske banke d.d. </w:t>
      </w:r>
      <w:r w:rsidRPr="00554528">
        <w:t>Zagreb</w:t>
      </w:r>
      <w:r>
        <w:t xml:space="preserve">, poziv na broj: </w:t>
      </w:r>
      <w:r w:rsidR="00A8440F">
        <w:t>15</w:t>
      </w:r>
      <w:r w:rsidR="00E97277">
        <w:t>44</w:t>
      </w:r>
      <w:r>
        <w:t>-</w:t>
      </w:r>
      <w:r w:rsidR="001644FE">
        <w:t>2016</w:t>
      </w:r>
      <w:r>
        <w:t>,</w:t>
      </w:r>
      <w:r w:rsidR="00722C23">
        <w:t xml:space="preserve"> </w:t>
      </w:r>
      <w:r w:rsidRPr="00554528">
        <w:t>uz svrhu plaćanja "predujam za pokriće troškova stečajnog postupka br. 11.St-</w:t>
      </w:r>
      <w:r w:rsidR="00E97277">
        <w:t>1544</w:t>
      </w:r>
      <w:r w:rsidR="001644FE">
        <w:t>/2016</w:t>
      </w:r>
      <w:r w:rsidRPr="00554528">
        <w:t>"</w:t>
      </w:r>
      <w:r>
        <w:t xml:space="preserve">  te da ovom sudu dostave dokaz o uplati zatraženog predujma.</w:t>
      </w:r>
    </w:p>
    <w:p w:rsidRDefault="007657AB" w:rsidP="007657AB" w:rsidR="007657AB" w:rsidRPr="00FD17E3">
      <w:pPr>
        <w:spacing w:before="180"/>
        <w:ind w:firstLine="720"/>
        <w:jc w:val="both"/>
      </w:pPr>
      <w:r>
        <w:t>II. Ukoliko u ostavljenom roku ne bude uplaćen zatraženi predujam iz točke I. ovog rješenja, sud će donijeti rješenje o otvaranju i zaključenju stečajnog postupka nad dužnikom.</w:t>
      </w:r>
    </w:p>
    <w:p w:rsidRDefault="007657AB" w:rsidP="007657AB" w:rsidR="007657AB" w:rsidRPr="00FD17E3">
      <w:pPr>
        <w:pStyle w:val="Naslov2"/>
        <w:numPr>
          <w:ilvl w:val="12"/>
          <w:numId w:val="0"/>
        </w:numPr>
        <w:spacing w:after="200" w:before="300"/>
        <w:rPr>
          <w:b w:val="false"/>
          <w:szCs w:val="24"/>
        </w:rPr>
      </w:pPr>
      <w:r w:rsidRPr="00FD17E3">
        <w:rPr>
          <w:b w:val="false"/>
          <w:szCs w:val="24"/>
        </w:rPr>
        <w:t>Obrazloženje</w:t>
      </w:r>
    </w:p>
    <w:p w:rsidRDefault="00E97277" w:rsidP="00E97277" w:rsidR="00E97277">
      <w:pPr>
        <w:spacing w:before="200"/>
        <w:ind w:firstLine="708"/>
        <w:jc w:val="both"/>
      </w:pPr>
      <w:r>
        <w:t xml:space="preserve">Financijska agencija, Regionalni centar Split, Podružnica Split, podnijela je ovom sudu dana 27. lipnja 2016. godine, na temelju odredbe čl. 444.  st. 2. Stečajnog zakona (˝Narodne novine˝ broj 71/15; dalje: SZ), prijedlog za otvaranje stečajnog postupka nad dužnikom DRDALIĆ d.o.o., OIB: 75607899399, Donji Proložac, Donji Proložac 0. </w:t>
      </w:r>
      <w:r w:rsidRPr="00E97277">
        <w:t xml:space="preserve">U prijedlogu se navodi da dužnik na dan 1. rujna 2015. godine u Očevidniku redoslijeda osnova za plaćanje ima evidentirane neizvršene osnove za plaćanja u neprekinutom razdoblju od </w:t>
      </w:r>
      <w:r>
        <w:t>258</w:t>
      </w:r>
      <w:r w:rsidRPr="00E97277">
        <w:t xml:space="preserve"> dana, u ukupnom iznosu od </w:t>
      </w:r>
      <w:r>
        <w:t>186.484,25</w:t>
      </w:r>
      <w:r w:rsidRPr="00E97277">
        <w:t xml:space="preserve"> kn, kao i da prema podacima koji su dostavljeni od Hrvatskog zavoda za mirovinsko osiguranje dužnik ima </w:t>
      </w:r>
      <w:r>
        <w:t>4</w:t>
      </w:r>
      <w:r w:rsidRPr="00E97277">
        <w:t xml:space="preserve"> zaposlen</w:t>
      </w:r>
      <w:r>
        <w:t>a.</w:t>
      </w:r>
    </w:p>
    <w:p w:rsidRDefault="00E97277" w:rsidP="00E97277" w:rsidR="00E97277">
      <w:pPr>
        <w:spacing w:before="200"/>
        <w:ind w:firstLine="708"/>
        <w:jc w:val="both"/>
      </w:pPr>
      <w:r>
        <w:t>Rješenjem ovog suda poslovni broj 11. St-1544/2016 od 28. ožujka 2017. godine pokrenut je postupak radi utvrđenja uvjeta za otvaranje stečajnog postupka (prethodni postupak). Istim rješenjem određena je mjera osiguranja na način da je dužniku postavljen privremeni stečajni upravitelj Ivo Bučan, kojem je naloženo utvrditi:</w:t>
      </w:r>
    </w:p>
    <w:p w:rsidRDefault="00E97277" w:rsidP="004E1445" w:rsidR="00E97277">
      <w:pPr>
        <w:spacing w:before="40"/>
        <w:ind w:firstLine="709"/>
        <w:jc w:val="both"/>
      </w:pPr>
      <w:r>
        <w:t>-  imovinu stečajnog dužnika i njezinu vrijednost</w:t>
      </w:r>
    </w:p>
    <w:p w:rsidRDefault="00E97277" w:rsidP="00E97277" w:rsidR="00E97277">
      <w:pPr>
        <w:spacing w:before="40"/>
        <w:ind w:firstLine="709"/>
        <w:jc w:val="both"/>
      </w:pPr>
      <w:r>
        <w:t>-  stanje obveza stečajnog dužnika</w:t>
      </w:r>
    </w:p>
    <w:p w:rsidRDefault="00E97277" w:rsidP="00E97277" w:rsidR="00E97277">
      <w:pPr>
        <w:spacing w:before="40"/>
        <w:ind w:firstLine="709"/>
        <w:jc w:val="both"/>
      </w:pPr>
      <w:r>
        <w:lastRenderedPageBreak/>
        <w:t>- da li je imovina stečajnog dužnika dovoljna za namirenje troškova stečajnog postupka</w:t>
      </w:r>
    </w:p>
    <w:p w:rsidRDefault="00E97277" w:rsidP="00E97277" w:rsidR="00E97277">
      <w:pPr>
        <w:spacing w:before="40"/>
        <w:ind w:firstLine="709"/>
        <w:jc w:val="both"/>
      </w:pPr>
      <w:r>
        <w:t xml:space="preserve"> - koliki je iznos predvidljivih troškova prethodnog i stečajnog postupka</w:t>
      </w:r>
    </w:p>
    <w:p w:rsidRDefault="00E97277" w:rsidP="00E97277" w:rsidR="00E97277">
      <w:pPr>
        <w:spacing w:before="40"/>
        <w:jc w:val="both"/>
      </w:pPr>
      <w:r>
        <w:t>te o utvrđenim činjenicama podnijeti sudu pismeno izvješće.</w:t>
      </w:r>
    </w:p>
    <w:p w:rsidRDefault="00E97277" w:rsidP="004E1445" w:rsidR="00F20906">
      <w:pPr>
        <w:spacing w:before="200"/>
        <w:ind w:firstLine="709"/>
        <w:jc w:val="both"/>
      </w:pPr>
      <w:r>
        <w:t xml:space="preserve">Privremeni stečajni upravitelj Ivo Bučan dostavio je dana 18. travnja 2017. godine izvješće sukladno nalogu suda (list 19-26 spisa) u kojem u bitnom navodi </w:t>
      </w:r>
      <w:r w:rsidR="000178FB">
        <w:t>da je, p</w:t>
      </w:r>
      <w:r w:rsidR="00F20906">
        <w:t>rema popisu dugotrajne imovine</w:t>
      </w:r>
      <w:r w:rsidR="000178FB">
        <w:t>,</w:t>
      </w:r>
      <w:r w:rsidR="00F20906">
        <w:t xml:space="preserve"> dužnik vlasnik četiri vozila: </w:t>
      </w:r>
    </w:p>
    <w:p w:rsidRDefault="00F20906" w:rsidP="00F20906" w:rsidR="00F20906">
      <w:pPr>
        <w:spacing w:before="40"/>
        <w:ind w:firstLine="720"/>
        <w:jc w:val="both"/>
        <w:rPr>
          <w:szCs w:val="20"/>
        </w:rPr>
      </w:pPr>
      <w:r>
        <w:rPr>
          <w:szCs w:val="20"/>
        </w:rPr>
        <w:t xml:space="preserve">- N1 marke Nissan Kubistar 1.5 DCi 511F, god. proizvodnje: 2006., </w:t>
      </w:r>
    </w:p>
    <w:p w:rsidRDefault="00F20906" w:rsidP="00F20906" w:rsidR="00F20906">
      <w:pPr>
        <w:spacing w:before="40"/>
        <w:ind w:firstLine="720"/>
        <w:jc w:val="both"/>
        <w:rPr>
          <w:szCs w:val="20"/>
        </w:rPr>
      </w:pPr>
      <w:r>
        <w:rPr>
          <w:szCs w:val="20"/>
        </w:rPr>
        <w:t>- N3 marke MAN 35.222 VFAK 8X8, god. proizvodnje: 1993., za vozilo je evidentirana zabrana otuđenja,</w:t>
      </w:r>
    </w:p>
    <w:p w:rsidRDefault="00F20906" w:rsidP="00F20906" w:rsidR="00F20906">
      <w:pPr>
        <w:spacing w:before="40"/>
        <w:ind w:firstLine="720"/>
        <w:jc w:val="both"/>
        <w:rPr>
          <w:szCs w:val="20"/>
        </w:rPr>
      </w:pPr>
      <w:r>
        <w:rPr>
          <w:szCs w:val="20"/>
        </w:rPr>
        <w:t>- N3 marke Mercedes 2224 6X4 C-112276, god. proizvodnje: 1980</w:t>
      </w:r>
      <w:r w:rsidRPr="004E1445">
        <w:rPr>
          <w:szCs w:val="20"/>
        </w:rPr>
        <w:t>., za vozilo je evidentirana zabrana otuđenja</w:t>
      </w:r>
      <w:r>
        <w:rPr>
          <w:szCs w:val="20"/>
        </w:rPr>
        <w:t>,</w:t>
      </w:r>
    </w:p>
    <w:p w:rsidRDefault="00F20906" w:rsidP="00F20906" w:rsidR="00F20906">
      <w:pPr>
        <w:spacing w:before="40"/>
        <w:ind w:firstLine="720"/>
        <w:jc w:val="both"/>
        <w:rPr>
          <w:szCs w:val="20"/>
        </w:rPr>
      </w:pPr>
      <w:r>
        <w:rPr>
          <w:szCs w:val="20"/>
        </w:rPr>
        <w:t>- O4 marke Koegel FXZN18, god. proizvodnje: 1993</w:t>
      </w:r>
      <w:r w:rsidRPr="004E1445">
        <w:rPr>
          <w:szCs w:val="20"/>
        </w:rPr>
        <w:t>., za vozilo je evidentirana zabrana otuđenja</w:t>
      </w:r>
      <w:r>
        <w:rPr>
          <w:szCs w:val="20"/>
        </w:rPr>
        <w:t>.</w:t>
      </w:r>
    </w:p>
    <w:p w:rsidRDefault="00F20906" w:rsidP="00F20906" w:rsidR="00F20906">
      <w:pPr>
        <w:spacing w:before="40"/>
        <w:jc w:val="both"/>
      </w:pPr>
      <w:r>
        <w:t>Iz raspoložive dokumentacije da proizlazi da dužnik nije vršio obračun amortizacije za navedenu imovinu, tako da je knjigovodstvena vrijednost te imovine jednaka nabavnoj vrijednosti, iako je u cijelosti amortizirana i u knjigovodstvu bi se trebalo voditi da je vrijednost te imovine 0,00 kn.</w:t>
      </w:r>
    </w:p>
    <w:p w:rsidRDefault="00F20906" w:rsidP="00F20906" w:rsidR="00F20906">
      <w:pPr>
        <w:spacing w:before="200"/>
        <w:jc w:val="both"/>
      </w:pPr>
      <w:r>
        <w:tab/>
        <w:t>Privremeni stečajni upravitelj dalje navodi da prema godišnjem financijskom izvještaju za 2015. godinu vrijednost kratkotrajne imovine iznosi 1.174.829,00 kn, a sastoji se od:</w:t>
      </w:r>
    </w:p>
    <w:p w:rsidRDefault="00F20906" w:rsidP="00F20906" w:rsidR="00F20906">
      <w:pPr>
        <w:spacing w:before="40"/>
        <w:ind w:firstLine="709"/>
        <w:jc w:val="both"/>
      </w:pPr>
      <w:r>
        <w:t>- potraživanja od kupaca u iznosu od 764.439,00 kn i to:</w:t>
      </w:r>
    </w:p>
    <w:p w:rsidRDefault="00F20906" w:rsidP="00F20906" w:rsidR="00F20906">
      <w:pPr>
        <w:spacing w:before="40"/>
        <w:ind w:firstLine="709"/>
        <w:jc w:val="both"/>
      </w:pPr>
      <w:r>
        <w:tab/>
        <w:t>a) potraživanja prema društvu Palmir d.o.o. u iznosu od 759.739,76 kn; društvo je brisano iz sudskog registra i nema mogućnosti naplate</w:t>
      </w:r>
    </w:p>
    <w:p w:rsidRDefault="00F20906" w:rsidP="00F20906" w:rsidR="00F20906">
      <w:pPr>
        <w:spacing w:before="40"/>
        <w:ind w:firstLine="709"/>
        <w:jc w:val="both"/>
      </w:pPr>
      <w:r>
        <w:tab/>
        <w:t>b) potraživanja prema ostalim kupcima; nema mogućnosti naplate,</w:t>
      </w:r>
    </w:p>
    <w:p w:rsidRDefault="00F20906" w:rsidP="00F20906" w:rsidR="00F20906">
      <w:pPr>
        <w:spacing w:before="40"/>
        <w:ind w:firstLine="709"/>
        <w:jc w:val="both"/>
      </w:pPr>
      <w:r>
        <w:t>- potraživanja od države i drugih institucija u iznosu od 1.241,00 kn koja nisu realna, a s obzirom na obveze društva prema državi i drugim institucijama</w:t>
      </w:r>
    </w:p>
    <w:p w:rsidRDefault="00F20906" w:rsidP="00F20906" w:rsidR="00F20906">
      <w:pPr>
        <w:spacing w:before="40"/>
        <w:ind w:firstLine="709"/>
        <w:jc w:val="both"/>
      </w:pPr>
      <w:r>
        <w:t>- ostala potraživanja u iznosu od 409.125,00 kn – odnose se na potraživanja od društva Dinarit nad kojim je 16. siječnja 2017. godine otvoren stečajni postupak, a potraživanja nisu prijavljena u stečajnom postupku.</w:t>
      </w:r>
    </w:p>
    <w:p w:rsidRDefault="00F20906" w:rsidP="004E1445" w:rsidR="007657AB" w:rsidRPr="00A8440F">
      <w:pPr>
        <w:spacing w:before="200"/>
        <w:ind w:firstLine="709"/>
        <w:jc w:val="both"/>
        <w:rPr>
          <w:rFonts w:cstheme="minorBidi"/>
        </w:rPr>
      </w:pPr>
      <w:r>
        <w:t xml:space="preserve">Stoga stečajni upravitelj procjenjuje, a uzimajući u obzir da prema godišnjem financijskom izvješću za 2015. godinu stanje obveza iznosi 1.572.061,00 kn te da </w:t>
      </w:r>
      <w:r w:rsidR="00E97277">
        <w:t>predvidljivi troškovi otvorenog stečajnog postupka iznose preko 40.000,00 kn (trošak knjigovodstvenih usluga, izrade pečata, otvaranja i zatvaranja žiroračuna, platnog prometa, sudskih pristojbi, nagrade privremenog stečajnog upravitelja, nagrade i naknade troškova stečajnog upravitelja, oglašavanja, vještačenja i dr.)</w:t>
      </w:r>
      <w:r>
        <w:t xml:space="preserve"> imovina dužnika nije dovoljna</w:t>
      </w:r>
      <w:r w:rsidR="000178FB">
        <w:t xml:space="preserve">ni </w:t>
      </w:r>
      <w:r>
        <w:t xml:space="preserve"> za namirenje troškova stečajnog postupka</w:t>
      </w:r>
      <w:r w:rsidR="00E97277">
        <w:t>.</w:t>
      </w:r>
      <w:r w:rsidR="00A8440F">
        <w:tab/>
      </w:r>
    </w:p>
    <w:p w:rsidRDefault="007657AB" w:rsidP="00A8440F" w:rsidR="004E1445">
      <w:pPr>
        <w:spacing w:before="200"/>
        <w:ind w:firstLine="720"/>
        <w:jc w:val="both"/>
        <w:rPr>
          <w:szCs w:val="20"/>
        </w:rPr>
      </w:pPr>
      <w:r>
        <w:rPr>
          <w:szCs w:val="20"/>
        </w:rPr>
        <w:t xml:space="preserve">Na ročište radi očitovanja o prijedlogu za otvaranje stečajnog postupka, održano dana </w:t>
      </w:r>
      <w:r w:rsidR="00A8440F">
        <w:rPr>
          <w:szCs w:val="20"/>
        </w:rPr>
        <w:t>29. svibnja</w:t>
      </w:r>
      <w:r w:rsidR="007B45E0">
        <w:rPr>
          <w:szCs w:val="20"/>
        </w:rPr>
        <w:t xml:space="preserve"> 2017</w:t>
      </w:r>
      <w:r>
        <w:rPr>
          <w:szCs w:val="20"/>
        </w:rPr>
        <w:t>. godine,</w:t>
      </w:r>
      <w:r w:rsidR="007B45E0">
        <w:rPr>
          <w:szCs w:val="20"/>
        </w:rPr>
        <w:t xml:space="preserve"> </w:t>
      </w:r>
      <w:r w:rsidR="004E1445">
        <w:rPr>
          <w:szCs w:val="20"/>
        </w:rPr>
        <w:t xml:space="preserve">nije </w:t>
      </w:r>
      <w:r w:rsidR="007B45E0">
        <w:rPr>
          <w:szCs w:val="20"/>
        </w:rPr>
        <w:t>pristupio</w:t>
      </w:r>
      <w:r w:rsidR="00A8440F">
        <w:rPr>
          <w:szCs w:val="20"/>
        </w:rPr>
        <w:t xml:space="preserve"> </w:t>
      </w:r>
      <w:r w:rsidR="004E1445">
        <w:rPr>
          <w:szCs w:val="20"/>
        </w:rPr>
        <w:t>zastupnik po zakonu, iako uredno pozvan, a isti nije dostavio niti pisano izvješće o financijsko gospodarskom stanju dužnika, kao ni popis imovine i obveza sukladno nalogu suda iz točke VI. rješenja (o pokretanju prethodnog postupka) od 28. ožujka 2017. godine.</w:t>
      </w:r>
    </w:p>
    <w:p w:rsidRDefault="007657AB" w:rsidP="00A8440F" w:rsidR="007657AB">
      <w:pPr>
        <w:spacing w:before="200"/>
        <w:ind w:firstLine="720"/>
        <w:jc w:val="both"/>
        <w:rPr>
          <w:szCs w:val="20"/>
        </w:rPr>
      </w:pPr>
      <w:r>
        <w:rPr>
          <w:szCs w:val="20"/>
        </w:rPr>
        <w:t xml:space="preserve">Iz </w:t>
      </w:r>
      <w:r w:rsidR="00A8440F">
        <w:rPr>
          <w:szCs w:val="20"/>
        </w:rPr>
        <w:t>potvrde Zemljišnoknjižnog odjela Općinskog suda u Splitu od</w:t>
      </w:r>
      <w:r w:rsidR="004E1445">
        <w:rPr>
          <w:szCs w:val="20"/>
        </w:rPr>
        <w:t xml:space="preserve"> 29. srpnja 2016. godine (list 8</w:t>
      </w:r>
      <w:r w:rsidR="00A8440F">
        <w:rPr>
          <w:szCs w:val="20"/>
        </w:rPr>
        <w:t xml:space="preserve"> spisa) proizlazi da dužnik nije upisan kao vlasnik nekretnina na području nadležnos</w:t>
      </w:r>
      <w:r w:rsidR="004E1445">
        <w:rPr>
          <w:szCs w:val="20"/>
        </w:rPr>
        <w:t>ti tog zemljišnoknjižnog odjela</w:t>
      </w:r>
      <w:r w:rsidR="00A8440F">
        <w:rPr>
          <w:szCs w:val="20"/>
        </w:rPr>
        <w:t xml:space="preserve"> te </w:t>
      </w:r>
      <w:r>
        <w:rPr>
          <w:szCs w:val="20"/>
        </w:rPr>
        <w:t xml:space="preserve">uvjerenja MUP-a od </w:t>
      </w:r>
      <w:r w:rsidR="00522CA3">
        <w:rPr>
          <w:szCs w:val="20"/>
        </w:rPr>
        <w:t>2</w:t>
      </w:r>
      <w:r w:rsidR="007B45E0">
        <w:rPr>
          <w:szCs w:val="20"/>
        </w:rPr>
        <w:t xml:space="preserve">. </w:t>
      </w:r>
      <w:r w:rsidR="00A8440F">
        <w:rPr>
          <w:szCs w:val="20"/>
        </w:rPr>
        <w:t>kolovoza</w:t>
      </w:r>
      <w:r>
        <w:rPr>
          <w:szCs w:val="20"/>
        </w:rPr>
        <w:t xml:space="preserve"> 2016. godine </w:t>
      </w:r>
      <w:r>
        <w:rPr>
          <w:szCs w:val="20"/>
        </w:rPr>
        <w:lastRenderedPageBreak/>
        <w:t xml:space="preserve">(list </w:t>
      </w:r>
      <w:r w:rsidR="00A8440F">
        <w:rPr>
          <w:szCs w:val="20"/>
        </w:rPr>
        <w:t>9</w:t>
      </w:r>
      <w:r>
        <w:rPr>
          <w:szCs w:val="20"/>
        </w:rPr>
        <w:t xml:space="preserve"> spisa) proizlazi da </w:t>
      </w:r>
      <w:r w:rsidR="004E1445">
        <w:rPr>
          <w:szCs w:val="20"/>
        </w:rPr>
        <w:t xml:space="preserve">je dužnik </w:t>
      </w:r>
      <w:r>
        <w:rPr>
          <w:szCs w:val="20"/>
        </w:rPr>
        <w:t xml:space="preserve">prema službenoj evidenciji registracije cestovnih vozila evidentiran kao vlasnik </w:t>
      </w:r>
      <w:r w:rsidR="004E1445">
        <w:rPr>
          <w:szCs w:val="20"/>
        </w:rPr>
        <w:t>četiri vozila:</w:t>
      </w:r>
    </w:p>
    <w:p w:rsidRDefault="007657AB" w:rsidP="007657AB" w:rsidR="007657AB" w:rsidRPr="00264163">
      <w:pPr>
        <w:spacing w:before="200"/>
        <w:ind w:firstLine="720"/>
        <w:jc w:val="both"/>
        <w:rPr>
          <w:szCs w:val="20"/>
        </w:rPr>
      </w:pPr>
      <w:r>
        <w:rPr>
          <w:szCs w:val="20"/>
        </w:rPr>
        <w:t xml:space="preserve">Kako iz Potvrde FINA-e od </w:t>
      </w:r>
      <w:r w:rsidR="00A8440F">
        <w:rPr>
          <w:szCs w:val="20"/>
        </w:rPr>
        <w:t>26. svibnja</w:t>
      </w:r>
      <w:r w:rsidR="007B45E0">
        <w:rPr>
          <w:szCs w:val="20"/>
        </w:rPr>
        <w:t xml:space="preserve"> 2017</w:t>
      </w:r>
      <w:r>
        <w:rPr>
          <w:szCs w:val="20"/>
        </w:rPr>
        <w:t xml:space="preserve">. godine (list </w:t>
      </w:r>
      <w:r w:rsidR="004E1445">
        <w:rPr>
          <w:szCs w:val="20"/>
        </w:rPr>
        <w:t>29</w:t>
      </w:r>
      <w:r w:rsidRPr="00264163">
        <w:rPr>
          <w:szCs w:val="20"/>
        </w:rPr>
        <w:t xml:space="preserve"> spisa) proizlazi da dužnik u Očevidniku redoslijeda osnova za plaćanje ima evidentirane neizvršene osnove za plaćanj</w:t>
      </w:r>
      <w:r>
        <w:rPr>
          <w:szCs w:val="20"/>
        </w:rPr>
        <w:t xml:space="preserve">e u neprekinutom razdoblju od </w:t>
      </w:r>
      <w:r w:rsidR="00E879E4">
        <w:rPr>
          <w:szCs w:val="20"/>
        </w:rPr>
        <w:t xml:space="preserve">890 </w:t>
      </w:r>
      <w:r w:rsidRPr="00264163">
        <w:rPr>
          <w:szCs w:val="20"/>
        </w:rPr>
        <w:t xml:space="preserve">dana, to ovaj sud utvrđuje da je na strani dužnika ostvaren stečajni razlog nesposobnosti za plaćanje u smislu odredbi čl. 6. </w:t>
      </w:r>
      <w:r w:rsidRPr="00264163">
        <w:t>SZ-a</w:t>
      </w:r>
      <w:r w:rsidRPr="00264163">
        <w:rPr>
          <w:szCs w:val="20"/>
        </w:rPr>
        <w:t>.</w:t>
      </w:r>
    </w:p>
    <w:p w:rsidRDefault="007657AB" w:rsidP="007657AB" w:rsidR="00E879E4">
      <w:pPr>
        <w:spacing w:before="200"/>
        <w:ind w:firstLine="720"/>
        <w:jc w:val="both"/>
        <w:rPr>
          <w:szCs w:val="20"/>
        </w:rPr>
      </w:pPr>
      <w:r w:rsidRPr="00264163">
        <w:rPr>
          <w:szCs w:val="20"/>
        </w:rPr>
        <w:t>Nadalje, s obzirom da iz rezultata prethodnog postupka</w:t>
      </w:r>
      <w:r w:rsidR="000178FB">
        <w:rPr>
          <w:szCs w:val="20"/>
        </w:rPr>
        <w:t xml:space="preserve"> (a posebno iz izviješća privremenog stečajnog upravitelja)</w:t>
      </w:r>
      <w:r>
        <w:rPr>
          <w:szCs w:val="20"/>
        </w:rPr>
        <w:t xml:space="preserve"> </w:t>
      </w:r>
      <w:r w:rsidRPr="00264163">
        <w:rPr>
          <w:szCs w:val="20"/>
        </w:rPr>
        <w:t>proizlazi</w:t>
      </w:r>
      <w:r w:rsidR="00E879E4">
        <w:rPr>
          <w:szCs w:val="20"/>
        </w:rPr>
        <w:t xml:space="preserve"> da imovina dužnika nije dostatna da bi se mogli </w:t>
      </w:r>
      <w:r w:rsidR="00E879E4" w:rsidRPr="00264163">
        <w:rPr>
          <w:szCs w:val="20"/>
        </w:rPr>
        <w:t>podmiriti barem troškovi stečajnog postupka, to su se u konkretnom slučaju ispunili uvjeti za donošenje rješenja o otvaranju i istovremenom zaključenju stečajnog postupka nad dužnikom.</w:t>
      </w:r>
    </w:p>
    <w:p w:rsidRDefault="007657AB" w:rsidP="007657AB" w:rsidR="007657AB">
      <w:pPr>
        <w:pStyle w:val="Bezproreda"/>
        <w:spacing w:before="200"/>
        <w:ind w:firstLine="709"/>
        <w:jc w:val="both"/>
        <w:rPr>
          <w:rFonts w:cs="Times New Roman" w:hAnsi="Times New Roman" w:ascii="Times New Roman"/>
          <w:sz w:val="24"/>
          <w:szCs w:val="24"/>
        </w:rPr>
      </w:pPr>
      <w:r w:rsidRPr="00264163">
        <w:rPr>
          <w:rFonts w:cs="Times New Roman" w:hAnsi="Times New Roman" w:ascii="Times New Roman"/>
          <w:sz w:val="24"/>
          <w:szCs w:val="24"/>
        </w:rPr>
        <w:t>Odredbom čl. 132.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7657AB" w:rsidP="007657AB" w:rsidR="0009753A">
      <w:pPr>
        <w:pStyle w:val="Bezproreda"/>
        <w:spacing w:before="200"/>
        <w:ind w:firstLine="709"/>
        <w:jc w:val="both"/>
        <w:rPr>
          <w:rFonts w:cs="Times New Roman" w:hAnsi="Times New Roman" w:ascii="Times New Roman"/>
          <w:sz w:val="24"/>
          <w:szCs w:val="24"/>
        </w:rPr>
      </w:pPr>
      <w:r w:rsidRPr="00197BEF">
        <w:rPr>
          <w:rFonts w:cs="Times New Roman" w:hAnsi="Times New Roman" w:ascii="Times New Roman"/>
          <w:sz w:val="24"/>
          <w:szCs w:val="24"/>
        </w:rPr>
        <w:t>Visinu zatraženog predujma ovaj sud utvrđuje</w:t>
      </w:r>
      <w:r w:rsidR="0009753A">
        <w:rPr>
          <w:rFonts w:cs="Times New Roman" w:hAnsi="Times New Roman" w:ascii="Times New Roman"/>
          <w:sz w:val="24"/>
          <w:szCs w:val="24"/>
        </w:rPr>
        <w:t xml:space="preserve"> </w:t>
      </w:r>
      <w:r w:rsidR="0009753A" w:rsidRPr="00197BEF">
        <w:rPr>
          <w:rFonts w:cs="Times New Roman" w:hAnsi="Times New Roman" w:ascii="Times New Roman"/>
          <w:sz w:val="24"/>
          <w:szCs w:val="24"/>
        </w:rPr>
        <w:t>procjenom troškova</w:t>
      </w:r>
      <w:r w:rsidR="0009753A">
        <w:rPr>
          <w:rFonts w:cs="Times New Roman" w:hAnsi="Times New Roman" w:ascii="Times New Roman"/>
          <w:sz w:val="24"/>
          <w:szCs w:val="24"/>
        </w:rPr>
        <w:t xml:space="preserve"> prethodnog i otvorenog</w:t>
      </w:r>
      <w:r w:rsidR="0009753A" w:rsidRPr="00197BEF">
        <w:rPr>
          <w:rFonts w:cs="Times New Roman" w:hAnsi="Times New Roman" w:ascii="Times New Roman"/>
          <w:sz w:val="24"/>
          <w:szCs w:val="24"/>
        </w:rPr>
        <w:t xml:space="preserve"> stečajnog</w:t>
      </w:r>
      <w:r w:rsidR="0009753A">
        <w:rPr>
          <w:rFonts w:cs="Times New Roman" w:hAnsi="Times New Roman" w:ascii="Times New Roman"/>
          <w:sz w:val="24"/>
          <w:szCs w:val="24"/>
        </w:rPr>
        <w:t xml:space="preserve"> postupka (baziranog na pretpostavljenom trajanju stečajnog postupka od šest mjeseci):</w:t>
      </w:r>
    </w:p>
    <w:p w:rsidRDefault="0009753A" w:rsidP="0009753A" w:rsidR="0009753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nagrada privremenom stečajnom upravitelju u iznosu od 3.000,00 kn</w:t>
      </w:r>
    </w:p>
    <w:p w:rsidRDefault="0009753A" w:rsidP="0009753A" w:rsidR="0009753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nagrada i naknada stvarnih troškova stečajnom upravitelju u iznosu od 6.000,00 kn</w:t>
      </w:r>
    </w:p>
    <w:p w:rsidRDefault="0009753A" w:rsidP="0009753A" w:rsidR="0009753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troškovi knjigovodstvenih usluga u iznosu od 1.000,00 kn mjesečno (6x1.000,00 kn)</w:t>
      </w:r>
    </w:p>
    <w:p w:rsidRDefault="0009753A" w:rsidP="0009753A" w:rsidR="0009753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w:t>
      </w:r>
      <w:r w:rsidRPr="0009753A">
        <w:rPr>
          <w:rFonts w:cs="Times New Roman" w:hAnsi="Times New Roman" w:ascii="Times New Roman"/>
          <w:sz w:val="24"/>
          <w:szCs w:val="24"/>
        </w:rPr>
        <w:t xml:space="preserve"> </w:t>
      </w:r>
      <w:r w:rsidRPr="001A6E60">
        <w:rPr>
          <w:rFonts w:cs="Times New Roman" w:hAnsi="Times New Roman" w:ascii="Times New Roman"/>
          <w:sz w:val="24"/>
          <w:szCs w:val="24"/>
        </w:rPr>
        <w:t>troškovi zatvaranja starog i otvaranja novog računa dužnika</w:t>
      </w:r>
      <w:r>
        <w:rPr>
          <w:rFonts w:cs="Times New Roman" w:hAnsi="Times New Roman" w:ascii="Times New Roman"/>
          <w:sz w:val="24"/>
          <w:szCs w:val="24"/>
        </w:rPr>
        <w:t xml:space="preserve"> u iznosu od 200,00 kn</w:t>
      </w:r>
    </w:p>
    <w:p w:rsidRDefault="0009753A" w:rsidP="0009753A" w:rsidR="0009753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xml:space="preserve">- </w:t>
      </w:r>
      <w:r w:rsidRPr="001A6E60">
        <w:rPr>
          <w:rFonts w:cs="Times New Roman" w:hAnsi="Times New Roman" w:ascii="Times New Roman"/>
          <w:sz w:val="24"/>
          <w:szCs w:val="24"/>
        </w:rPr>
        <w:t>trošak izrade novog pečata dužnika</w:t>
      </w:r>
      <w:r>
        <w:rPr>
          <w:rFonts w:cs="Times New Roman" w:hAnsi="Times New Roman" w:ascii="Times New Roman"/>
          <w:sz w:val="24"/>
          <w:szCs w:val="24"/>
        </w:rPr>
        <w:t xml:space="preserve"> u iznosu od 100,00 kn</w:t>
      </w:r>
    </w:p>
    <w:p w:rsidRDefault="0009753A" w:rsidP="0009753A" w:rsidR="0009753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trošak arhiviranja</w:t>
      </w:r>
      <w:r w:rsidRPr="001A6E60">
        <w:rPr>
          <w:rFonts w:cs="Times New Roman" w:hAnsi="Times New Roman" w:ascii="Times New Roman"/>
          <w:sz w:val="24"/>
          <w:szCs w:val="24"/>
        </w:rPr>
        <w:t xml:space="preserve"> građe dužnika </w:t>
      </w:r>
      <w:r>
        <w:rPr>
          <w:rFonts w:cs="Times New Roman" w:hAnsi="Times New Roman" w:ascii="Times New Roman"/>
          <w:sz w:val="24"/>
          <w:szCs w:val="24"/>
        </w:rPr>
        <w:t>u iznosu od 4.700,00 kn.</w:t>
      </w:r>
    </w:p>
    <w:p w:rsidRDefault="0009753A" w:rsidP="007657AB" w:rsidR="007657AB">
      <w:pPr>
        <w:spacing w:before="200"/>
        <w:ind w:firstLine="708"/>
        <w:jc w:val="both"/>
        <w:rPr>
          <w:szCs w:val="20"/>
        </w:rPr>
      </w:pPr>
      <w:r>
        <w:rPr>
          <w:szCs w:val="20"/>
        </w:rPr>
        <w:t>Slijedom</w:t>
      </w:r>
      <w:r w:rsidR="007657AB" w:rsidRPr="00992F9F">
        <w:rPr>
          <w:szCs w:val="20"/>
        </w:rPr>
        <w:t xml:space="preserve"> navedenog, a temeljem odredbe</w:t>
      </w:r>
      <w:r w:rsidR="007657AB">
        <w:rPr>
          <w:szCs w:val="20"/>
        </w:rPr>
        <w:t xml:space="preserve"> čl. 132. SZ-a</w:t>
      </w:r>
      <w:r>
        <w:rPr>
          <w:szCs w:val="20"/>
        </w:rPr>
        <w:t>,</w:t>
      </w:r>
      <w:r w:rsidR="007657AB" w:rsidRPr="00C11E45">
        <w:rPr>
          <w:szCs w:val="20"/>
        </w:rPr>
        <w:t xml:space="preserve"> odlučeno je kao u izreci ovog rješenja.  </w:t>
      </w:r>
    </w:p>
    <w:p w:rsidRDefault="007657AB" w:rsidP="007657AB" w:rsidR="007657AB">
      <w:pPr>
        <w:spacing w:before="240"/>
        <w:jc w:val="center"/>
      </w:pPr>
      <w:r>
        <w:t>U Splitu</w:t>
      </w:r>
      <w:r w:rsidR="00E879E4">
        <w:t>, 9. listopada</w:t>
      </w:r>
      <w:r>
        <w:t xml:space="preserve"> 2017. godine</w:t>
      </w:r>
    </w:p>
    <w:p w:rsidRDefault="007657AB" w:rsidP="007657AB" w:rsidR="007657AB">
      <w:pPr>
        <w:spacing w:before="240"/>
        <w:ind w:left="6480"/>
        <w:jc w:val="center"/>
      </w:pPr>
      <w:r>
        <w:t>SUTKINJA</w:t>
      </w:r>
    </w:p>
    <w:p w:rsidRDefault="007657AB" w:rsidP="007657AB" w:rsidR="007657AB">
      <w:pPr>
        <w:ind w:left="6480"/>
        <w:jc w:val="center"/>
      </w:pPr>
      <w:r>
        <w:t>ANA GOLUB GRUIĆ</w:t>
      </w:r>
    </w:p>
    <w:p w:rsidRDefault="007657AB" w:rsidP="007657AB" w:rsidR="007657AB">
      <w:pPr>
        <w:ind w:left="6480"/>
        <w:jc w:val="center"/>
      </w:pPr>
    </w:p>
    <w:p w:rsidRDefault="007657AB" w:rsidP="007657AB" w:rsidR="007657AB" w:rsidRPr="00CA4354">
      <w:pPr>
        <w:spacing w:before="160"/>
        <w:jc w:val="both"/>
      </w:pPr>
      <w:r w:rsidRPr="00CA4354">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7657AB" w:rsidP="007657AB" w:rsidR="007657AB">
      <w:pPr>
        <w:numPr>
          <w:ilvl w:val="12"/>
          <w:numId w:val="0"/>
        </w:numPr>
        <w:spacing w:before="100"/>
        <w:jc w:val="both"/>
      </w:pPr>
    </w:p>
    <w:p w:rsidRDefault="007657AB" w:rsidP="007657AB" w:rsidR="007657AB" w:rsidRPr="00722C23">
      <w:pPr>
        <w:numPr>
          <w:ilvl w:val="12"/>
          <w:numId w:val="0"/>
        </w:numPr>
        <w:spacing w:before="100"/>
        <w:jc w:val="both"/>
      </w:pPr>
      <w:r w:rsidRPr="00722C23">
        <w:t>DNA:</w:t>
      </w:r>
    </w:p>
    <w:p w:rsidRDefault="007657AB" w:rsidP="007657AB" w:rsidR="007657AB" w:rsidRPr="00722C23">
      <w:pPr>
        <w:numPr>
          <w:ilvl w:val="12"/>
          <w:numId w:val="0"/>
        </w:numPr>
        <w:ind w:firstLine="284"/>
        <w:jc w:val="both"/>
      </w:pPr>
      <w:r w:rsidRPr="00722C23">
        <w:t xml:space="preserve">-  mrežna stranica e-Oglasna ploča sudova </w:t>
      </w:r>
    </w:p>
    <w:p w:rsidRDefault="007657AB" w:rsidP="007657AB" w:rsidR="007657AB" w:rsidRPr="00722C23">
      <w:pPr>
        <w:numPr>
          <w:ilvl w:val="12"/>
          <w:numId w:val="0"/>
        </w:numPr>
        <w:ind w:firstLine="284"/>
        <w:jc w:val="both"/>
      </w:pPr>
      <w:r w:rsidRPr="00722C23">
        <w:t>-  u spis</w:t>
      </w:r>
    </w:p>
    <w:p w:rsidRDefault="00853B3E" w:rsidR="00853B3E" w:rsidRPr="00722C23"/>
    <w:sectPr w:rsidSect="003A3347" w:rsidR="00853B3E" w:rsidRPr="00722C23">
      <w:headerReference w:type="default" r:id="rId9"/>
      <w:headerReference w:type="first" r:id="rId10"/>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6AD" w:rsidR="004F56AD">
      <w:r>
        <w:separator/>
      </w:r>
    </w:p>
  </w:endnote>
  <w:endnote w:id="0" w:type="continuationSeparator">
    <w:p w:rsidRDefault="004F56AD" w:rsidR="004F56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6AD" w:rsidR="004F56AD">
      <w:r>
        <w:separator/>
      </w:r>
    </w:p>
  </w:footnote>
  <w:footnote w:id="0" w:type="continuationSeparator">
    <w:p w:rsidRDefault="004F56AD" w:rsidR="004F56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DE2B55">
    <w:pPr>
      <w:pStyle w:val="Zaglavlje"/>
      <w:jc w:val="right"/>
    </w:pPr>
    <w:r>
      <w:tab/>
      <w:t xml:space="preserve">- </w:t>
    </w:r>
    <w:r>
      <w:fldChar w:fldCharType="begin"/>
    </w:r>
    <w:r>
      <w:instrText xml:space="preserve"> PAGE </w:instrText>
    </w:r>
    <w:r>
      <w:fldChar w:fldCharType="separate"/>
    </w:r>
    <w:r w:rsidR="002040B7">
      <w:rPr>
        <w:noProof/>
      </w:rPr>
      <w:t>3</w:t>
    </w:r>
    <w:r>
      <w:fldChar w:fldCharType="end"/>
    </w:r>
    <w:r>
      <w:t xml:space="preserve"> -</w:t>
    </w:r>
    <w:r>
      <w:tab/>
    </w:r>
    <w:r w:rsidRPr="00F430F5">
      <w:t>11. St-</w:t>
    </w:r>
    <w:r w:rsidR="00E97277">
      <w:t>1544</w:t>
    </w:r>
    <w:r w:rsidR="001644FE">
      <w:t>/2016</w:t>
    </w:r>
  </w:p>
  <w:p w:rsidRDefault="002040B7" w:rsidR="00CE70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DE2B55">
    <w:pPr>
      <w:pStyle w:val="Zaglavlje"/>
      <w:jc w:val="right"/>
    </w:pPr>
    <w:r>
      <w:t>11. St-</w:t>
    </w:r>
    <w:r w:rsidR="00E97277">
      <w:t>1544</w:t>
    </w:r>
    <w:r w:rsidR="001644FE">
      <w:t>/2016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78FB"/>
    <w:rsid w:val="00066650"/>
    <w:rsid w:val="00085E7C"/>
    <w:rsid w:val="0009753A"/>
    <w:rsid w:val="000B4D96"/>
    <w:rsid w:val="000D5416"/>
    <w:rsid w:val="000E6D83"/>
    <w:rsid w:val="001644FE"/>
    <w:rsid w:val="002040B7"/>
    <w:rsid w:val="0024604A"/>
    <w:rsid w:val="003C2F22"/>
    <w:rsid w:val="00417EA6"/>
    <w:rsid w:val="004513DE"/>
    <w:rsid w:val="004E1445"/>
    <w:rsid w:val="004F56AD"/>
    <w:rsid w:val="00522CA3"/>
    <w:rsid w:val="006B678B"/>
    <w:rsid w:val="0071519E"/>
    <w:rsid w:val="00722C23"/>
    <w:rsid w:val="007657AB"/>
    <w:rsid w:val="007A19F3"/>
    <w:rsid w:val="007B45E0"/>
    <w:rsid w:val="007C7CAF"/>
    <w:rsid w:val="007F7A84"/>
    <w:rsid w:val="00814EDB"/>
    <w:rsid w:val="00815142"/>
    <w:rsid w:val="00853B3E"/>
    <w:rsid w:val="008C2FF0"/>
    <w:rsid w:val="00981D37"/>
    <w:rsid w:val="00A51DE9"/>
    <w:rsid w:val="00A8440F"/>
    <w:rsid w:val="00B7506F"/>
    <w:rsid w:val="00BF398A"/>
    <w:rsid w:val="00D8632A"/>
    <w:rsid w:val="00DD0D50"/>
    <w:rsid w:val="00E879E4"/>
    <w:rsid w:val="00E97277"/>
    <w:rsid w:val="00EB6A52"/>
    <w:rsid w:val="00F20906"/>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styleId="Tekstrezerviranogmjesta" w:type="character">
    <w:name w:val="Placeholder Text"/>
    <w:basedOn w:val="Zadanifontodlomka"/>
    <w:uiPriority w:val="99"/>
    <w:semiHidden/>
    <w:rsid w:val="002040B7"/>
    <w:rPr>
      <w:color w:val="808080"/>
      <w:bdr w:space="0" w:sz="0" w:color="auto" w:val="none"/>
      <w:shd w:fill="auto" w:color="auto" w:val="clear"/>
    </w:rPr>
  </w:style>
  <w:style w:customStyle="true" w:styleId="eSPISCCParagraphDefaultFont" w:type="character">
    <w:name w:val="eSPIS_CC_Paragraph Default Font"/>
    <w:basedOn w:val="Zadanifontodlomka"/>
    <w:rsid w:val="002040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40B7"/>
    <w:rPr>
      <w:bdr w:space="0" w:sz="0" w:color="auto" w:val="none"/>
      <w:shd w:fill="FFFFCC" w:color="auto" w:val="clear"/>
      <w:lang w:val="hr-HR"/>
    </w:rPr>
  </w:style>
  <w:style w:customStyle="true" w:styleId="PozadinaSvijetloCrvena" w:type="character">
    <w:name w:val="Pozadina_SvijetloCrvena"/>
    <w:basedOn w:val="eSPISCCParagraphDefaultFont"/>
    <w:rsid w:val="002040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40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styleId="Tekstrezerviranogmjesta" w:type="character">
    <w:name w:val="Placeholder Text"/>
    <w:basedOn w:val="Zadanifontodlomka"/>
    <w:uiPriority w:val="99"/>
    <w:semiHidden/>
    <w:rsid w:val="002040B7"/>
    <w:rPr>
      <w:color w:val="808080"/>
      <w:bdr w:color="auto" w:space="0" w:sz="0" w:val="none"/>
      <w:shd w:color="auto" w:fill="auto" w:val="clear"/>
    </w:rPr>
  </w:style>
  <w:style w:customStyle="1" w:styleId="eSPISCCParagraphDefaultFont" w:type="character">
    <w:name w:val="eSPIS_CC_Paragraph Default Font"/>
    <w:basedOn w:val="Zadanifontodlomka"/>
    <w:rsid w:val="002040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40B7"/>
    <w:rPr>
      <w:bdr w:color="auto" w:space="0" w:sz="0" w:val="none"/>
      <w:shd w:color="auto" w:fill="FFFFCC" w:val="clear"/>
      <w:lang w:val="hr-HR"/>
    </w:rPr>
  </w:style>
  <w:style w:customStyle="1" w:styleId="PozadinaSvijetloCrvena" w:type="character">
    <w:name w:val="Pozadina_SvijetloCrvena"/>
    <w:basedOn w:val="eSPISCCParagraphDefaultFont"/>
    <w:rsid w:val="002040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40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1544</izvorni_sadrzaj>
    <derivirana_varijabla naziv="DomainObject.Predmet.Broj_1">1544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zaposlena</izvorni_sadrzaj>
    <derivirana_varijabla naziv="DomainObject.Predmet.Opis_1">4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St-1544/2016</izvorni_sadrzaj>
    <derivirana_varijabla naziv="DomainObject.Predmet.OznakaBroj_1">St-1544/2016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ODOBRENA PREDSTEČAJNA 4 Stpn-91/2013</izvorni_sadrzaj>
    <derivirana_varijabla naziv="DomainObject.Predmet.PrimjedbaSuca_1">Čl. 444. st. 2. SZ
ODOBRENA PREDSTEČAJNA 4 Stpn-91/2013</derivirana_varijabla>
  </DomainObject.Predmet.PrimjedbaSuca>
  <DomainObject.Predmet.ProtustrankaFormated>
    <izvorni_sadrzaj>  DRDALIĆ d.o.o. za građevinarstvo, trgovinu i usluge</izvorni_sadrzaj>
    <derivirana_varijabla naziv="DomainObject.Predmet.ProtustrankaFormated_1">  DRDALIĆ d.o.o. za građevinarstvo, trgovinu i usluge</derivirana_varijabla>
  </DomainObject.Predmet.ProtustrankaFormated>
  <DomainObject.Predmet.ProtustrankaFormatedOIB>
    <izvorni_sadrzaj>  DRDALIĆ d.o.o. za građevinarstvo, trgovinu i usluge, OIB 75607899399</izvorni_sadrzaj>
    <derivirana_varijabla naziv="DomainObject.Predmet.ProtustrankaFormatedOIB_1">  DRDALIĆ d.o.o. za građevinarstvo, trgovinu i usluge, OIB 75607899399</derivirana_varijabla>
  </DomainObject.Predmet.ProtustrankaFormatedOIB>
  <DomainObject.Predmet.ProtustrankaFormatedWithAdress>
    <izvorni_sadrzaj> DRDALIĆ d.o.o. za građevinarstvo, trgovinu i usluge, Donji Proložac 0, 21260 Donji Proložac</izvorni_sadrzaj>
    <derivirana_varijabla naziv="DomainObject.Predmet.ProtustrankaFormatedWithAdress_1"> DRDALIĆ d.o.o. za građevinarstvo, trgovinu i usluge, Donji Proložac 0, 21260 Donji Proložac</derivirana_varijabla>
  </DomainObject.Predmet.ProtustrankaFormatedWithAdress>
  <DomainObject.Predmet.ProtustrankaFormatedWithAdressOIB>
    <izvorni_sadrzaj> DRDALIĆ d.o.o. za građevinarstvo, trgovinu i usluge, OIB 75607899399, Donji Proložac 0, 21260 Donji Proložac</izvorni_sadrzaj>
    <derivirana_varijabla naziv="DomainObject.Predmet.ProtustrankaFormatedWithAdressOIB_1"> DRDALIĆ d.o.o. za građevinarstvo, trgovinu i usluge, OIB 75607899399, Donji Proložac 0, 21260 Donji Proložac</derivirana_varijabla>
  </DomainObject.Predmet.ProtustrankaFormatedWithAdressOIB>
  <DomainObject.Predmet.ProtustrankaWithAdress>
    <izvorni_sadrzaj>DRDALIĆ d.o.o. za građevinarstvo, trgovinu i usluge Donji Proložac 0, 21260 Donji Proložac</izvorni_sadrzaj>
    <derivirana_varijabla naziv="DomainObject.Predmet.ProtustrankaWithAdress_1">DRDALIĆ d.o.o. za građevinarstvo, trgovinu i usluge Donji Proložac 0, 21260 Donji Proložac</derivirana_varijabla>
  </DomainObject.Predmet.ProtustrankaWithAdress>
  <DomainObject.Predmet.ProtustrankaWithAdressOIB>
    <izvorni_sadrzaj>DRDALIĆ d.o.o. za građevinarstvo, trgovinu i usluge, OIB 75607899399, Donji Proložac 0, 21260 Donji Proložac</izvorni_sadrzaj>
    <derivirana_varijabla naziv="DomainObject.Predmet.ProtustrankaWithAdressOIB_1">DRDALIĆ d.o.o. za građevinarstvo, trgovinu i usluge, OIB 75607899399, Donji Proložac 0, 21260 Donji Proložac</derivirana_varijabla>
  </DomainObject.Predmet.ProtustrankaWithAdressOIB>
  <DomainObject.Predmet.ProtustrankaNazivFormated>
    <izvorni_sadrzaj>DRDALIĆ d.o.o. za građevinarstvo, trgovinu i usluge</izvorni_sadrzaj>
    <derivirana_varijabla naziv="DomainObject.Predmet.ProtustrankaNazivFormated_1">DRDALIĆ d.o.o. za građevinarstvo, trgovinu i usluge</derivirana_varijabla>
  </DomainObject.Predmet.ProtustrankaNazivFormated>
  <DomainObject.Predmet.ProtustrankaNazivFormatedOIB>
    <izvorni_sadrzaj>DRDALIĆ d.o.o. za građevinarstvo, trgovinu i usluge, OIB 75607899399</izvorni_sadrzaj>
    <derivirana_varijabla naziv="DomainObject.Predmet.ProtustrankaNazivFormatedOIB_1">DRDALIĆ d.o.o. za građevinarstvo, trgovinu i usluge, OIB 75607899399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186484.25</izvorni_sadrzaj>
    <derivirana_varijabla naziv="DomainObject.Predmet.TrenutnaVrijednost_1">186484.25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DRDALIĆ d.o.o. za građevinarstvo, trgovinu i usluge</item>
    </izvorni_sadrzaj>
    <derivirana_varijabla naziv="DomainObject.Predmet.ProtuStrankaListFormated_1">
      <item>DRDALIĆ d.o.o. za građevinarstvo, trgovinu i usluge</item>
    </derivirana_varijabla>
  </DomainObject.Predmet.ProtuStrankaListFormated>
  <DomainObject.Predmet.ProtuStrankaListFormatedOIB>
    <izvorni_sadrzaj>
      <item>DRDALIĆ d.o.o. za građevinarstvo, trgovinu i usluge, OIB 75607899399</item>
    </izvorni_sadrzaj>
    <derivirana_varijabla naziv="DomainObject.Predmet.ProtuStrankaListFormatedOIB_1">
      <item>DRDALIĆ d.o.o. za građevinarstvo, trgovinu i usluge, OIB 75607899399</item>
    </derivirana_varijabla>
  </DomainObject.Predmet.ProtuStrankaListFormatedOIB>
  <DomainObject.Predmet.ProtuStrankaListFormatedWithAdress>
    <izvorni_sadrzaj>
      <item>DRDALIĆ d.o.o. za građevinarstvo, trgovinu i usluge, Donji Proložac 0, 21260 Donji Proložac</item>
    </izvorni_sadrzaj>
    <derivirana_varijabla naziv="DomainObject.Predmet.ProtuStrankaListFormatedWithAdress_1">
      <item>DRDALIĆ d.o.o. za građevinarstvo, trgovinu i usluge, Donji Proložac 0, 21260 Donji Proložac</item>
    </derivirana_varijabla>
  </DomainObject.Predmet.ProtuStrankaListFormatedWithAdress>
  <DomainObject.Predmet.ProtuStrankaListFormatedWithAdressOIB>
    <izvorni_sadrzaj>
      <item>DRDALIĆ d.o.o. za građevinarstvo, trgovinu i usluge, OIB 75607899399, Donji Proložac 0, 21260 Donji Proložac</item>
    </izvorni_sadrzaj>
    <derivirana_varijabla naziv="DomainObject.Predmet.ProtuStrankaListFormatedWithAdressOIB_1">
      <item>DRDALIĆ d.o.o. za građevinarstvo, trgovinu i usluge, OIB 75607899399, Donji Proložac 0, 21260 Donji Proložac</item>
    </derivirana_varijabla>
  </DomainObject.Predmet.ProtuStrankaListFormatedWithAdressOIB>
  <DomainObject.Predmet.ProtuStrankaListNazivFormated>
    <izvorni_sadrzaj>
      <item>DRDALIĆ d.o.o. za građevinarstvo, trgovinu i usluge</item>
    </izvorni_sadrzaj>
    <derivirana_varijabla naziv="DomainObject.Predmet.ProtuStrankaListNazivFormated_1">
      <item>DRDALIĆ d.o.o. za građevinarstvo, trgovinu i usluge</item>
    </derivirana_varijabla>
  </DomainObject.Predmet.ProtuStrankaListNazivFormated>
  <DomainObject.Predmet.ProtuStrankaListNazivFormatedOIB>
    <izvorni_sadrzaj>
      <item>DRDALIĆ d.o.o. za građevinarstvo, trgovinu i usluge, OIB 75607899399</item>
    </izvorni_sadrzaj>
    <derivirana_varijabla naziv="DomainObject.Predmet.ProtuStrankaListNazivFormatedOIB_1">
      <item>DRDALIĆ d.o.o. za građevinarstvo, trgovinu i usluge, OIB 75607899399</item>
    </derivirana_varijabla>
  </DomainObject.Predmet.ProtuStrankaListNazivFormatedOIB>
  <DomainObject.Predmet.OstaliListFormated>
    <izvorni_sadrzaj>
      <item>Mijo Cvitanović</item>
    </izvorni_sadrzaj>
    <derivirana_varijabla naziv="DomainObject.Predmet.OstaliListFormated_1">
      <item>Mijo Cvitanović</item>
    </derivirana_varijabla>
  </DomainObject.Predmet.OstaliListFormated>
  <DomainObject.Predmet.OstaliListFormatedOIB>
    <izvorni_sadrzaj>
      <item>Mijo Cvitanović, OIB 08304207328</item>
    </izvorni_sadrzaj>
    <derivirana_varijabla naziv="DomainObject.Predmet.OstaliListFormatedOIB_1">
      <item>Mijo Cvitanović, OIB 08304207328</item>
    </derivirana_varijabla>
  </DomainObject.Predmet.OstaliListFormatedOIB>
  <DomainObject.Predmet.OstaliListFormatedWithAdress>
    <izvorni_sadrzaj>
      <item>Mijo Cvitanović, Postranjska Ulica 28, 21260 Postranje</item>
    </izvorni_sadrzaj>
    <derivirana_varijabla naziv="DomainObject.Predmet.OstaliListFormatedWithAdress_1">
      <item>Mijo Cvitanović, Postranjska Ulica 28, 21260 Postranje</item>
    </derivirana_varijabla>
  </DomainObject.Predmet.OstaliListFormatedWithAdress>
  <DomainObject.Predmet.OstaliListFormatedWithAdressOIB>
    <izvorni_sadrzaj>
      <item>Mijo Cvitanović, OIB 08304207328, Postranjska Ulica 28, 21260 Postranje</item>
    </izvorni_sadrzaj>
    <derivirana_varijabla naziv="DomainObject.Predmet.OstaliListFormatedWithAdressOIB_1">
      <item>Mijo Cvitanović, OIB 08304207328, Postranjska Ulica 28, 21260 Postranje</item>
    </derivirana_varijabla>
  </DomainObject.Predmet.OstaliListFormatedWithAdressOIB>
  <DomainObject.Predmet.OstaliListNazivFormated>
    <izvorni_sadrzaj>
      <item>Mijo Cvitanović</item>
    </izvorni_sadrzaj>
    <derivirana_varijabla naziv="DomainObject.Predmet.OstaliListNazivFormated_1">
      <item>Mijo Cvitanović</item>
    </derivirana_varijabla>
  </DomainObject.Predmet.OstaliListNazivFormated>
  <DomainObject.Predmet.OstaliListNazivFormatedOIB>
    <izvorni_sadrzaj>
      <item>Mijo Cvitanović, OIB 08304207328</item>
    </izvorni_sadrzaj>
    <derivirana_varijabla naziv="DomainObject.Predmet.OstaliListNazivFormatedOIB_1">
      <item>Mijo Cvitanović, OIB 08304207328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2017.</izvorni_sadrzaj>
    <derivirana_varijabla naziv="DomainObject.Datum_1">9.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DRDALIĆ d.o.o. za građevinarstvo, trgovinu i usluge</izvorni_sadrzaj>
    <derivirana_varijabla naziv="DomainObject.Predmet.ProtustrankaIDrugi_1">DRDALIĆ d.o.o. za građevinarstvo,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DRDALIĆ d.o.o. za građevinarstvo, trgovinu i usluge, OIB 75607899399, Donji Proložac 0, 21260 Donji Proložac</izvorni_sadrzaj>
    <derivirana_varijabla naziv="DomainObject.Predmet.ProtustrankaIDrugiAdressOIB_1">DRDALIĆ d.o.o. za građevinarstvo, trgovinu i usluge, OIB 75607899399, Donji Proložac 0,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DRDALIĆ d.o.o. za građevinarstvo, trgovinu i usluge</item>
      <item>FINANCIJSKA AGENCIJA, RC SPLIT</item>
      <item>Mijo Cvitanović</item>
    </izvorni_sadrzaj>
    <derivirana_varijabla naziv="DomainObject.Predmet.SudioniciListNaziv_1">
      <item>DRDALIĆ d.o.o. za građevinarstvo, trgovinu i usluge</item>
      <item>FINANCIJSKA AGENCIJA, RC SPLIT</item>
      <item>Mijo Cvitanović</item>
    </derivirana_varijabla>
  </DomainObject.Predmet.SudioniciListNaziv>
  <DomainObject.Predmet.SudioniciListAdressOIB>
    <izvorni_sadrzaj>
      <item>DRDALIĆ d.o.o. za građevinarstvo, trgovinu i usluge, OIB 75607899399, Donji Proložac 0,21260 Donji Proložac</item>
      <item>FINANCIJSKA AGENCIJA, RC SPLIT, OIB 85821130368, Mažuranićevo šetalište 24 b,21000 Split</item>
      <item>Mijo Cvitanović, OIB 08304207328, Postranjska Ulica 28,21260 Postranje</item>
    </izvorni_sadrzaj>
    <derivirana_varijabla naziv="DomainObject.Predmet.SudioniciListAdressOIB_1">
      <item>DRDALIĆ d.o.o. za građevinarstvo, trgovinu i usluge, OIB 75607899399, Donji Proložac 0,21260 Donji Proložac</item>
      <item>FINANCIJSKA AGENCIJA, RC SPLIT, OIB 85821130368, Mažuranićevo šetalište 24 b,21000 Split</item>
      <item>Mijo Cvitanović, OIB 08304207328, Postranjska Ulica 28,21260 Postranje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75607899399</item>
      <item>, OIB 85821130368</item>
      <item>, OIB 08304207328</item>
    </izvorni_sadrzaj>
    <derivirana_varijabla naziv="DomainObject.Predmet.SudioniciListNazivOIB_1">
      <item>, OIB 75607899399</item>
      <item>, OIB 85821130368</item>
      <item>, OIB 08304207328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1190</properties:Words>
  <properties:Characters>6850</properties:Characters>
  <properties:Lines>121</properties:Lines>
  <properties:Paragraphs>50</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2017-09-06T06:37:00Z</dcterms:created>
  <dc:creator>Katarina Mikulić</dc:creator>
  <cp:lastModifiedBy>Katarina Mikulić</cp:lastModifiedBy>
  <cp:lastPrinted>2017-10-09T06:53:00Z</cp:lastPrinted>
  <dcterms:modified xmlns:xsi="http://www.w3.org/2001/XMLSchema-instance" xsi:type="dcterms:W3CDTF">2017-10-09T07:36:00Z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