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f08f1" w14:paraId="2af08f1" w:rsidRDefault="0045478E" w:rsidP="0045478E" w:rsidR="0045478E">
      <w:pPr>
        <w15:collapsed w:val="false"/>
        <w:rPr>
          <w:rStyle w:val="Naglaeno"/>
          <w:b w:val="false"/>
        </w:rPr>
      </w:pPr>
      <w:r>
        <w:rPr>
          <w:rStyle w:val="Naglaeno"/>
        </w:rPr>
        <w:t xml:space="preserve">             </w:t>
      </w:r>
      <w:r>
        <w:rPr>
          <w:noProof/>
        </w:rPr>
        <w:drawing>
          <wp:inline distR="0" distL="0" distB="0" distT="0">
            <wp:extent cy="803275" cx="683895"/>
            <wp:effectExtent b="0" r="190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83895"/>
                    </a:xfrm>
                    <a:prstGeom prst="rect">
                      <a:avLst/>
                    </a:prstGeom>
                    <a:noFill/>
                    <a:ln>
                      <a:noFill/>
                    </a:ln>
                  </pic:spPr>
                </pic:pic>
              </a:graphicData>
            </a:graphic>
          </wp:inline>
        </w:drawing>
      </w:r>
    </w:p>
    <w:p w:rsidRDefault="0045478E" w:rsidP="0045478E" w:rsidR="0045478E"/>
    <w:p w:rsidRDefault="0045478E" w:rsidP="0045478E" w:rsidR="0045478E">
      <w:pPr>
        <w:ind w:hanging="720" w:left="360"/>
      </w:pPr>
      <w:r>
        <w:t xml:space="preserve">        REPUBLIKA HRVATSKA</w:t>
      </w:r>
    </w:p>
    <w:p w:rsidRDefault="0045478E" w:rsidP="0045478E" w:rsidR="0045478E">
      <w:pPr>
        <w:ind w:hanging="720" w:left="360"/>
      </w:pPr>
      <w:r>
        <w:t xml:space="preserve">     TRGOVAČKI SUD U OSIJEKU</w:t>
      </w:r>
    </w:p>
    <w:p w:rsidRDefault="0045478E" w:rsidP="0045478E" w:rsidR="0045478E"/>
    <w:p w:rsidRDefault="0045478E" w:rsidP="0045478E" w:rsidR="0045478E"/>
    <w:p w:rsidRDefault="0045478E" w:rsidP="0045478E" w:rsidR="0045478E">
      <w:pPr>
        <w:jc w:val="center"/>
      </w:pPr>
      <w:r>
        <w:t>REPUBLIKA HRVATSKA</w:t>
      </w:r>
    </w:p>
    <w:p w:rsidRDefault="0045478E" w:rsidP="0045478E" w:rsidR="0045478E">
      <w:pPr>
        <w:jc w:val="center"/>
      </w:pPr>
      <w:r>
        <w:t>R J E Š E N J E</w:t>
      </w:r>
    </w:p>
    <w:p w:rsidRDefault="0045478E" w:rsidP="0045478E" w:rsidR="0045478E">
      <w:pPr>
        <w:jc w:val="both"/>
      </w:pPr>
    </w:p>
    <w:p w:rsidRDefault="0045478E" w:rsidP="0045478E" w:rsidR="0045478E">
      <w:pPr>
        <w:jc w:val="both"/>
      </w:pPr>
    </w:p>
    <w:p w:rsidRDefault="0045478E" w:rsidP="0045478E" w:rsidR="0045478E">
      <w:pPr>
        <w:jc w:val="both"/>
      </w:pPr>
    </w:p>
    <w:p w:rsidRDefault="0045478E" w:rsidP="0045478E" w:rsidR="0045478E">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REPUBLIKA HRVATSKA OIB: </w:t>
      </w:r>
      <w:r w:rsidRPr="00F908B3">
        <w:rPr>
          <w:rStyle w:val="Istaknuto"/>
          <w:b w:val="false"/>
        </w:rPr>
        <w:t>18683136487,</w:t>
      </w:r>
      <w:r>
        <w:rPr>
          <w:rStyle w:val="Istaknuto"/>
        </w:rPr>
        <w:t xml:space="preserve"> </w:t>
      </w:r>
      <w:r>
        <w:t>Ministarstvo financija, Porezna uprava Područni ured Zagreb, zastupana po Županijskom državnom odvjetništvu u Osijeku, za otvaranje stečajnog postupka nad dužnikom LUCKY TUNING d.o.o., Zagreb, Radnička ulica 80 MBS: 110048600, OIB: 27257084484</w:t>
      </w:r>
      <w:r>
        <w:rPr>
          <w:color w:val="000000"/>
        </w:rPr>
        <w:t>, dana 26. studenog 2018. godine</w:t>
      </w:r>
    </w:p>
    <w:p w:rsidRDefault="0045478E" w:rsidP="0045478E" w:rsidR="0045478E">
      <w:pPr>
        <w:ind w:firstLine="708"/>
        <w:jc w:val="both"/>
      </w:pPr>
    </w:p>
    <w:p w:rsidRDefault="0045478E" w:rsidP="0045478E" w:rsidR="0045478E">
      <w:pPr>
        <w:jc w:val="both"/>
      </w:pPr>
    </w:p>
    <w:p w:rsidRDefault="0045478E" w:rsidP="0045478E" w:rsidR="0045478E">
      <w:pPr>
        <w:jc w:val="both"/>
      </w:pPr>
    </w:p>
    <w:p w:rsidRDefault="0045478E" w:rsidP="0045478E" w:rsidR="0045478E">
      <w:pPr>
        <w:jc w:val="center"/>
        <w:rPr>
          <w:bCs/>
        </w:rPr>
      </w:pPr>
      <w:r>
        <w:rPr>
          <w:bCs/>
        </w:rPr>
        <w:t>r i j e š i o   j e</w:t>
      </w:r>
    </w:p>
    <w:p w:rsidRDefault="0045478E" w:rsidP="0045478E" w:rsidR="0045478E">
      <w:pPr>
        <w:jc w:val="center"/>
        <w:rPr>
          <w:bCs/>
        </w:rPr>
      </w:pPr>
    </w:p>
    <w:p w:rsidRDefault="0045478E" w:rsidP="0045478E" w:rsidR="0045478E">
      <w:pPr>
        <w:ind w:firstLine="708"/>
        <w:jc w:val="both"/>
      </w:pPr>
    </w:p>
    <w:p w:rsidRDefault="0045478E" w:rsidP="0045478E" w:rsidR="0045478E">
      <w:pPr>
        <w:ind w:firstLine="708"/>
        <w:jc w:val="both"/>
      </w:pPr>
    </w:p>
    <w:p w:rsidRDefault="0045478E" w:rsidP="0045478E" w:rsidR="0045478E">
      <w:pPr>
        <w:spacing w:lineRule="atLeast" w:line="240"/>
        <w:ind w:firstLine="708"/>
        <w:jc w:val="both"/>
      </w:pPr>
      <w:r>
        <w:t xml:space="preserve">I. </w:t>
      </w:r>
      <w:r>
        <w:tab/>
        <w:t xml:space="preserve">Određuje se mjera osiguranja iz čl. 118. st. 2. t. 2. Stečajnog zakona (Narodne novine broj 71/15 i 104/17; u daljnjem tekstu SZ) zabrana raspolaganja imovinom dužnika, a osobito zabrana raspolaganja M1 osobnim automobilom marke SMART 1.0 MHD/FOPTWO godina proizv. 2012. broj šasije WME4513341K646618, reg. oznake ZG8036FR, M1 osobnim automobilom marke MERCEDES 113 CDI/VITO, god. proizvodnje 2011., broj šasije WDF63970513656532, reg. oznake ZD310IE, O2 -  priključnim vozilom marke ANSSEMS MSX 0107 N/A/MSX 3000, god. proizvodnje 2010., broj šasije XLJ2A010710100507, reg. oznake ZD006ZZ,  te brodicom duljine 3,27 m, god. gradnje 2013., snaga 132,40 kW, ID uloška 166785 s datumom upisa 21.07.2016. godine, Luka upisa Zadar, oznaka objekta ZD 10606, zastava Republike Hrvatske, vrsta upisa 195466 upis u list B. </w:t>
      </w:r>
    </w:p>
    <w:p w:rsidRDefault="0045478E" w:rsidP="0045478E" w:rsidR="0045478E">
      <w:pPr>
        <w:jc w:val="both"/>
      </w:pPr>
    </w:p>
    <w:p w:rsidRDefault="0045478E" w:rsidP="0045478E" w:rsidR="0045478E">
      <w:pPr>
        <w:ind w:firstLine="708"/>
        <w:jc w:val="both"/>
      </w:pPr>
      <w:r>
        <w:t xml:space="preserve">II. </w:t>
      </w:r>
      <w:r>
        <w:tab/>
        <w:t>Ovo rješenje dostavlja se sudskom registru Trgovačkog suda u Zagrebu radi upisa u sudski registar zabilježbe zabrane raspolaganja imovinom dužnika, Ministarstvu unutarnjih poslova Republike Hrvatske Policijska uprava zagrebačka radi upisa zabrane raspolaganja M1 osobnim automobilom marke SMART 1.0 MHD/FOPTWO godina proizv. 2012. broj šasije WME4513341K646618, reg. oznake ZG8036FR, Ministarstvu unutarnjih poslova Republike Hrvatske Policijska uprava zadarska radi upisa zabrane raspolaganja M1 osobnim automobilom marke MERCEDES 113 CDI/VITO, god. proizvodnje 2011., broj šasije WDF63970513656532, reg. oznake ZD310IE, O2 -  priključnim vozilom marke ANSSEMS MSX 0107 N/A/MSX 3000, god. proizvodnje 2010., broj šasije XLJ2A010710100507, reg. oznake ZD006ZZ</w:t>
      </w:r>
      <w:r>
        <w:rPr>
          <w:b/>
        </w:rPr>
        <w:t xml:space="preserve"> </w:t>
      </w:r>
      <w:r>
        <w:t xml:space="preserve">i Ministarstvu pomorstva, prometa i infrastrukture Republike Hrvatske radi upisa zabrane raspolaganja brodicom duljine 3,27 m, god. gradnje 2013., snaga 132,40 kW, ID uloška 166785 s datumom </w:t>
      </w:r>
      <w:r>
        <w:lastRenderedPageBreak/>
        <w:t>upisa 21.07.2016. godine, Luka upisa Zadar, oznaka objekta ZD 10606, zastava Republike Hrvatske, vrsta upisa 195466 upis u list B.</w:t>
      </w:r>
    </w:p>
    <w:p w:rsidRDefault="0045478E" w:rsidP="0045478E" w:rsidR="0045478E">
      <w:pPr>
        <w:ind w:firstLine="708"/>
        <w:jc w:val="both"/>
      </w:pPr>
    </w:p>
    <w:p w:rsidRDefault="0045478E" w:rsidP="0045478E" w:rsidR="0045478E">
      <w:pPr>
        <w:ind w:firstLine="708"/>
        <w:jc w:val="both"/>
      </w:pPr>
    </w:p>
    <w:p w:rsidRDefault="0045478E" w:rsidP="0045478E" w:rsidR="0045478E">
      <w:pPr>
        <w:pStyle w:val="Naslov2"/>
        <w:jc w:val="center"/>
        <w:rPr>
          <w:b w:val="false"/>
          <w:bCs w:val="false"/>
        </w:rPr>
      </w:pPr>
      <w:r>
        <w:rPr>
          <w:b w:val="false"/>
          <w:bCs w:val="false"/>
        </w:rPr>
        <w:t>Obrazloženje</w:t>
      </w:r>
    </w:p>
    <w:p w:rsidRDefault="0045478E" w:rsidP="0045478E" w:rsidR="0045478E"/>
    <w:p w:rsidRDefault="0045478E" w:rsidP="0045478E" w:rsidR="0045478E"/>
    <w:p w:rsidRDefault="0045478E" w:rsidP="0045478E" w:rsidR="0045478E"/>
    <w:p w:rsidRDefault="0045478E" w:rsidP="0045478E" w:rsidR="0045478E">
      <w:pPr>
        <w:ind w:firstLine="708"/>
        <w:jc w:val="both"/>
      </w:pPr>
      <w:r>
        <w:t xml:space="preserve">Na ročištu održanom 20. studenog 2018. predlagatelj REPUBLIKA HRVATSKA OIB: </w:t>
      </w:r>
      <w:r w:rsidRPr="00515200">
        <w:rPr>
          <w:rStyle w:val="Istaknuto"/>
          <w:b w:val="false"/>
        </w:rPr>
        <w:t>18683136487,</w:t>
      </w:r>
      <w:r>
        <w:rPr>
          <w:rStyle w:val="Istaknuto"/>
        </w:rPr>
        <w:t xml:space="preserve"> </w:t>
      </w:r>
      <w:r>
        <w:t xml:space="preserve">Ministarstvo financija, Porezna uprava Područni ured Zagreb, zastupana po Županijskom državnom odvjetništvu u Osijeku predložio je da sud odredi mjeru osiguranja zabrane raspolaganja imovinom dužnika, a osobito automobilima i brodicom koji su u vlasništvu stečajnog dužnika jer nije poznato gdje se navedene pokretnine nalaze, a zakonski zastupnik dužnika ima prijavljeno prebivalište u Mađarskoj i nije se odazvao pozivu suda za dolaskom na ročište niti je po pozivu suda dostavio popis imovine i obveza i pisano izvješće o financijsko gospodarskom stanju dužnika. </w:t>
      </w:r>
    </w:p>
    <w:p w:rsidRDefault="0045478E" w:rsidP="0045478E" w:rsidR="0045478E"/>
    <w:p w:rsidRDefault="0045478E" w:rsidP="0045478E" w:rsidR="0045478E">
      <w:pPr>
        <w:jc w:val="both"/>
      </w:pPr>
      <w:r>
        <w:tab/>
        <w:t>Odredbom članka 118. stavak 1. i 2. Stečajnog zakona (Narodne novine broj 71/15 i 104/17; u daljnjem tekstu SZ) propisano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Pri tome (u skladu sa stavkom 2. istog članka) stečajni sudac može osobito  zabraniti raspolaganje imovinom dužnika ili odrediti da dužnik može raspolagati svojom imovinom samo uz prethodnu suglasnost stečajnoga suca ili privremenoga stečajnoga upravitelja.</w:t>
      </w:r>
    </w:p>
    <w:p w:rsidRDefault="0045478E" w:rsidP="0045478E" w:rsidR="0045478E">
      <w:pPr>
        <w:jc w:val="both"/>
        <w:rPr>
          <w:lang w:eastAsia="en-US"/>
        </w:rPr>
      </w:pPr>
    </w:p>
    <w:p w:rsidRDefault="0045478E" w:rsidP="0045478E" w:rsidR="0045478E">
      <w:pPr>
        <w:jc w:val="both"/>
      </w:pPr>
      <w:r>
        <w:tab/>
        <w:t>Stoga je stečajni sudac slijedom navedenoga, a na temelju navedenih zakonskih odredbi, odlučio kao u toč. I. izreke u cilju sprečavanja nastanka promjena imovinskog položaja dužnika koje bi imale nepovoljne posljedice za vjerovnike.</w:t>
      </w:r>
    </w:p>
    <w:p w:rsidRDefault="0045478E" w:rsidP="0045478E" w:rsidR="0045478E">
      <w:pPr>
        <w:jc w:val="both"/>
      </w:pPr>
    </w:p>
    <w:p w:rsidRDefault="0045478E" w:rsidP="0045478E" w:rsidR="0045478E">
      <w:pPr>
        <w:ind w:firstLine="708"/>
        <w:jc w:val="both"/>
      </w:pPr>
      <w:r>
        <w:t xml:space="preserve">Također, temeljem čl. 120. st. 2. i 3. SZ-a i čl. 38. st. 4. Zakona o sudskom registru („Narodne novine“ broj 1/95, 57/96, 1/98, 30/99, 45/99, 54/05, 40/07, 91/10, 90/11, 148/13, 93/14 i 110/15) odlučeno je kao u točki II. izreke. </w:t>
      </w:r>
    </w:p>
    <w:p w:rsidRDefault="0045478E" w:rsidP="0045478E" w:rsidR="0045478E">
      <w:pPr>
        <w:jc w:val="both"/>
        <w:rPr>
          <w:rFonts w:hAnsi="Arial" w:ascii="Arial"/>
          <w:lang w:eastAsia="en-US"/>
        </w:rPr>
      </w:pPr>
    </w:p>
    <w:p w:rsidRDefault="0045478E" w:rsidP="0045478E" w:rsidR="0045478E">
      <w:pPr>
        <w:jc w:val="both"/>
      </w:pPr>
    </w:p>
    <w:p w:rsidRDefault="0045478E" w:rsidP="0045478E" w:rsidR="0045478E">
      <w:pPr>
        <w:jc w:val="both"/>
      </w:pPr>
      <w:r>
        <w:tab/>
      </w:r>
      <w:r>
        <w:tab/>
      </w:r>
      <w:r>
        <w:tab/>
      </w:r>
      <w:r>
        <w:tab/>
        <w:t xml:space="preserve">U Osijeku, 26. studenog 2018. </w:t>
      </w:r>
    </w:p>
    <w:p w:rsidRDefault="0045478E" w:rsidP="0045478E" w:rsidR="0045478E">
      <w:pPr>
        <w:jc w:val="both"/>
      </w:pPr>
    </w:p>
    <w:p w:rsidRDefault="0045478E" w:rsidP="0045478E" w:rsidR="0045478E">
      <w:pPr>
        <w:pStyle w:val="Naslov2"/>
        <w:rPr>
          <w:b w:val="false"/>
          <w:bCs w:val="false"/>
        </w:rPr>
      </w:pP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t xml:space="preserve">   STEČAJNI SUDAC:</w:t>
      </w:r>
    </w:p>
    <w:p w:rsidRDefault="0045478E" w:rsidP="0045478E" w:rsidR="0045478E">
      <w:pPr>
        <w:jc w:val="both"/>
      </w:pPr>
      <w:r>
        <w:tab/>
      </w:r>
      <w:r>
        <w:tab/>
      </w:r>
      <w:r>
        <w:tab/>
      </w:r>
      <w:r>
        <w:tab/>
      </w:r>
      <w:r>
        <w:tab/>
      </w:r>
      <w:r>
        <w:tab/>
      </w:r>
      <w:r>
        <w:tab/>
      </w:r>
      <w:r>
        <w:tab/>
        <w:t xml:space="preserve">              mr. sc. Boris Vuković</w:t>
      </w:r>
    </w:p>
    <w:p w:rsidRDefault="0045478E" w:rsidP="0045478E" w:rsidR="0045478E">
      <w:pPr>
        <w:jc w:val="both"/>
      </w:pPr>
    </w:p>
    <w:p w:rsidRDefault="0045478E" w:rsidP="0045478E" w:rsidR="0045478E">
      <w:pPr>
        <w:jc w:val="both"/>
      </w:pPr>
      <w:r>
        <w:t>Zapisničar: Danijela Špeletić</w:t>
      </w:r>
    </w:p>
    <w:p w:rsidRDefault="0045478E" w:rsidP="0045478E" w:rsidR="0045478E">
      <w:pPr>
        <w:jc w:val="both"/>
      </w:pPr>
    </w:p>
    <w:p w:rsidRDefault="0045478E" w:rsidP="0045478E" w:rsidR="0045478E">
      <w:pPr>
        <w:jc w:val="both"/>
      </w:pPr>
    </w:p>
    <w:p w:rsidRDefault="0045478E" w:rsidP="0045478E" w:rsidR="0045478E">
      <w:r>
        <w:t>UPUTA O PRAVNOM LIJEKU:</w:t>
      </w:r>
    </w:p>
    <w:p w:rsidRDefault="0045478E" w:rsidP="0045478E" w:rsidR="0045478E">
      <w:pPr>
        <w:jc w:val="both"/>
      </w:pPr>
      <w: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45478E" w:rsidP="0045478E" w:rsidR="0045478E">
      <w:pPr>
        <w:jc w:val="both"/>
      </w:pPr>
    </w:p>
    <w:p w:rsidRDefault="0045478E" w:rsidP="0045478E" w:rsidR="0045478E">
      <w:pPr>
        <w:jc w:val="both"/>
      </w:pPr>
      <w:r>
        <w:t>DNA:</w:t>
      </w:r>
    </w:p>
    <w:p w:rsidRDefault="0045478E" w:rsidP="0045478E" w:rsidR="0045478E">
      <w:pPr>
        <w:jc w:val="both"/>
      </w:pPr>
      <w:r>
        <w:t>- predlagatelju po ŽDO GUO Osijek</w:t>
      </w:r>
    </w:p>
    <w:p w:rsidRDefault="0045478E" w:rsidP="0045478E" w:rsidR="0045478E">
      <w:pPr>
        <w:jc w:val="both"/>
      </w:pPr>
      <w:r>
        <w:t>- dužniku LUCKY TUNING d.o.o., Zagreb, Radnička ulica 80</w:t>
      </w:r>
    </w:p>
    <w:p w:rsidRDefault="0045478E" w:rsidP="0045478E" w:rsidR="0045478E">
      <w:pPr>
        <w:jc w:val="both"/>
      </w:pPr>
      <w:r>
        <w:t>- sudskom registru TSZG</w:t>
      </w:r>
    </w:p>
    <w:p w:rsidRDefault="0045478E" w:rsidP="0045478E" w:rsidR="0045478E">
      <w:pPr>
        <w:jc w:val="both"/>
      </w:pPr>
      <w:r>
        <w:t>- RH MUP Policijska uprava zagrebačka, Zagreb Ulica Matice hrvatske 4</w:t>
      </w:r>
    </w:p>
    <w:p w:rsidRDefault="0045478E" w:rsidP="0045478E" w:rsidR="0045478E">
      <w:pPr>
        <w:jc w:val="both"/>
      </w:pPr>
      <w:r>
        <w:t>- RH MUP Policijska uprava zadarska, Bana Josipa Jelačića 30, Zadar</w:t>
      </w:r>
    </w:p>
    <w:p w:rsidRDefault="0045478E" w:rsidP="0045478E" w:rsidR="0045478E">
      <w:pPr>
        <w:jc w:val="both"/>
      </w:pPr>
      <w:r>
        <w:t xml:space="preserve">- RH Ministarstvo pomorstva, prometa i infrastrukture, </w:t>
      </w:r>
      <w:r>
        <w:rPr>
          <w:rStyle w:val="st1"/>
        </w:rPr>
        <w:t>Prisavlje 14, Zagreb</w:t>
      </w:r>
      <w:r>
        <w:tab/>
      </w:r>
    </w:p>
    <w:p w:rsidRDefault="0045478E" w:rsidP="0045478E" w:rsidR="006B0BA1">
      <w:pPr>
        <w:jc w:val="both"/>
      </w:pPr>
      <w:r>
        <w:t>- e-oglasna ploča suda</w:t>
      </w:r>
    </w:p>
    <w:p w:rsidRDefault="006B0BA1" w:rsidP="0045478E" w:rsidR="006B0BA1">
      <w:pPr>
        <w:jc w:val="both"/>
      </w:pPr>
      <w:r>
        <w:t>- FINA Zg</w:t>
      </w:r>
      <w:bookmarkStart w:name="_GoBack" w:id="0"/>
      <w:bookmarkEnd w:id="0"/>
    </w:p>
    <w:p w:rsidRDefault="0045478E" w:rsidP="0045478E" w:rsidR="0045478E">
      <w:pPr>
        <w:jc w:val="both"/>
      </w:pPr>
      <w:r>
        <w:t>- ref.</w:t>
      </w:r>
    </w:p>
    <w:p w:rsidRDefault="006B0BA1" w:rsidP="0045478E" w:rsidR="006B0BA1">
      <w:pPr>
        <w:jc w:val="both"/>
      </w:pPr>
    </w:p>
    <w:p w:rsidRDefault="001D0518" w:rsidP="0045478E" w:rsidR="001D0518" w:rsidRPr="0045478E"/>
    <w:sectPr w:rsidR="001D0518" w:rsidRPr="0045478E">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136D" w:rsidR="0057136D">
      <w:r>
        <w:separator/>
      </w:r>
    </w:p>
  </w:endnote>
  <w:endnote w:id="0" w:type="continuationSeparator">
    <w:p w:rsidRDefault="0057136D" w:rsidR="005713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2DE" w:rsidR="004F62DE">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136D" w:rsidR="0057136D">
      <w:r>
        <w:separator/>
      </w:r>
    </w:p>
  </w:footnote>
  <w:footnote w:id="0" w:type="continuationSeparator">
    <w:p w:rsidRDefault="0057136D" w:rsidR="005713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2DE" w:rsidR="004F62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62DE" w:rsidR="004F62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2DE" w:rsidR="004F62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0BA1">
      <w:rPr>
        <w:rStyle w:val="Brojstranice"/>
        <w:noProof/>
      </w:rPr>
      <w:t>3</w:t>
    </w:r>
    <w:r>
      <w:rPr>
        <w:rStyle w:val="Brojstranice"/>
      </w:rPr>
      <w:fldChar w:fldCharType="end"/>
    </w:r>
  </w:p>
  <w:p w:rsidRDefault="00D2727A" w:rsidP="00D2727A" w:rsidR="00D2727A">
    <w:pPr>
      <w:pStyle w:val="Zaglavlje"/>
      <w:jc w:val="right"/>
    </w:pPr>
    <w:r>
      <w:t>7 St-954/18-21</w:t>
    </w:r>
  </w:p>
  <w:p w:rsidRDefault="004F62DE" w:rsidP="00D2727A" w:rsidR="004F62DE">
    <w:pPr>
      <w:pStyle w:val="Zaglavlje"/>
      <w:jc w:val="right"/>
    </w:pPr>
  </w:p>
  <w:p w:rsidRDefault="004F62DE" w:rsidR="004F62DE">
    <w:pPr>
      <w:pStyle w:val="Zaglavlje"/>
    </w:pPr>
  </w:p>
  <w:p w:rsidRDefault="004F62DE" w:rsidP="00FC2E4E" w:rsidR="004F62DE">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71DF" w:rsidP="007071DF" w:rsidR="007071DF">
    <w:pPr>
      <w:pStyle w:val="Zaglavlje"/>
      <w:jc w:val="right"/>
    </w:pPr>
    <w:r>
      <w:t>7 St-954/18-21</w:t>
    </w:r>
  </w:p>
  <w:p w:rsidRDefault="004F62DE" w:rsidP="001D05CF" w:rsidR="004F62DE">
    <w:pPr>
      <w:jc w:val="right"/>
    </w:pPr>
    <w:r>
      <w:tab/>
    </w:r>
  </w:p>
  <w:p w:rsidRDefault="00D2727A" w:rsidP="001D05CF" w:rsidR="00D2727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64E8E"/>
    <w:multiLevelType w:val="hybridMultilevel"/>
    <w:tmpl w:val="E1F8768E"/>
    <w:lvl w:tplc="FC2A88BA" w:ilvl="0">
      <w:start w:val="1"/>
      <w:numFmt w:val="decimal"/>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4E41404"/>
    <w:multiLevelType w:val="hybridMultilevel"/>
    <w:tmpl w:val="AFCC92D6"/>
    <w:lvl w:tplc="CB226F56" w:ilvl="0">
      <w:start w:val="14"/>
      <w:numFmt w:val="bullet"/>
      <w:lvlText w:val="-"/>
      <w:lvlJc w:val="left"/>
      <w:pPr>
        <w:ind w:hanging="360" w:left="2376"/>
      </w:pPr>
      <w:rPr>
        <w:rFonts w:cs="Times New Roman" w:eastAsia="Times New Roman" w:hAnsi="Times New Roman" w:ascii="Times New Roman" w:hint="default"/>
      </w:rPr>
    </w:lvl>
    <w:lvl w:tentative="true" w:tplc="041A0003" w:ilvl="1">
      <w:start w:val="1"/>
      <w:numFmt w:val="bullet"/>
      <w:lvlText w:val="o"/>
      <w:lvlJc w:val="left"/>
      <w:pPr>
        <w:ind w:hanging="360" w:left="3096"/>
      </w:pPr>
      <w:rPr>
        <w:rFonts w:cs="Courier New" w:hAnsi="Courier New" w:ascii="Courier New" w:hint="default"/>
      </w:rPr>
    </w:lvl>
    <w:lvl w:tentative="true" w:tplc="041A0005" w:ilvl="2">
      <w:start w:val="1"/>
      <w:numFmt w:val="bullet"/>
      <w:lvlText w:val=""/>
      <w:lvlJc w:val="left"/>
      <w:pPr>
        <w:ind w:hanging="360" w:left="3816"/>
      </w:pPr>
      <w:rPr>
        <w:rFonts w:hAnsi="Wingdings" w:ascii="Wingdings" w:hint="default"/>
      </w:rPr>
    </w:lvl>
    <w:lvl w:tentative="true" w:tplc="041A0001" w:ilvl="3">
      <w:start w:val="1"/>
      <w:numFmt w:val="bullet"/>
      <w:lvlText w:val=""/>
      <w:lvlJc w:val="left"/>
      <w:pPr>
        <w:ind w:hanging="360" w:left="4536"/>
      </w:pPr>
      <w:rPr>
        <w:rFonts w:hAnsi="Symbol" w:ascii="Symbol" w:hint="default"/>
      </w:rPr>
    </w:lvl>
    <w:lvl w:tentative="true" w:tplc="041A0003" w:ilvl="4">
      <w:start w:val="1"/>
      <w:numFmt w:val="bullet"/>
      <w:lvlText w:val="o"/>
      <w:lvlJc w:val="left"/>
      <w:pPr>
        <w:ind w:hanging="360" w:left="5256"/>
      </w:pPr>
      <w:rPr>
        <w:rFonts w:cs="Courier New" w:hAnsi="Courier New" w:ascii="Courier New" w:hint="default"/>
      </w:rPr>
    </w:lvl>
    <w:lvl w:tentative="true" w:tplc="041A0005" w:ilvl="5">
      <w:start w:val="1"/>
      <w:numFmt w:val="bullet"/>
      <w:lvlText w:val=""/>
      <w:lvlJc w:val="left"/>
      <w:pPr>
        <w:ind w:hanging="360" w:left="5976"/>
      </w:pPr>
      <w:rPr>
        <w:rFonts w:hAnsi="Wingdings" w:ascii="Wingdings" w:hint="default"/>
      </w:rPr>
    </w:lvl>
    <w:lvl w:tentative="true" w:tplc="041A0001" w:ilvl="6">
      <w:start w:val="1"/>
      <w:numFmt w:val="bullet"/>
      <w:lvlText w:val=""/>
      <w:lvlJc w:val="left"/>
      <w:pPr>
        <w:ind w:hanging="360" w:left="6696"/>
      </w:pPr>
      <w:rPr>
        <w:rFonts w:hAnsi="Symbol" w:ascii="Symbol" w:hint="default"/>
      </w:rPr>
    </w:lvl>
    <w:lvl w:tentative="true" w:tplc="041A0003" w:ilvl="7">
      <w:start w:val="1"/>
      <w:numFmt w:val="bullet"/>
      <w:lvlText w:val="o"/>
      <w:lvlJc w:val="left"/>
      <w:pPr>
        <w:ind w:hanging="360" w:left="7416"/>
      </w:pPr>
      <w:rPr>
        <w:rFonts w:cs="Courier New" w:hAnsi="Courier New" w:ascii="Courier New" w:hint="default"/>
      </w:rPr>
    </w:lvl>
    <w:lvl w:tentative="true" w:tplc="041A0005" w:ilvl="8">
      <w:start w:val="1"/>
      <w:numFmt w:val="bullet"/>
      <w:lvlText w:val=""/>
      <w:lvlJc w:val="left"/>
      <w:pPr>
        <w:ind w:hanging="360" w:left="8136"/>
      </w:pPr>
      <w:rPr>
        <w:rFonts w:hAnsi="Wingdings" w:ascii="Wingdings" w:hint="default"/>
      </w:rPr>
    </w:lvl>
  </w:abstractNum>
  <w:abstractNum w:abstractNumId="2">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3">
    <w:nsid w:val="1B40169F"/>
    <w:multiLevelType w:val="hybridMultilevel"/>
    <w:tmpl w:val="04602D8A"/>
    <w:lvl w:tplc="041A000F" w:ilvl="0">
      <w:start w:val="1"/>
      <w:numFmt w:val="decimal"/>
      <w:lvlText w:val="%1."/>
      <w:lvlJc w:val="left"/>
      <w:pPr>
        <w:tabs>
          <w:tab w:pos="1845" w:val="num"/>
        </w:tabs>
        <w:ind w:hanging="360" w:left="1845"/>
      </w:pPr>
    </w:lvl>
    <w:lvl w:tplc="4F7E2174" w:ilvl="1">
      <w:start w:val="14"/>
      <w:numFmt w:val="bullet"/>
      <w:lvlText w:val="-"/>
      <w:lvlJc w:val="left"/>
      <w:pPr>
        <w:tabs>
          <w:tab w:pos="2730" w:val="num"/>
        </w:tabs>
        <w:ind w:hanging="525" w:left="2730"/>
      </w:pPr>
      <w:rPr>
        <w:rFonts w:cs="Times New Roman" w:eastAsia="Times New Roman" w:hAnsi="Times New Roman" w:ascii="Times New Roman" w:hint="default"/>
      </w:r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4">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2A96F36"/>
    <w:multiLevelType w:val="hybridMultilevel"/>
    <w:tmpl w:val="98CC331A"/>
    <w:lvl w:tplc="4B72A746" w:ilvl="0">
      <w:start w:val="1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8">
    <w:nsid w:val="629E132E"/>
    <w:multiLevelType w:val="hybridMultilevel"/>
    <w:tmpl w:val="FC805B32"/>
    <w:lvl w:tplc="041A000F" w:ilvl="0">
      <w:start w:val="1"/>
      <w:numFmt w:val="decimal"/>
      <w:lvlText w:val="%1."/>
      <w:lvlJc w:val="left"/>
      <w:pPr>
        <w:ind w:hanging="360" w:left="2565"/>
      </w:pPr>
    </w:lvl>
    <w:lvl w:tentative="true" w:tplc="041A0019" w:ilvl="1">
      <w:start w:val="1"/>
      <w:numFmt w:val="lowerLetter"/>
      <w:lvlText w:val="%2."/>
      <w:lvlJc w:val="left"/>
      <w:pPr>
        <w:ind w:hanging="360" w:left="3285"/>
      </w:pPr>
    </w:lvl>
    <w:lvl w:tentative="true" w:tplc="041A001B" w:ilvl="2">
      <w:start w:val="1"/>
      <w:numFmt w:val="lowerRoman"/>
      <w:lvlText w:val="%3."/>
      <w:lvlJc w:val="right"/>
      <w:pPr>
        <w:ind w:hanging="180" w:left="4005"/>
      </w:pPr>
    </w:lvl>
    <w:lvl w:tentative="true" w:tplc="041A000F" w:ilvl="3">
      <w:start w:val="1"/>
      <w:numFmt w:val="decimal"/>
      <w:lvlText w:val="%4."/>
      <w:lvlJc w:val="left"/>
      <w:pPr>
        <w:ind w:hanging="360" w:left="4725"/>
      </w:pPr>
    </w:lvl>
    <w:lvl w:tentative="true" w:tplc="041A0019" w:ilvl="4">
      <w:start w:val="1"/>
      <w:numFmt w:val="lowerLetter"/>
      <w:lvlText w:val="%5."/>
      <w:lvlJc w:val="left"/>
      <w:pPr>
        <w:ind w:hanging="360" w:left="5445"/>
      </w:pPr>
    </w:lvl>
    <w:lvl w:tentative="true" w:tplc="041A001B" w:ilvl="5">
      <w:start w:val="1"/>
      <w:numFmt w:val="lowerRoman"/>
      <w:lvlText w:val="%6."/>
      <w:lvlJc w:val="right"/>
      <w:pPr>
        <w:ind w:hanging="180" w:left="6165"/>
      </w:pPr>
    </w:lvl>
    <w:lvl w:tentative="true" w:tplc="041A000F" w:ilvl="6">
      <w:start w:val="1"/>
      <w:numFmt w:val="decimal"/>
      <w:lvlText w:val="%7."/>
      <w:lvlJc w:val="left"/>
      <w:pPr>
        <w:ind w:hanging="360" w:left="6885"/>
      </w:pPr>
    </w:lvl>
    <w:lvl w:tentative="true" w:tplc="041A0019" w:ilvl="7">
      <w:start w:val="1"/>
      <w:numFmt w:val="lowerLetter"/>
      <w:lvlText w:val="%8."/>
      <w:lvlJc w:val="left"/>
      <w:pPr>
        <w:ind w:hanging="360" w:left="7605"/>
      </w:pPr>
    </w:lvl>
    <w:lvl w:tentative="true" w:tplc="041A001B" w:ilvl="8">
      <w:start w:val="1"/>
      <w:numFmt w:val="lowerRoman"/>
      <w:lvlText w:val="%9."/>
      <w:lvlJc w:val="right"/>
      <w:pPr>
        <w:ind w:hanging="180" w:left="8325"/>
      </w:pPr>
    </w:lvl>
  </w:abstractNum>
  <w:abstractNum w:abstractNumId="9">
    <w:nsid w:val="67A446CD"/>
    <w:multiLevelType w:val="hybridMultilevel"/>
    <w:tmpl w:val="931ACB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7"/>
  </w:num>
  <w:num w:numId="9">
    <w:abstractNumId w:val="9"/>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20EC"/>
    <w:rsid w:val="000054E9"/>
    <w:rsid w:val="00022453"/>
    <w:rsid w:val="0002318A"/>
    <w:rsid w:val="00025706"/>
    <w:rsid w:val="000258A5"/>
    <w:rsid w:val="00037B29"/>
    <w:rsid w:val="00041092"/>
    <w:rsid w:val="00044FC8"/>
    <w:rsid w:val="00045EE5"/>
    <w:rsid w:val="00053130"/>
    <w:rsid w:val="000609C1"/>
    <w:rsid w:val="000626B8"/>
    <w:rsid w:val="00063AC3"/>
    <w:rsid w:val="00064A4F"/>
    <w:rsid w:val="00064B0C"/>
    <w:rsid w:val="00066089"/>
    <w:rsid w:val="000675CB"/>
    <w:rsid w:val="00071B21"/>
    <w:rsid w:val="000726FE"/>
    <w:rsid w:val="00081FFA"/>
    <w:rsid w:val="000867D9"/>
    <w:rsid w:val="000908DF"/>
    <w:rsid w:val="00090C22"/>
    <w:rsid w:val="000940BA"/>
    <w:rsid w:val="000942BE"/>
    <w:rsid w:val="000A0580"/>
    <w:rsid w:val="000A19A0"/>
    <w:rsid w:val="000A6EA3"/>
    <w:rsid w:val="000B03AD"/>
    <w:rsid w:val="000B0F3A"/>
    <w:rsid w:val="000B1FDB"/>
    <w:rsid w:val="000C4699"/>
    <w:rsid w:val="000E575A"/>
    <w:rsid w:val="000F14D9"/>
    <w:rsid w:val="000F2208"/>
    <w:rsid w:val="000F71DD"/>
    <w:rsid w:val="001007D8"/>
    <w:rsid w:val="00101225"/>
    <w:rsid w:val="00104349"/>
    <w:rsid w:val="001045B4"/>
    <w:rsid w:val="00105288"/>
    <w:rsid w:val="00106869"/>
    <w:rsid w:val="00107211"/>
    <w:rsid w:val="001074E2"/>
    <w:rsid w:val="00111495"/>
    <w:rsid w:val="00115125"/>
    <w:rsid w:val="00121F00"/>
    <w:rsid w:val="001246D2"/>
    <w:rsid w:val="0012541D"/>
    <w:rsid w:val="001336BA"/>
    <w:rsid w:val="00133A02"/>
    <w:rsid w:val="00133F8E"/>
    <w:rsid w:val="00144909"/>
    <w:rsid w:val="001456CD"/>
    <w:rsid w:val="00150CE4"/>
    <w:rsid w:val="0015361E"/>
    <w:rsid w:val="00155751"/>
    <w:rsid w:val="0016435C"/>
    <w:rsid w:val="0016497E"/>
    <w:rsid w:val="00167253"/>
    <w:rsid w:val="00175C3F"/>
    <w:rsid w:val="00177860"/>
    <w:rsid w:val="00180796"/>
    <w:rsid w:val="00182B90"/>
    <w:rsid w:val="00184300"/>
    <w:rsid w:val="0018699D"/>
    <w:rsid w:val="00187D1D"/>
    <w:rsid w:val="00195508"/>
    <w:rsid w:val="001A404C"/>
    <w:rsid w:val="001B455F"/>
    <w:rsid w:val="001B51FE"/>
    <w:rsid w:val="001B5956"/>
    <w:rsid w:val="001C0559"/>
    <w:rsid w:val="001C1A8A"/>
    <w:rsid w:val="001C77A9"/>
    <w:rsid w:val="001C7E7F"/>
    <w:rsid w:val="001D0518"/>
    <w:rsid w:val="001D05CF"/>
    <w:rsid w:val="001D462B"/>
    <w:rsid w:val="001D6CC5"/>
    <w:rsid w:val="001D7366"/>
    <w:rsid w:val="001E2CBA"/>
    <w:rsid w:val="001E554E"/>
    <w:rsid w:val="0020063F"/>
    <w:rsid w:val="0020708E"/>
    <w:rsid w:val="002103CA"/>
    <w:rsid w:val="00210459"/>
    <w:rsid w:val="00212F69"/>
    <w:rsid w:val="00214D1F"/>
    <w:rsid w:val="0021650A"/>
    <w:rsid w:val="0022330A"/>
    <w:rsid w:val="00230606"/>
    <w:rsid w:val="002309B7"/>
    <w:rsid w:val="00230DE8"/>
    <w:rsid w:val="00235400"/>
    <w:rsid w:val="00241AEE"/>
    <w:rsid w:val="002442D3"/>
    <w:rsid w:val="0025029D"/>
    <w:rsid w:val="00254B57"/>
    <w:rsid w:val="00255640"/>
    <w:rsid w:val="00261908"/>
    <w:rsid w:val="00270975"/>
    <w:rsid w:val="002722A7"/>
    <w:rsid w:val="00272B4C"/>
    <w:rsid w:val="00290596"/>
    <w:rsid w:val="002906AD"/>
    <w:rsid w:val="00293017"/>
    <w:rsid w:val="00293EE7"/>
    <w:rsid w:val="00297704"/>
    <w:rsid w:val="002A6639"/>
    <w:rsid w:val="002B11CA"/>
    <w:rsid w:val="002B19D7"/>
    <w:rsid w:val="002B1C07"/>
    <w:rsid w:val="002D019F"/>
    <w:rsid w:val="002D34CE"/>
    <w:rsid w:val="002D379B"/>
    <w:rsid w:val="002D4A69"/>
    <w:rsid w:val="002D7B85"/>
    <w:rsid w:val="002D7E98"/>
    <w:rsid w:val="002E0A6A"/>
    <w:rsid w:val="002F308F"/>
    <w:rsid w:val="002F32E3"/>
    <w:rsid w:val="002F5E4E"/>
    <w:rsid w:val="0030662E"/>
    <w:rsid w:val="003123F3"/>
    <w:rsid w:val="00316507"/>
    <w:rsid w:val="00317870"/>
    <w:rsid w:val="0033460E"/>
    <w:rsid w:val="003525ED"/>
    <w:rsid w:val="00361FD0"/>
    <w:rsid w:val="00371A4B"/>
    <w:rsid w:val="00377A37"/>
    <w:rsid w:val="0038344C"/>
    <w:rsid w:val="00387DD1"/>
    <w:rsid w:val="00390B09"/>
    <w:rsid w:val="00393ADA"/>
    <w:rsid w:val="003949DB"/>
    <w:rsid w:val="00397DD0"/>
    <w:rsid w:val="003A1F3D"/>
    <w:rsid w:val="003A2003"/>
    <w:rsid w:val="003A3426"/>
    <w:rsid w:val="003A3723"/>
    <w:rsid w:val="003A47A2"/>
    <w:rsid w:val="003B4661"/>
    <w:rsid w:val="003B5784"/>
    <w:rsid w:val="003B6041"/>
    <w:rsid w:val="003B6F09"/>
    <w:rsid w:val="003C0384"/>
    <w:rsid w:val="003C07C3"/>
    <w:rsid w:val="003C1E41"/>
    <w:rsid w:val="003C5795"/>
    <w:rsid w:val="003D3927"/>
    <w:rsid w:val="003E4C50"/>
    <w:rsid w:val="003E7952"/>
    <w:rsid w:val="003F20C3"/>
    <w:rsid w:val="003F25CA"/>
    <w:rsid w:val="003F3A5A"/>
    <w:rsid w:val="003F4872"/>
    <w:rsid w:val="003F497C"/>
    <w:rsid w:val="003F4D7A"/>
    <w:rsid w:val="0041735F"/>
    <w:rsid w:val="00417551"/>
    <w:rsid w:val="004248EB"/>
    <w:rsid w:val="00430189"/>
    <w:rsid w:val="00436EF9"/>
    <w:rsid w:val="0044216B"/>
    <w:rsid w:val="00450AE7"/>
    <w:rsid w:val="004512E3"/>
    <w:rsid w:val="00453E1C"/>
    <w:rsid w:val="0045478E"/>
    <w:rsid w:val="00454D87"/>
    <w:rsid w:val="004667B8"/>
    <w:rsid w:val="00467929"/>
    <w:rsid w:val="00472388"/>
    <w:rsid w:val="00476730"/>
    <w:rsid w:val="00477D8E"/>
    <w:rsid w:val="004926DE"/>
    <w:rsid w:val="00493E76"/>
    <w:rsid w:val="004955C7"/>
    <w:rsid w:val="004A16E7"/>
    <w:rsid w:val="004A6DB2"/>
    <w:rsid w:val="004A7154"/>
    <w:rsid w:val="004A7E29"/>
    <w:rsid w:val="004B2967"/>
    <w:rsid w:val="004B45A5"/>
    <w:rsid w:val="004B56E7"/>
    <w:rsid w:val="004C2E59"/>
    <w:rsid w:val="004C4BAD"/>
    <w:rsid w:val="004C730A"/>
    <w:rsid w:val="004D0825"/>
    <w:rsid w:val="004D0A05"/>
    <w:rsid w:val="004D436C"/>
    <w:rsid w:val="004D6A9D"/>
    <w:rsid w:val="004F1683"/>
    <w:rsid w:val="004F4EBF"/>
    <w:rsid w:val="004F62DE"/>
    <w:rsid w:val="0050082C"/>
    <w:rsid w:val="0050172E"/>
    <w:rsid w:val="0050699A"/>
    <w:rsid w:val="00507F72"/>
    <w:rsid w:val="00515200"/>
    <w:rsid w:val="00520104"/>
    <w:rsid w:val="00521D54"/>
    <w:rsid w:val="005257DA"/>
    <w:rsid w:val="00527AA7"/>
    <w:rsid w:val="005355BA"/>
    <w:rsid w:val="005368E5"/>
    <w:rsid w:val="00537F04"/>
    <w:rsid w:val="00543045"/>
    <w:rsid w:val="005504D6"/>
    <w:rsid w:val="00563213"/>
    <w:rsid w:val="0056686E"/>
    <w:rsid w:val="0057136D"/>
    <w:rsid w:val="00571EB4"/>
    <w:rsid w:val="00572080"/>
    <w:rsid w:val="00576C91"/>
    <w:rsid w:val="0057706B"/>
    <w:rsid w:val="005807EA"/>
    <w:rsid w:val="005874FF"/>
    <w:rsid w:val="00592389"/>
    <w:rsid w:val="00594E06"/>
    <w:rsid w:val="00597F84"/>
    <w:rsid w:val="005A73F6"/>
    <w:rsid w:val="005B32E2"/>
    <w:rsid w:val="005C4528"/>
    <w:rsid w:val="005C5A85"/>
    <w:rsid w:val="005C5FEF"/>
    <w:rsid w:val="005D63CA"/>
    <w:rsid w:val="005D7113"/>
    <w:rsid w:val="005D7E5F"/>
    <w:rsid w:val="005F5782"/>
    <w:rsid w:val="00600614"/>
    <w:rsid w:val="0060079E"/>
    <w:rsid w:val="00601CEB"/>
    <w:rsid w:val="0060773A"/>
    <w:rsid w:val="00610CEC"/>
    <w:rsid w:val="00611947"/>
    <w:rsid w:val="00614301"/>
    <w:rsid w:val="0062266E"/>
    <w:rsid w:val="00632CC0"/>
    <w:rsid w:val="00637939"/>
    <w:rsid w:val="00640861"/>
    <w:rsid w:val="00642323"/>
    <w:rsid w:val="00651A4B"/>
    <w:rsid w:val="0065725E"/>
    <w:rsid w:val="00660E15"/>
    <w:rsid w:val="006631DE"/>
    <w:rsid w:val="006659EC"/>
    <w:rsid w:val="00665CAE"/>
    <w:rsid w:val="006661AF"/>
    <w:rsid w:val="00666752"/>
    <w:rsid w:val="00666DFB"/>
    <w:rsid w:val="006718CE"/>
    <w:rsid w:val="00674A51"/>
    <w:rsid w:val="00680AFB"/>
    <w:rsid w:val="00685E50"/>
    <w:rsid w:val="00686C35"/>
    <w:rsid w:val="00686C3F"/>
    <w:rsid w:val="00687A19"/>
    <w:rsid w:val="00694AA1"/>
    <w:rsid w:val="00696644"/>
    <w:rsid w:val="00697C32"/>
    <w:rsid w:val="00697E22"/>
    <w:rsid w:val="006A029C"/>
    <w:rsid w:val="006A4DC4"/>
    <w:rsid w:val="006B0B49"/>
    <w:rsid w:val="006B0BA1"/>
    <w:rsid w:val="006B1987"/>
    <w:rsid w:val="006B37BA"/>
    <w:rsid w:val="006C60F5"/>
    <w:rsid w:val="006D4F1E"/>
    <w:rsid w:val="006F25D8"/>
    <w:rsid w:val="006F4348"/>
    <w:rsid w:val="006F689C"/>
    <w:rsid w:val="00700607"/>
    <w:rsid w:val="007007E9"/>
    <w:rsid w:val="00703E7C"/>
    <w:rsid w:val="007071DF"/>
    <w:rsid w:val="0071085A"/>
    <w:rsid w:val="00713AA2"/>
    <w:rsid w:val="0071472D"/>
    <w:rsid w:val="00714DAA"/>
    <w:rsid w:val="00715943"/>
    <w:rsid w:val="007214D9"/>
    <w:rsid w:val="00722EA8"/>
    <w:rsid w:val="0072486E"/>
    <w:rsid w:val="00736EF4"/>
    <w:rsid w:val="0074146C"/>
    <w:rsid w:val="007633F9"/>
    <w:rsid w:val="00765F21"/>
    <w:rsid w:val="007674CC"/>
    <w:rsid w:val="00774921"/>
    <w:rsid w:val="007759A4"/>
    <w:rsid w:val="007845B1"/>
    <w:rsid w:val="007935A7"/>
    <w:rsid w:val="00796AD0"/>
    <w:rsid w:val="007A0C77"/>
    <w:rsid w:val="007A1A09"/>
    <w:rsid w:val="007B749F"/>
    <w:rsid w:val="007C0DBD"/>
    <w:rsid w:val="007C6A48"/>
    <w:rsid w:val="007C7FF0"/>
    <w:rsid w:val="007D2000"/>
    <w:rsid w:val="007D2DE1"/>
    <w:rsid w:val="007D65B8"/>
    <w:rsid w:val="007E1C44"/>
    <w:rsid w:val="007E345D"/>
    <w:rsid w:val="007E5B6F"/>
    <w:rsid w:val="007F0C81"/>
    <w:rsid w:val="007F375E"/>
    <w:rsid w:val="007F5488"/>
    <w:rsid w:val="007F6FAA"/>
    <w:rsid w:val="008027DC"/>
    <w:rsid w:val="0080387D"/>
    <w:rsid w:val="00805612"/>
    <w:rsid w:val="008110EF"/>
    <w:rsid w:val="0081213F"/>
    <w:rsid w:val="008172AE"/>
    <w:rsid w:val="00823302"/>
    <w:rsid w:val="00824BF6"/>
    <w:rsid w:val="00830116"/>
    <w:rsid w:val="008308BB"/>
    <w:rsid w:val="00832FF2"/>
    <w:rsid w:val="008345A7"/>
    <w:rsid w:val="00842B56"/>
    <w:rsid w:val="00844311"/>
    <w:rsid w:val="0084615D"/>
    <w:rsid w:val="00851D2C"/>
    <w:rsid w:val="00851FBA"/>
    <w:rsid w:val="0087511D"/>
    <w:rsid w:val="00882406"/>
    <w:rsid w:val="00892416"/>
    <w:rsid w:val="0089293A"/>
    <w:rsid w:val="008948D4"/>
    <w:rsid w:val="008B253E"/>
    <w:rsid w:val="008C1382"/>
    <w:rsid w:val="008C3E80"/>
    <w:rsid w:val="008D1D1B"/>
    <w:rsid w:val="008D5A47"/>
    <w:rsid w:val="008D5D98"/>
    <w:rsid w:val="008D6A4C"/>
    <w:rsid w:val="008D6F9B"/>
    <w:rsid w:val="008E10D4"/>
    <w:rsid w:val="008E6294"/>
    <w:rsid w:val="008F08B1"/>
    <w:rsid w:val="008F536E"/>
    <w:rsid w:val="00901399"/>
    <w:rsid w:val="009022CC"/>
    <w:rsid w:val="009053BB"/>
    <w:rsid w:val="00905A55"/>
    <w:rsid w:val="00910BE9"/>
    <w:rsid w:val="009225E3"/>
    <w:rsid w:val="0092297E"/>
    <w:rsid w:val="00923E3F"/>
    <w:rsid w:val="0092694E"/>
    <w:rsid w:val="009305E7"/>
    <w:rsid w:val="0094162B"/>
    <w:rsid w:val="00942152"/>
    <w:rsid w:val="00951FC2"/>
    <w:rsid w:val="0095227B"/>
    <w:rsid w:val="009545A5"/>
    <w:rsid w:val="0095472E"/>
    <w:rsid w:val="009562AA"/>
    <w:rsid w:val="00956A92"/>
    <w:rsid w:val="00964018"/>
    <w:rsid w:val="00964858"/>
    <w:rsid w:val="009652FF"/>
    <w:rsid w:val="00965664"/>
    <w:rsid w:val="009712AC"/>
    <w:rsid w:val="009729B6"/>
    <w:rsid w:val="00974C38"/>
    <w:rsid w:val="00984378"/>
    <w:rsid w:val="009873AC"/>
    <w:rsid w:val="0099202C"/>
    <w:rsid w:val="009A001A"/>
    <w:rsid w:val="009A29B4"/>
    <w:rsid w:val="009A2FE1"/>
    <w:rsid w:val="009B1257"/>
    <w:rsid w:val="009B2C97"/>
    <w:rsid w:val="009C0496"/>
    <w:rsid w:val="009C1C36"/>
    <w:rsid w:val="009C4790"/>
    <w:rsid w:val="009C60C6"/>
    <w:rsid w:val="009C64D8"/>
    <w:rsid w:val="009C6B97"/>
    <w:rsid w:val="009D14C4"/>
    <w:rsid w:val="009D572A"/>
    <w:rsid w:val="009D5CDD"/>
    <w:rsid w:val="009F0526"/>
    <w:rsid w:val="009F2C51"/>
    <w:rsid w:val="00A01E3A"/>
    <w:rsid w:val="00A04AC0"/>
    <w:rsid w:val="00A05580"/>
    <w:rsid w:val="00A056F6"/>
    <w:rsid w:val="00A06F64"/>
    <w:rsid w:val="00A16660"/>
    <w:rsid w:val="00A16C5A"/>
    <w:rsid w:val="00A170A4"/>
    <w:rsid w:val="00A23433"/>
    <w:rsid w:val="00A23C6C"/>
    <w:rsid w:val="00A251E3"/>
    <w:rsid w:val="00A27A4D"/>
    <w:rsid w:val="00A3289A"/>
    <w:rsid w:val="00A32B37"/>
    <w:rsid w:val="00A32B5D"/>
    <w:rsid w:val="00A33AC5"/>
    <w:rsid w:val="00A34ADA"/>
    <w:rsid w:val="00A3555A"/>
    <w:rsid w:val="00A40FB7"/>
    <w:rsid w:val="00A43D4C"/>
    <w:rsid w:val="00A46321"/>
    <w:rsid w:val="00A519A7"/>
    <w:rsid w:val="00A53600"/>
    <w:rsid w:val="00A62819"/>
    <w:rsid w:val="00A67C15"/>
    <w:rsid w:val="00A766DD"/>
    <w:rsid w:val="00A77042"/>
    <w:rsid w:val="00A80E48"/>
    <w:rsid w:val="00A82BBD"/>
    <w:rsid w:val="00AA4484"/>
    <w:rsid w:val="00AB314D"/>
    <w:rsid w:val="00AB3B50"/>
    <w:rsid w:val="00AB51DF"/>
    <w:rsid w:val="00AB5211"/>
    <w:rsid w:val="00AB5CD5"/>
    <w:rsid w:val="00AC0D07"/>
    <w:rsid w:val="00AC3604"/>
    <w:rsid w:val="00AC490C"/>
    <w:rsid w:val="00AC5B44"/>
    <w:rsid w:val="00AD1168"/>
    <w:rsid w:val="00AE3EE5"/>
    <w:rsid w:val="00AF0DBF"/>
    <w:rsid w:val="00AF61B0"/>
    <w:rsid w:val="00AF6D21"/>
    <w:rsid w:val="00B04F0E"/>
    <w:rsid w:val="00B07E3E"/>
    <w:rsid w:val="00B132A9"/>
    <w:rsid w:val="00B20627"/>
    <w:rsid w:val="00B20693"/>
    <w:rsid w:val="00B2070B"/>
    <w:rsid w:val="00B22D2C"/>
    <w:rsid w:val="00B2428F"/>
    <w:rsid w:val="00B257A7"/>
    <w:rsid w:val="00B274C6"/>
    <w:rsid w:val="00B307F4"/>
    <w:rsid w:val="00B312C2"/>
    <w:rsid w:val="00B325B5"/>
    <w:rsid w:val="00B401A4"/>
    <w:rsid w:val="00B50BAC"/>
    <w:rsid w:val="00B51724"/>
    <w:rsid w:val="00B520B6"/>
    <w:rsid w:val="00B52120"/>
    <w:rsid w:val="00B542C3"/>
    <w:rsid w:val="00B551C2"/>
    <w:rsid w:val="00B56F73"/>
    <w:rsid w:val="00B57CED"/>
    <w:rsid w:val="00B609A3"/>
    <w:rsid w:val="00B61797"/>
    <w:rsid w:val="00B6736A"/>
    <w:rsid w:val="00B724A3"/>
    <w:rsid w:val="00B73D49"/>
    <w:rsid w:val="00B76043"/>
    <w:rsid w:val="00B8238B"/>
    <w:rsid w:val="00B87D99"/>
    <w:rsid w:val="00B93B97"/>
    <w:rsid w:val="00B95212"/>
    <w:rsid w:val="00B958A2"/>
    <w:rsid w:val="00B9691B"/>
    <w:rsid w:val="00B969B0"/>
    <w:rsid w:val="00B96B79"/>
    <w:rsid w:val="00BA11C4"/>
    <w:rsid w:val="00BB6472"/>
    <w:rsid w:val="00BD0DFD"/>
    <w:rsid w:val="00BD34A3"/>
    <w:rsid w:val="00BD4A0F"/>
    <w:rsid w:val="00BD4E50"/>
    <w:rsid w:val="00BD6DD3"/>
    <w:rsid w:val="00BE2087"/>
    <w:rsid w:val="00BE30E0"/>
    <w:rsid w:val="00BE3B12"/>
    <w:rsid w:val="00BF4411"/>
    <w:rsid w:val="00BF75C3"/>
    <w:rsid w:val="00BF7A0D"/>
    <w:rsid w:val="00C03212"/>
    <w:rsid w:val="00C0574B"/>
    <w:rsid w:val="00C11680"/>
    <w:rsid w:val="00C1193E"/>
    <w:rsid w:val="00C124F5"/>
    <w:rsid w:val="00C128EA"/>
    <w:rsid w:val="00C20813"/>
    <w:rsid w:val="00C3066A"/>
    <w:rsid w:val="00C332ED"/>
    <w:rsid w:val="00C342B1"/>
    <w:rsid w:val="00C35331"/>
    <w:rsid w:val="00C3739F"/>
    <w:rsid w:val="00C4480A"/>
    <w:rsid w:val="00C473DD"/>
    <w:rsid w:val="00C50B40"/>
    <w:rsid w:val="00C512E3"/>
    <w:rsid w:val="00C53A95"/>
    <w:rsid w:val="00C7265E"/>
    <w:rsid w:val="00C726F0"/>
    <w:rsid w:val="00C74752"/>
    <w:rsid w:val="00C756BA"/>
    <w:rsid w:val="00C769B5"/>
    <w:rsid w:val="00C810B6"/>
    <w:rsid w:val="00CB6CB8"/>
    <w:rsid w:val="00CC6036"/>
    <w:rsid w:val="00CD6314"/>
    <w:rsid w:val="00CE1113"/>
    <w:rsid w:val="00CF3132"/>
    <w:rsid w:val="00CF4B7E"/>
    <w:rsid w:val="00CF5BF2"/>
    <w:rsid w:val="00D000CC"/>
    <w:rsid w:val="00D022C2"/>
    <w:rsid w:val="00D076F7"/>
    <w:rsid w:val="00D10E71"/>
    <w:rsid w:val="00D15484"/>
    <w:rsid w:val="00D17AB8"/>
    <w:rsid w:val="00D2727A"/>
    <w:rsid w:val="00D354A9"/>
    <w:rsid w:val="00D378AB"/>
    <w:rsid w:val="00D40809"/>
    <w:rsid w:val="00D421D8"/>
    <w:rsid w:val="00D4739A"/>
    <w:rsid w:val="00D51CCC"/>
    <w:rsid w:val="00D54FC4"/>
    <w:rsid w:val="00D56677"/>
    <w:rsid w:val="00D63D54"/>
    <w:rsid w:val="00D75DA6"/>
    <w:rsid w:val="00D8111E"/>
    <w:rsid w:val="00D90165"/>
    <w:rsid w:val="00DA0162"/>
    <w:rsid w:val="00DA0994"/>
    <w:rsid w:val="00DA0F57"/>
    <w:rsid w:val="00DA4365"/>
    <w:rsid w:val="00DA74CE"/>
    <w:rsid w:val="00DB06D6"/>
    <w:rsid w:val="00DB499E"/>
    <w:rsid w:val="00DB4B72"/>
    <w:rsid w:val="00DB7DDD"/>
    <w:rsid w:val="00DC043A"/>
    <w:rsid w:val="00DC1D90"/>
    <w:rsid w:val="00DC2A67"/>
    <w:rsid w:val="00DD36EA"/>
    <w:rsid w:val="00DD4557"/>
    <w:rsid w:val="00DD5906"/>
    <w:rsid w:val="00DD6782"/>
    <w:rsid w:val="00DE24D9"/>
    <w:rsid w:val="00DE2882"/>
    <w:rsid w:val="00DE358C"/>
    <w:rsid w:val="00DE5D8E"/>
    <w:rsid w:val="00DE6902"/>
    <w:rsid w:val="00DF1790"/>
    <w:rsid w:val="00DF6E75"/>
    <w:rsid w:val="00E017F5"/>
    <w:rsid w:val="00E03470"/>
    <w:rsid w:val="00E04344"/>
    <w:rsid w:val="00E102E7"/>
    <w:rsid w:val="00E10EB2"/>
    <w:rsid w:val="00E1152F"/>
    <w:rsid w:val="00E14E31"/>
    <w:rsid w:val="00E16665"/>
    <w:rsid w:val="00E20DF7"/>
    <w:rsid w:val="00E2310E"/>
    <w:rsid w:val="00E23ADA"/>
    <w:rsid w:val="00E3004B"/>
    <w:rsid w:val="00E44A0F"/>
    <w:rsid w:val="00E46200"/>
    <w:rsid w:val="00E46E11"/>
    <w:rsid w:val="00E47E35"/>
    <w:rsid w:val="00E50FCF"/>
    <w:rsid w:val="00E52B6E"/>
    <w:rsid w:val="00E573C2"/>
    <w:rsid w:val="00E62364"/>
    <w:rsid w:val="00E647B1"/>
    <w:rsid w:val="00E652D4"/>
    <w:rsid w:val="00E7041F"/>
    <w:rsid w:val="00E712C4"/>
    <w:rsid w:val="00E8111A"/>
    <w:rsid w:val="00E920EE"/>
    <w:rsid w:val="00E93FB9"/>
    <w:rsid w:val="00E948EE"/>
    <w:rsid w:val="00E968C8"/>
    <w:rsid w:val="00EA232D"/>
    <w:rsid w:val="00EA348E"/>
    <w:rsid w:val="00EB3578"/>
    <w:rsid w:val="00EB4250"/>
    <w:rsid w:val="00ED1826"/>
    <w:rsid w:val="00ED2A7E"/>
    <w:rsid w:val="00ED609E"/>
    <w:rsid w:val="00EE202B"/>
    <w:rsid w:val="00EE3029"/>
    <w:rsid w:val="00EF2692"/>
    <w:rsid w:val="00EF3A52"/>
    <w:rsid w:val="00F0247D"/>
    <w:rsid w:val="00F02553"/>
    <w:rsid w:val="00F0523F"/>
    <w:rsid w:val="00F068AC"/>
    <w:rsid w:val="00F144AE"/>
    <w:rsid w:val="00F167C9"/>
    <w:rsid w:val="00F17547"/>
    <w:rsid w:val="00F17707"/>
    <w:rsid w:val="00F23A0A"/>
    <w:rsid w:val="00F301CD"/>
    <w:rsid w:val="00F34C10"/>
    <w:rsid w:val="00F3682C"/>
    <w:rsid w:val="00F452DA"/>
    <w:rsid w:val="00F46B3C"/>
    <w:rsid w:val="00F46C41"/>
    <w:rsid w:val="00F47FA2"/>
    <w:rsid w:val="00F50371"/>
    <w:rsid w:val="00F518F6"/>
    <w:rsid w:val="00F531E2"/>
    <w:rsid w:val="00F60686"/>
    <w:rsid w:val="00F60AF1"/>
    <w:rsid w:val="00F67C7C"/>
    <w:rsid w:val="00F75896"/>
    <w:rsid w:val="00F76C37"/>
    <w:rsid w:val="00F77204"/>
    <w:rsid w:val="00F842DF"/>
    <w:rsid w:val="00F908B3"/>
    <w:rsid w:val="00F911B2"/>
    <w:rsid w:val="00F91201"/>
    <w:rsid w:val="00F91A0F"/>
    <w:rsid w:val="00F91E9A"/>
    <w:rsid w:val="00F93C3C"/>
    <w:rsid w:val="00F97B03"/>
    <w:rsid w:val="00FA33D1"/>
    <w:rsid w:val="00FB39A0"/>
    <w:rsid w:val="00FB4FDB"/>
    <w:rsid w:val="00FC2E4E"/>
    <w:rsid w:val="00FC3A6F"/>
    <w:rsid w:val="00FC7305"/>
    <w:rsid w:val="00FD0724"/>
    <w:rsid w:val="00FD1C46"/>
    <w:rsid w:val="00FD5847"/>
    <w:rsid w:val="00FE17C5"/>
    <w:rsid w:val="00FE4960"/>
    <w:rsid w:val="00FE65F7"/>
    <w:rsid w:val="00FE665D"/>
    <w:rsid w:val="00FF2E2F"/>
    <w:rsid w:val="00FF4A50"/>
    <w:rsid w:val="00FF6C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3F8E"/>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styleId="Naglaeno" w:type="character">
    <w:name w:val="Strong"/>
    <w:qFormat/>
    <w:rsid w:val="00A16660"/>
    <w:rPr>
      <w:b/>
      <w:bCs/>
    </w:rPr>
  </w:style>
  <w:style w:styleId="StandardWeb" w:type="paragraph">
    <w:name w:val="Normal (Web)"/>
    <w:basedOn w:val="Normal"/>
    <w:uiPriority w:val="99"/>
    <w:unhideWhenUsed/>
    <w:rsid w:val="00BD0DFD"/>
  </w:style>
  <w:style w:customStyle="true" w:styleId="st1" w:type="character">
    <w:name w:val="st1"/>
    <w:basedOn w:val="Zadanifontodlomka"/>
    <w:rsid w:val="00A056F6"/>
  </w:style>
  <w:style w:styleId="Odlomakpopisa" w:type="paragraph">
    <w:name w:val="List Paragraph"/>
    <w:basedOn w:val="Normal"/>
    <w:uiPriority w:val="34"/>
    <w:qFormat/>
    <w:rsid w:val="001C0559"/>
    <w:pPr>
      <w:ind w:left="720"/>
      <w:contextualSpacing/>
    </w:pPr>
  </w:style>
  <w:style w:customStyle="true" w:styleId="ZaglavljeChar" w:type="character">
    <w:name w:val="Zaglavlje Char"/>
    <w:basedOn w:val="Zadanifontodlomka"/>
    <w:link w:val="Zaglavlje"/>
    <w:rsid w:val="00CB6CB8"/>
    <w:rPr>
      <w:sz w:val="24"/>
      <w:szCs w:val="24"/>
    </w:rPr>
  </w:style>
  <w:style w:styleId="Istaknuto" w:type="character">
    <w:name w:val="Emphasis"/>
    <w:basedOn w:val="Zadanifontodlomka"/>
    <w:uiPriority w:val="20"/>
    <w:qFormat/>
    <w:rsid w:val="007071DF"/>
    <w:rPr>
      <w:b/>
      <w:bCs/>
      <w:i w:val="false"/>
      <w:iCs w:val="false"/>
    </w:rPr>
  </w:style>
  <w:style w:customStyle="true" w:styleId="lrzxr" w:type="character">
    <w:name w:val="lrzxr"/>
    <w:basedOn w:val="Zadanifontodlomka"/>
    <w:rsid w:val="00521D54"/>
  </w:style>
  <w:style w:styleId="Tekstrezerviranogmjesta" w:type="character">
    <w:name w:val="Placeholder Text"/>
    <w:basedOn w:val="Zadanifontodlomka"/>
    <w:uiPriority w:val="99"/>
    <w:semiHidden/>
    <w:rsid w:val="009A001A"/>
    <w:rPr>
      <w:color w:val="808080"/>
      <w:bdr w:space="0" w:sz="0" w:color="auto" w:val="none"/>
      <w:shd w:fill="CCFFFF" w:color="auto" w:val="clear"/>
    </w:rPr>
  </w:style>
  <w:style w:customStyle="true" w:styleId="eSPISCCParagraphDefaultFont" w:type="character">
    <w:name w:val="eSPIS_CC_Paragraph Default Font"/>
    <w:basedOn w:val="Naglaeno"/>
    <w:rsid w:val="009A001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A001A"/>
    <w:rPr>
      <w:b/>
      <w:bCs/>
      <w:bdr w:space="0" w:sz="0" w:color="auto" w:val="none"/>
      <w:shd w:fill="FFFFCC" w:color="auto" w:val="clear"/>
      <w:lang w:val="hr-HR"/>
    </w:rPr>
  </w:style>
  <w:style w:customStyle="true" w:styleId="PozadinaSvijetloCrvena" w:type="character">
    <w:name w:val="Pozadina_SvijetloCrvena"/>
    <w:basedOn w:val="eSPISCCParagraphDefaultFont"/>
    <w:rsid w:val="009A001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A001A"/>
    <w:rPr>
      <w:rFonts w:cs="Times New Roman" w:hAnsi="Times New Roman" w:ascii="Times New Roman"/>
      <w:b/>
      <w:bCs/>
      <w:sz w:val="24"/>
      <w:bdr w:space="0" w:sz="0" w:color="auto" w:val="none"/>
      <w:shd w:fill="CCFFCC" w:color="auto" w:val="clear"/>
      <w:lang w:val="hr-HR"/>
    </w:rPr>
  </w:style>
  <w:style w:customStyle="true" w:styleId="Naslov2Char" w:type="character">
    <w:name w:val="Naslov 2 Char"/>
    <w:basedOn w:val="Zadanifontodlomka"/>
    <w:link w:val="Naslov2"/>
    <w:rsid w:val="0045478E"/>
    <w:rPr>
      <w:b/>
      <w:bCs/>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3F8E"/>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styleId="Naglaeno" w:type="character">
    <w:name w:val="Strong"/>
    <w:qFormat/>
    <w:rsid w:val="00A16660"/>
    <w:rPr>
      <w:b/>
      <w:bCs/>
    </w:rPr>
  </w:style>
  <w:style w:styleId="StandardWeb" w:type="paragraph">
    <w:name w:val="Normal (Web)"/>
    <w:basedOn w:val="Normal"/>
    <w:uiPriority w:val="99"/>
    <w:unhideWhenUsed/>
    <w:rsid w:val="00BD0DFD"/>
  </w:style>
  <w:style w:customStyle="1" w:styleId="st1" w:type="character">
    <w:name w:val="st1"/>
    <w:basedOn w:val="Zadanifontodlomka"/>
    <w:rsid w:val="00A056F6"/>
  </w:style>
  <w:style w:styleId="Odlomakpopisa" w:type="paragraph">
    <w:name w:val="List Paragraph"/>
    <w:basedOn w:val="Normal"/>
    <w:uiPriority w:val="34"/>
    <w:qFormat/>
    <w:rsid w:val="001C0559"/>
    <w:pPr>
      <w:ind w:left="720"/>
      <w:contextualSpacing/>
    </w:pPr>
  </w:style>
  <w:style w:customStyle="1" w:styleId="ZaglavljeChar" w:type="character">
    <w:name w:val="Zaglavlje Char"/>
    <w:basedOn w:val="Zadanifontodlomka"/>
    <w:link w:val="Zaglavlje"/>
    <w:rsid w:val="00CB6CB8"/>
    <w:rPr>
      <w:sz w:val="24"/>
      <w:szCs w:val="24"/>
    </w:rPr>
  </w:style>
  <w:style w:styleId="Istaknuto" w:type="character">
    <w:name w:val="Emphasis"/>
    <w:basedOn w:val="Zadanifontodlomka"/>
    <w:uiPriority w:val="20"/>
    <w:qFormat/>
    <w:rsid w:val="007071DF"/>
    <w:rPr>
      <w:b/>
      <w:bCs/>
      <w:i w:val="0"/>
      <w:iCs w:val="0"/>
    </w:rPr>
  </w:style>
  <w:style w:customStyle="1" w:styleId="lrzxr" w:type="character">
    <w:name w:val="lrzxr"/>
    <w:basedOn w:val="Zadanifontodlomka"/>
    <w:rsid w:val="00521D54"/>
  </w:style>
  <w:style w:styleId="Tekstrezerviranogmjesta" w:type="character">
    <w:name w:val="Placeholder Text"/>
    <w:basedOn w:val="Zadanifontodlomka"/>
    <w:uiPriority w:val="99"/>
    <w:semiHidden/>
    <w:rsid w:val="009A001A"/>
    <w:rPr>
      <w:color w:val="808080"/>
      <w:bdr w:color="auto" w:space="0" w:sz="0" w:val="none"/>
      <w:shd w:color="auto" w:fill="CCFFFF" w:val="clear"/>
    </w:rPr>
  </w:style>
  <w:style w:customStyle="1" w:styleId="eSPISCCParagraphDefaultFont" w:type="character">
    <w:name w:val="eSPIS_CC_Paragraph Default Font"/>
    <w:basedOn w:val="Naglaeno"/>
    <w:rsid w:val="009A001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A001A"/>
    <w:rPr>
      <w:b/>
      <w:bCs/>
      <w:bdr w:color="auto" w:space="0" w:sz="0" w:val="none"/>
      <w:shd w:color="auto" w:fill="FFFFCC" w:val="clear"/>
      <w:lang w:val="hr-HR"/>
    </w:rPr>
  </w:style>
  <w:style w:customStyle="1" w:styleId="PozadinaSvijetloCrvena" w:type="character">
    <w:name w:val="Pozadina_SvijetloCrvena"/>
    <w:basedOn w:val="eSPISCCParagraphDefaultFont"/>
    <w:rsid w:val="009A001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A001A"/>
    <w:rPr>
      <w:rFonts w:ascii="Times New Roman" w:cs="Times New Roman" w:hAnsi="Times New Roman"/>
      <w:b/>
      <w:bCs/>
      <w:sz w:val="24"/>
      <w:bdr w:color="auto" w:space="0" w:sz="0" w:val="none"/>
      <w:shd w:color="auto" w:fill="CCFFCC" w:val="clear"/>
      <w:lang w:val="hr-HR"/>
    </w:rPr>
  </w:style>
  <w:style w:customStyle="1" w:styleId="Naslov2Char" w:type="character">
    <w:name w:val="Naslov 2 Char"/>
    <w:basedOn w:val="Zadanifontodlomka"/>
    <w:link w:val="Naslov2"/>
    <w:rsid w:val="0045478E"/>
    <w:rPr>
      <w:b/>
      <w:bCs/>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6475">
      <w:bodyDiv w:val="true"/>
      <w:marLeft w:val="0"/>
      <w:marRight w:val="0"/>
      <w:marTop w:val="0"/>
      <w:marBottom w:val="0"/>
      <w:divBdr>
        <w:top w:space="0" w:sz="0" w:color="auto" w:val="none"/>
        <w:left w:space="0" w:sz="0" w:color="auto" w:val="none"/>
        <w:bottom w:space="0" w:sz="0" w:color="auto" w:val="none"/>
        <w:right w:space="0" w:sz="0" w:color="auto" w:val="none"/>
      </w:divBdr>
    </w:div>
    <w:div w:id="54164778">
      <w:bodyDiv w:val="true"/>
      <w:marLeft w:val="0"/>
      <w:marRight w:val="0"/>
      <w:marTop w:val="0"/>
      <w:marBottom w:val="0"/>
      <w:divBdr>
        <w:top w:space="0" w:sz="0" w:color="auto" w:val="none"/>
        <w:left w:space="0" w:sz="0" w:color="auto" w:val="none"/>
        <w:bottom w:space="0" w:sz="0" w:color="auto" w:val="none"/>
        <w:right w:space="0" w:sz="0" w:color="auto" w:val="none"/>
      </w:divBdr>
    </w:div>
    <w:div w:id="102071424">
      <w:bodyDiv w:val="true"/>
      <w:marLeft w:val="0"/>
      <w:marRight w:val="0"/>
      <w:marTop w:val="0"/>
      <w:marBottom w:val="0"/>
      <w:divBdr>
        <w:top w:space="0" w:sz="0" w:color="auto" w:val="none"/>
        <w:left w:space="0" w:sz="0" w:color="auto" w:val="none"/>
        <w:bottom w:space="0" w:sz="0" w:color="auto" w:val="none"/>
        <w:right w:space="0" w:sz="0" w:color="auto" w:val="none"/>
      </w:divBdr>
    </w:div>
    <w:div w:id="193881696">
      <w:bodyDiv w:val="true"/>
      <w:marLeft w:val="0"/>
      <w:marRight w:val="0"/>
      <w:marTop w:val="0"/>
      <w:marBottom w:val="0"/>
      <w:divBdr>
        <w:top w:space="0" w:sz="0" w:color="auto" w:val="none"/>
        <w:left w:space="0" w:sz="0" w:color="auto" w:val="none"/>
        <w:bottom w:space="0" w:sz="0" w:color="auto" w:val="none"/>
        <w:right w:space="0" w:sz="0" w:color="auto" w:val="none"/>
      </w:divBdr>
    </w:div>
    <w:div w:id="208029731">
      <w:bodyDiv w:val="true"/>
      <w:marLeft w:val="0"/>
      <w:marRight w:val="0"/>
      <w:marTop w:val="0"/>
      <w:marBottom w:val="0"/>
      <w:divBdr>
        <w:top w:space="0" w:sz="0" w:color="auto" w:val="none"/>
        <w:left w:space="0" w:sz="0" w:color="auto" w:val="none"/>
        <w:bottom w:space="0" w:sz="0" w:color="auto" w:val="none"/>
        <w:right w:space="0" w:sz="0" w:color="auto" w:val="none"/>
      </w:divBdr>
    </w:div>
    <w:div w:id="220944697">
      <w:bodyDiv w:val="true"/>
      <w:marLeft w:val="0"/>
      <w:marRight w:val="0"/>
      <w:marTop w:val="0"/>
      <w:marBottom w:val="0"/>
      <w:divBdr>
        <w:top w:space="0" w:sz="0" w:color="auto" w:val="none"/>
        <w:left w:space="0" w:sz="0" w:color="auto" w:val="none"/>
        <w:bottom w:space="0" w:sz="0" w:color="auto" w:val="none"/>
        <w:right w:space="0" w:sz="0" w:color="auto" w:val="none"/>
      </w:divBdr>
    </w:div>
    <w:div w:id="333385000">
      <w:bodyDiv w:val="true"/>
      <w:marLeft w:val="0"/>
      <w:marRight w:val="0"/>
      <w:marTop w:val="0"/>
      <w:marBottom w:val="0"/>
      <w:divBdr>
        <w:top w:space="0" w:sz="0" w:color="auto" w:val="none"/>
        <w:left w:space="0" w:sz="0" w:color="auto" w:val="none"/>
        <w:bottom w:space="0" w:sz="0" w:color="auto" w:val="none"/>
        <w:right w:space="0" w:sz="0" w:color="auto" w:val="none"/>
      </w:divBdr>
    </w:div>
    <w:div w:id="526142609">
      <w:bodyDiv w:val="true"/>
      <w:marLeft w:val="0"/>
      <w:marRight w:val="0"/>
      <w:marTop w:val="0"/>
      <w:marBottom w:val="0"/>
      <w:divBdr>
        <w:top w:space="0" w:sz="0" w:color="auto" w:val="none"/>
        <w:left w:space="0" w:sz="0" w:color="auto" w:val="none"/>
        <w:bottom w:space="0" w:sz="0" w:color="auto" w:val="none"/>
        <w:right w:space="0" w:sz="0" w:color="auto" w:val="none"/>
      </w:divBdr>
    </w:div>
    <w:div w:id="533079973">
      <w:bodyDiv w:val="true"/>
      <w:marLeft w:val="0"/>
      <w:marRight w:val="0"/>
      <w:marTop w:val="0"/>
      <w:marBottom w:val="0"/>
      <w:divBdr>
        <w:top w:space="0" w:sz="0" w:color="auto" w:val="none"/>
        <w:left w:space="0" w:sz="0" w:color="auto" w:val="none"/>
        <w:bottom w:space="0" w:sz="0" w:color="auto" w:val="none"/>
        <w:right w:space="0" w:sz="0" w:color="auto" w:val="none"/>
      </w:divBdr>
    </w:div>
    <w:div w:id="545482368">
      <w:bodyDiv w:val="true"/>
      <w:marLeft w:val="0"/>
      <w:marRight w:val="0"/>
      <w:marTop w:val="0"/>
      <w:marBottom w:val="0"/>
      <w:divBdr>
        <w:top w:space="0" w:sz="0" w:color="auto" w:val="none"/>
        <w:left w:space="0" w:sz="0" w:color="auto" w:val="none"/>
        <w:bottom w:space="0" w:sz="0" w:color="auto" w:val="none"/>
        <w:right w:space="0" w:sz="0" w:color="auto" w:val="none"/>
      </w:divBdr>
    </w:div>
    <w:div w:id="603347602">
      <w:bodyDiv w:val="true"/>
      <w:marLeft w:val="0"/>
      <w:marRight w:val="0"/>
      <w:marTop w:val="0"/>
      <w:marBottom w:val="0"/>
      <w:divBdr>
        <w:top w:space="0" w:sz="0" w:color="auto" w:val="none"/>
        <w:left w:space="0" w:sz="0" w:color="auto" w:val="none"/>
        <w:bottom w:space="0" w:sz="0" w:color="auto" w:val="none"/>
        <w:right w:space="0" w:sz="0" w:color="auto" w:val="none"/>
      </w:divBdr>
    </w:div>
    <w:div w:id="651524309">
      <w:bodyDiv w:val="true"/>
      <w:marLeft w:val="0"/>
      <w:marRight w:val="0"/>
      <w:marTop w:val="0"/>
      <w:marBottom w:val="0"/>
      <w:divBdr>
        <w:top w:space="0" w:sz="0" w:color="auto" w:val="none"/>
        <w:left w:space="0" w:sz="0" w:color="auto" w:val="none"/>
        <w:bottom w:space="0" w:sz="0" w:color="auto" w:val="none"/>
        <w:right w:space="0" w:sz="0" w:color="auto" w:val="none"/>
      </w:divBdr>
    </w:div>
    <w:div w:id="660350324">
      <w:bodyDiv w:val="true"/>
      <w:marLeft w:val="0"/>
      <w:marRight w:val="0"/>
      <w:marTop w:val="0"/>
      <w:marBottom w:val="0"/>
      <w:divBdr>
        <w:top w:space="0" w:sz="0" w:color="auto" w:val="none"/>
        <w:left w:space="0" w:sz="0" w:color="auto" w:val="none"/>
        <w:bottom w:space="0" w:sz="0" w:color="auto" w:val="none"/>
        <w:right w:space="0" w:sz="0" w:color="auto" w:val="none"/>
      </w:divBdr>
    </w:div>
    <w:div w:id="725227403">
      <w:bodyDiv w:val="true"/>
      <w:marLeft w:val="0"/>
      <w:marRight w:val="0"/>
      <w:marTop w:val="0"/>
      <w:marBottom w:val="0"/>
      <w:divBdr>
        <w:top w:space="0" w:sz="0" w:color="auto" w:val="none"/>
        <w:left w:space="0" w:sz="0" w:color="auto" w:val="none"/>
        <w:bottom w:space="0" w:sz="0" w:color="auto" w:val="none"/>
        <w:right w:space="0" w:sz="0" w:color="auto" w:val="none"/>
      </w:divBdr>
    </w:div>
    <w:div w:id="733088216">
      <w:bodyDiv w:val="true"/>
      <w:marLeft w:val="0"/>
      <w:marRight w:val="0"/>
      <w:marTop w:val="0"/>
      <w:marBottom w:val="0"/>
      <w:divBdr>
        <w:top w:space="0" w:sz="0" w:color="auto" w:val="none"/>
        <w:left w:space="0" w:sz="0" w:color="auto" w:val="none"/>
        <w:bottom w:space="0" w:sz="0" w:color="auto" w:val="none"/>
        <w:right w:space="0" w:sz="0" w:color="auto" w:val="none"/>
      </w:divBdr>
    </w:div>
    <w:div w:id="901255298">
      <w:bodyDiv w:val="true"/>
      <w:marLeft w:val="0"/>
      <w:marRight w:val="0"/>
      <w:marTop w:val="0"/>
      <w:marBottom w:val="0"/>
      <w:divBdr>
        <w:top w:space="0" w:sz="0" w:color="auto" w:val="none"/>
        <w:left w:space="0" w:sz="0" w:color="auto" w:val="none"/>
        <w:bottom w:space="0" w:sz="0" w:color="auto" w:val="none"/>
        <w:right w:space="0" w:sz="0" w:color="auto" w:val="none"/>
      </w:divBdr>
    </w:div>
    <w:div w:id="970480190">
      <w:bodyDiv w:val="true"/>
      <w:marLeft w:val="0"/>
      <w:marRight w:val="0"/>
      <w:marTop w:val="0"/>
      <w:marBottom w:val="0"/>
      <w:divBdr>
        <w:top w:space="0" w:sz="0" w:color="auto" w:val="none"/>
        <w:left w:space="0" w:sz="0" w:color="auto" w:val="none"/>
        <w:bottom w:space="0" w:sz="0" w:color="auto" w:val="none"/>
        <w:right w:space="0" w:sz="0" w:color="auto" w:val="none"/>
      </w:divBdr>
    </w:div>
    <w:div w:id="971713191">
      <w:bodyDiv w:val="true"/>
      <w:marLeft w:val="0"/>
      <w:marRight w:val="0"/>
      <w:marTop w:val="0"/>
      <w:marBottom w:val="0"/>
      <w:divBdr>
        <w:top w:space="0" w:sz="0" w:color="auto" w:val="none"/>
        <w:left w:space="0" w:sz="0" w:color="auto" w:val="none"/>
        <w:bottom w:space="0" w:sz="0" w:color="auto" w:val="none"/>
        <w:right w:space="0" w:sz="0" w:color="auto" w:val="none"/>
      </w:divBdr>
    </w:div>
    <w:div w:id="1031342354">
      <w:bodyDiv w:val="true"/>
      <w:marLeft w:val="0"/>
      <w:marRight w:val="0"/>
      <w:marTop w:val="0"/>
      <w:marBottom w:val="0"/>
      <w:divBdr>
        <w:top w:space="0" w:sz="0" w:color="auto" w:val="none"/>
        <w:left w:space="0" w:sz="0" w:color="auto" w:val="none"/>
        <w:bottom w:space="0" w:sz="0" w:color="auto" w:val="none"/>
        <w:right w:space="0" w:sz="0" w:color="auto" w:val="none"/>
      </w:divBdr>
    </w:div>
    <w:div w:id="1105271013">
      <w:bodyDiv w:val="true"/>
      <w:marLeft w:val="0"/>
      <w:marRight w:val="0"/>
      <w:marTop w:val="0"/>
      <w:marBottom w:val="0"/>
      <w:divBdr>
        <w:top w:space="0" w:sz="0" w:color="auto" w:val="none"/>
        <w:left w:space="0" w:sz="0" w:color="auto" w:val="none"/>
        <w:bottom w:space="0" w:sz="0" w:color="auto" w:val="none"/>
        <w:right w:space="0" w:sz="0" w:color="auto" w:val="none"/>
      </w:divBdr>
    </w:div>
    <w:div w:id="1225139918">
      <w:bodyDiv w:val="true"/>
      <w:marLeft w:val="0"/>
      <w:marRight w:val="0"/>
      <w:marTop w:val="0"/>
      <w:marBottom w:val="0"/>
      <w:divBdr>
        <w:top w:space="0" w:sz="0" w:color="auto" w:val="none"/>
        <w:left w:space="0" w:sz="0" w:color="auto" w:val="none"/>
        <w:bottom w:space="0" w:sz="0" w:color="auto" w:val="none"/>
        <w:right w:space="0" w:sz="0" w:color="auto" w:val="none"/>
      </w:divBdr>
    </w:div>
    <w:div w:id="1251305647">
      <w:bodyDiv w:val="true"/>
      <w:marLeft w:val="0"/>
      <w:marRight w:val="0"/>
      <w:marTop w:val="0"/>
      <w:marBottom w:val="0"/>
      <w:divBdr>
        <w:top w:space="0" w:sz="0" w:color="auto" w:val="none"/>
        <w:left w:space="0" w:sz="0" w:color="auto" w:val="none"/>
        <w:bottom w:space="0" w:sz="0" w:color="auto" w:val="none"/>
        <w:right w:space="0" w:sz="0" w:color="auto" w:val="none"/>
      </w:divBdr>
    </w:div>
    <w:div w:id="1262371924">
      <w:bodyDiv w:val="true"/>
      <w:marLeft w:val="0"/>
      <w:marRight w:val="0"/>
      <w:marTop w:val="0"/>
      <w:marBottom w:val="0"/>
      <w:divBdr>
        <w:top w:space="0" w:sz="0" w:color="auto" w:val="none"/>
        <w:left w:space="0" w:sz="0" w:color="auto" w:val="none"/>
        <w:bottom w:space="0" w:sz="0" w:color="auto" w:val="none"/>
        <w:right w:space="0" w:sz="0" w:color="auto" w:val="none"/>
      </w:divBdr>
    </w:div>
    <w:div w:id="1450972485">
      <w:bodyDiv w:val="true"/>
      <w:marLeft w:val="0"/>
      <w:marRight w:val="0"/>
      <w:marTop w:val="0"/>
      <w:marBottom w:val="0"/>
      <w:divBdr>
        <w:top w:space="0" w:sz="0" w:color="auto" w:val="none"/>
        <w:left w:space="0" w:sz="0" w:color="auto" w:val="none"/>
        <w:bottom w:space="0" w:sz="0" w:color="auto" w:val="none"/>
        <w:right w:space="0" w:sz="0" w:color="auto" w:val="none"/>
      </w:divBdr>
    </w:div>
    <w:div w:id="1476683954">
      <w:bodyDiv w:val="true"/>
      <w:marLeft w:val="0"/>
      <w:marRight w:val="0"/>
      <w:marTop w:val="0"/>
      <w:marBottom w:val="0"/>
      <w:divBdr>
        <w:top w:space="0" w:sz="0" w:color="auto" w:val="none"/>
        <w:left w:space="0" w:sz="0" w:color="auto" w:val="none"/>
        <w:bottom w:space="0" w:sz="0" w:color="auto" w:val="none"/>
        <w:right w:space="0" w:sz="0" w:color="auto" w:val="none"/>
      </w:divBdr>
    </w:div>
    <w:div w:id="1541164386">
      <w:bodyDiv w:val="true"/>
      <w:marLeft w:val="0"/>
      <w:marRight w:val="0"/>
      <w:marTop w:val="0"/>
      <w:marBottom w:val="0"/>
      <w:divBdr>
        <w:top w:space="0" w:sz="0" w:color="auto" w:val="none"/>
        <w:left w:space="0" w:sz="0" w:color="auto" w:val="none"/>
        <w:bottom w:space="0" w:sz="0" w:color="auto" w:val="none"/>
        <w:right w:space="0" w:sz="0" w:color="auto" w:val="none"/>
      </w:divBdr>
    </w:div>
    <w:div w:id="1547375666">
      <w:bodyDiv w:val="true"/>
      <w:marLeft w:val="0"/>
      <w:marRight w:val="0"/>
      <w:marTop w:val="0"/>
      <w:marBottom w:val="0"/>
      <w:divBdr>
        <w:top w:space="0" w:sz="0" w:color="auto" w:val="none"/>
        <w:left w:space="0" w:sz="0" w:color="auto" w:val="none"/>
        <w:bottom w:space="0" w:sz="0" w:color="auto" w:val="none"/>
        <w:right w:space="0" w:sz="0" w:color="auto" w:val="none"/>
      </w:divBdr>
    </w:div>
    <w:div w:id="1575238634">
      <w:bodyDiv w:val="true"/>
      <w:marLeft w:val="0"/>
      <w:marRight w:val="0"/>
      <w:marTop w:val="0"/>
      <w:marBottom w:val="0"/>
      <w:divBdr>
        <w:top w:space="0" w:sz="0" w:color="auto" w:val="none"/>
        <w:left w:space="0" w:sz="0" w:color="auto" w:val="none"/>
        <w:bottom w:space="0" w:sz="0" w:color="auto" w:val="none"/>
        <w:right w:space="0" w:sz="0" w:color="auto" w:val="none"/>
      </w:divBdr>
    </w:div>
    <w:div w:id="1658800070">
      <w:bodyDiv w:val="true"/>
      <w:marLeft w:val="0"/>
      <w:marRight w:val="0"/>
      <w:marTop w:val="0"/>
      <w:marBottom w:val="0"/>
      <w:divBdr>
        <w:top w:space="0" w:sz="0" w:color="auto" w:val="none"/>
        <w:left w:space="0" w:sz="0" w:color="auto" w:val="none"/>
        <w:bottom w:space="0" w:sz="0" w:color="auto" w:val="none"/>
        <w:right w:space="0" w:sz="0" w:color="auto" w:val="none"/>
      </w:divBdr>
    </w:div>
    <w:div w:id="1738168289">
      <w:bodyDiv w:val="true"/>
      <w:marLeft w:val="0"/>
      <w:marRight w:val="0"/>
      <w:marTop w:val="0"/>
      <w:marBottom w:val="0"/>
      <w:divBdr>
        <w:top w:space="0" w:sz="0" w:color="auto" w:val="none"/>
        <w:left w:space="0" w:sz="0" w:color="auto" w:val="none"/>
        <w:bottom w:space="0" w:sz="0" w:color="auto" w:val="none"/>
        <w:right w:space="0" w:sz="0" w:color="auto" w:val="none"/>
      </w:divBdr>
    </w:div>
    <w:div w:id="1755128878">
      <w:bodyDiv w:val="true"/>
      <w:marLeft w:val="0"/>
      <w:marRight w:val="0"/>
      <w:marTop w:val="0"/>
      <w:marBottom w:val="0"/>
      <w:divBdr>
        <w:top w:space="0" w:sz="0" w:color="auto" w:val="none"/>
        <w:left w:space="0" w:sz="0" w:color="auto" w:val="none"/>
        <w:bottom w:space="0" w:sz="0" w:color="auto" w:val="none"/>
        <w:right w:space="0" w:sz="0" w:color="auto" w:val="none"/>
      </w:divBdr>
    </w:div>
    <w:div w:id="1862476524">
      <w:bodyDiv w:val="true"/>
      <w:marLeft w:val="0"/>
      <w:marRight w:val="0"/>
      <w:marTop w:val="0"/>
      <w:marBottom w:val="0"/>
      <w:divBdr>
        <w:top w:space="0" w:sz="0" w:color="auto" w:val="none"/>
        <w:left w:space="0" w:sz="0" w:color="auto" w:val="none"/>
        <w:bottom w:space="0" w:sz="0" w:color="auto" w:val="none"/>
        <w:right w:space="0" w:sz="0" w:color="auto" w:val="none"/>
      </w:divBdr>
    </w:div>
    <w:div w:id="1919365024">
      <w:bodyDiv w:val="true"/>
      <w:marLeft w:val="0"/>
      <w:marRight w:val="0"/>
      <w:marTop w:val="0"/>
      <w:marBottom w:val="0"/>
      <w:divBdr>
        <w:top w:space="0" w:sz="0" w:color="auto" w:val="none"/>
        <w:left w:space="0" w:sz="0" w:color="auto" w:val="none"/>
        <w:bottom w:space="0" w:sz="0" w:color="auto" w:val="none"/>
        <w:right w:space="0" w:sz="0" w:color="auto" w:val="none"/>
      </w:divBdr>
    </w:div>
    <w:div w:id="1976518631">
      <w:bodyDiv w:val="true"/>
      <w:marLeft w:val="0"/>
      <w:marRight w:val="0"/>
      <w:marTop w:val="0"/>
      <w:marBottom w:val="0"/>
      <w:divBdr>
        <w:top w:space="0" w:sz="0" w:color="auto" w:val="none"/>
        <w:left w:space="0" w:sz="0" w:color="auto" w:val="none"/>
        <w:bottom w:space="0" w:sz="0" w:color="auto" w:val="none"/>
        <w:right w:space="0" w:sz="0" w:color="auto" w:val="none"/>
      </w:divBdr>
    </w:div>
    <w:div w:id="21271146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St-954/2018-21</izvorni_sadrzaj>
    <derivirana_varijabla naziv="DomainObject.Oznaka_1">St-954/2018-21</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St-954/2018</izvorni_sadrzaj>
    <derivirana_varijabla naziv="DomainObject.Predmet.OznakaBroj_1">St-954/2018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LUCKY TUNING d.o.o.</izvorni_sadrzaj>
    <derivirana_varijabla naziv="DomainObject.Predmet.ProtustrankaFormated_1">  LUCKY TUNING d.o.o.</derivirana_varijabla>
  </DomainObject.Predmet.ProtustrankaFormated>
  <DomainObject.Predmet.ProtustrankaFormatedOIB>
    <izvorni_sadrzaj>  LUCKY TUNING d.o.o., OIB 27257084484</izvorni_sadrzaj>
    <derivirana_varijabla naziv="DomainObject.Predmet.ProtustrankaFormatedOIB_1">  LUCKY TUNING d.o.o., OIB 27257084484</derivirana_varijabla>
  </DomainObject.Predmet.ProtustrankaFormatedOIB>
  <DomainObject.Predmet.ProtustrankaFormatedWithAdress>
    <izvorni_sadrzaj> LUCKY TUNING d.o.o., Radnička ulica 80, 10000 Zagreb</izvorni_sadrzaj>
    <derivirana_varijabla naziv="DomainObject.Predmet.ProtustrankaFormatedWithAdress_1"> LUCKY TUNING d.o.o., Radnička ulica 80, 10000 Zagreb</derivirana_varijabla>
  </DomainObject.Predmet.ProtustrankaFormatedWithAdress>
  <DomainObject.Predmet.ProtustrankaFormatedWithAdressOIB>
    <izvorni_sadrzaj> LUCKY TUNING d.o.o., OIB 27257084484, Radnička ulica 80, 10000 Zagreb</izvorni_sadrzaj>
    <derivirana_varijabla naziv="DomainObject.Predmet.ProtustrankaFormatedWithAdressOIB_1"> LUCKY TUNING d.o.o., OIB 27257084484, Radnička ulica 80, 10000 Zagreb</derivirana_varijabla>
  </DomainObject.Predmet.ProtustrankaFormatedWithAdressOIB>
  <DomainObject.Predmet.ProtustrankaWithAdress>
    <izvorni_sadrzaj>LUCKY TUNING d.o.o. Radnička ulica 80, 10000 Zagreb</izvorni_sadrzaj>
    <derivirana_varijabla naziv="DomainObject.Predmet.ProtustrankaWithAdress_1">LUCKY TUNING d.o.o. Radnička ulica 80, 10000 Zagreb</derivirana_varijabla>
  </DomainObject.Predmet.ProtustrankaWithAdress>
  <DomainObject.Predmet.ProtustrankaWithAdressOIB>
    <izvorni_sadrzaj>LUCKY TUNING d.o.o., OIB 27257084484, Radnička ulica 80, 10000 Zagreb</izvorni_sadrzaj>
    <derivirana_varijabla naziv="DomainObject.Predmet.ProtustrankaWithAdressOIB_1">LUCKY TUNING d.o.o., OIB 27257084484, Radnička ulica 80, 10000 Zagreb</derivirana_varijabla>
  </DomainObject.Predmet.ProtustrankaWithAdressOIB>
  <DomainObject.Predmet.ProtustrankaNazivFormated>
    <izvorni_sadrzaj>LUCKY TUNING d.o.o.</izvorni_sadrzaj>
    <derivirana_varijabla naziv="DomainObject.Predmet.ProtustrankaNazivFormated_1">LUCKY TUNING d.o.o.</derivirana_varijabla>
  </DomainObject.Predmet.ProtustrankaNazivFormated>
  <DomainObject.Predmet.ProtustrankaNazivFormatedOIB>
    <izvorni_sadrzaj>LUCKY TUNING d.o.o., OIB 27257084484</izvorni_sadrzaj>
    <derivirana_varijabla naziv="DomainObject.Predmet.ProtustrankaNazivFormatedOIB_1">LUCKY TUNING d.o.o., OIB 27257084484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ZAGREB</izvorni_sadrzaj>
    <derivirana_varijabla naziv="DomainObject.Predmet.StrankaFormated_1">  RH MF PU PODRUČNI URED ZAGREB</derivirana_varijabla>
  </DomainObject.Predmet.StrankaFormated>
  <DomainObject.Predmet.StrankaFormatedOIB>
    <izvorni_sadrzaj>  RH MF PU PODRUČNI URED ZAGREB, OIB 18683136487</izvorni_sadrzaj>
    <derivirana_varijabla naziv="DomainObject.Predmet.StrankaFormatedOIB_1">  RH MF PU PODRUČNI URED ZAGREB, OIB 18683136487</derivirana_varijabla>
  </DomainObject.Predmet.StrankaFormatedOIB>
  <DomainObject.Predmet.StrankaFormatedWithAdress>
    <izvorni_sadrzaj> RH MF PU PODRUČNI URED ZAGREB</izvorni_sadrzaj>
    <derivirana_varijabla naziv="DomainObject.Predmet.StrankaFormatedWithAdress_1"> RH MF PU PODRUČNI URED ZAGREB</derivirana_varijabla>
  </DomainObject.Predmet.StrankaFormatedWithAdress>
  <DomainObject.Predmet.StrankaFormatedWithAdressOIB>
    <izvorni_sadrzaj> RH MF PU PODRUČNI URED ZAGREB, OIB 18683136487</izvorni_sadrzaj>
    <derivirana_varijabla naziv="DomainObject.Predmet.StrankaFormatedWithAdressOIB_1"> RH MF PU PODRUČNI URED ZAGREB, OIB 18683136487</derivirana_varijabla>
  </DomainObject.Predmet.StrankaFormatedWithAdressOIB>
  <DomainObject.Predmet.StrankaWithAdress>
    <izvorni_sadrzaj>RH MF PU PODRUČNI URED ZAGREB </izvorni_sadrzaj>
    <derivirana_varijabla naziv="DomainObject.Predmet.StrankaWithAdress_1">RH MF PU PODRUČNI URED ZAGREB </derivirana_varijabla>
  </DomainObject.Predmet.StrankaWithAdress>
  <DomainObject.Predmet.StrankaWithAdressOIB>
    <izvorni_sadrzaj>RH MF PU PODRUČNI URED ZAGREB, OIB 18683136487</izvorni_sadrzaj>
    <derivirana_varijabla naziv="DomainObject.Predmet.StrankaWithAdressOIB_1">RH MF PU PODRUČNI URED ZAGREB, OIB 18683136487</derivirana_varijabla>
  </DomainObject.Predmet.StrankaWithAdressOIB>
  <DomainObject.Predmet.StrankaNazivFormated>
    <izvorni_sadrzaj>RH MF PU PODRUČNI URED ZAGREB</izvorni_sadrzaj>
    <derivirana_varijabla naziv="DomainObject.Predmet.StrankaNazivFormated_1">RH MF PU PODRUČNI URED ZAGREB</derivirana_varijabla>
  </DomainObject.Predmet.StrankaNazivFormated>
  <DomainObject.Predmet.StrankaNazivFormatedOIB>
    <izvorni_sadrzaj>RH MF PU PODRUČNI URED ZAGREB, OIB 18683136487</izvorni_sadrzaj>
    <derivirana_varijabla naziv="DomainObject.Predmet.StrankaNazivFormatedOIB_1">RH MF PU PODRUČNI URED ZAGREB,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ZAGREB</item>
    </izvorni_sadrzaj>
    <derivirana_varijabla naziv="DomainObject.Predmet.StrankaListFormated_1">
      <item>RH MF PU PODRUČNI URED ZAGREB</item>
    </derivirana_varijabla>
  </DomainObject.Predmet.StrankaListFormated>
  <DomainObject.Predmet.StrankaListFormatedOIB>
    <izvorni_sadrzaj>
      <item>RH MF PU PODRUČNI URED ZAGREB, OIB 18683136487</item>
    </izvorni_sadrzaj>
    <derivirana_varijabla naziv="DomainObject.Predmet.StrankaListFormatedOIB_1">
      <item>RH MF PU PODRUČNI URED ZAGREB, OIB 18683136487</item>
    </derivirana_varijabla>
  </DomainObject.Predmet.StrankaListFormatedOIB>
  <DomainObject.Predmet.StrankaListFormatedWithAdress>
    <izvorni_sadrzaj>
      <item>RH MF PU PODRUČNI URED ZAGREB</item>
    </izvorni_sadrzaj>
    <derivirana_varijabla naziv="DomainObject.Predmet.StrankaListFormatedWithAdress_1">
      <item>RH MF PU PODRUČNI URED ZAGREB</item>
    </derivirana_varijabla>
  </DomainObject.Predmet.StrankaListFormatedWithAdress>
  <DomainObject.Predmet.StrankaListFormatedWithAdressOIB>
    <izvorni_sadrzaj>
      <item>RH MF PU PODRUČNI URED ZAGREB, OIB 18683136487</item>
    </izvorni_sadrzaj>
    <derivirana_varijabla naziv="DomainObject.Predmet.StrankaListFormatedWithAdressOIB_1">
      <item>RH MF PU PODRUČNI URED ZAGREB, OIB 18683136487</item>
    </derivirana_varijabla>
  </DomainObject.Predmet.StrankaListFormatedWithAdressOIB>
  <DomainObject.Predmet.StrankaListNazivFormated>
    <izvorni_sadrzaj>
      <item>RH MF PU PODRUČNI URED ZAGREB</item>
    </izvorni_sadrzaj>
    <derivirana_varijabla naziv="DomainObject.Predmet.StrankaListNazivFormated_1">
      <item>RH MF PU PODRUČNI URED ZAGREB</item>
    </derivirana_varijabla>
  </DomainObject.Predmet.StrankaListNazivFormated>
  <DomainObject.Predmet.StrankaListNazivFormatedOIB>
    <izvorni_sadrzaj>
      <item>RH MF PU PODRUČNI URED ZAGREB, OIB 18683136487</item>
    </izvorni_sadrzaj>
    <derivirana_varijabla naziv="DomainObject.Predmet.StrankaListNazivFormatedOIB_1">
      <item>RH MF PU PODRUČNI URED ZAGREB, OIB 18683136487</item>
    </derivirana_varijabla>
  </DomainObject.Predmet.StrankaListNazivFormatedOIB>
  <DomainObject.Predmet.ProtuStrankaListFormated>
    <izvorni_sadrzaj>
      <item>LUCKY TUNING d.o.o.</item>
    </izvorni_sadrzaj>
    <derivirana_varijabla naziv="DomainObject.Predmet.ProtuStrankaListFormated_1">
      <item>LUCKY TUNING d.o.o.</item>
    </derivirana_varijabla>
  </DomainObject.Predmet.ProtuStrankaListFormated>
  <DomainObject.Predmet.ProtuStrankaListFormatedOIB>
    <izvorni_sadrzaj>
      <item>LUCKY TUNING d.o.o., OIB 27257084484</item>
    </izvorni_sadrzaj>
    <derivirana_varijabla naziv="DomainObject.Predmet.ProtuStrankaListFormatedOIB_1">
      <item>LUCKY TUNING d.o.o., OIB 27257084484</item>
    </derivirana_varijabla>
  </DomainObject.Predmet.ProtuStrankaListFormatedOIB>
  <DomainObject.Predmet.ProtuStrankaListFormatedWithAdress>
    <izvorni_sadrzaj>
      <item>LUCKY TUNING d.o.o., Radnička ulica 80, 10000 Zagreb</item>
    </izvorni_sadrzaj>
    <derivirana_varijabla naziv="DomainObject.Predmet.ProtuStrankaListFormatedWithAdress_1">
      <item>LUCKY TUNING d.o.o., Radnička ulica 80, 10000 Zagreb</item>
    </derivirana_varijabla>
  </DomainObject.Predmet.ProtuStrankaListFormatedWithAdress>
  <DomainObject.Predmet.ProtuStrankaListFormatedWithAdressOIB>
    <izvorni_sadrzaj>
      <item>LUCKY TUNING d.o.o., OIB 27257084484, Radnička ulica 80, 10000 Zagreb</item>
    </izvorni_sadrzaj>
    <derivirana_varijabla naziv="DomainObject.Predmet.ProtuStrankaListFormatedWithAdressOIB_1">
      <item>LUCKY TUNING d.o.o., OIB 27257084484, Radnička ulica 80, 10000 Zagreb</item>
    </derivirana_varijabla>
  </DomainObject.Predmet.ProtuStrankaListFormatedWithAdressOIB>
  <DomainObject.Predmet.ProtuStrankaListNazivFormated>
    <izvorni_sadrzaj>
      <item>LUCKY TUNING d.o.o.</item>
    </izvorni_sadrzaj>
    <derivirana_varijabla naziv="DomainObject.Predmet.ProtuStrankaListNazivFormated_1">
      <item>LUCKY TUNING d.o.o.</item>
    </derivirana_varijabla>
  </DomainObject.Predmet.ProtuStrankaListNazivFormated>
  <DomainObject.Predmet.ProtuStrankaListNazivFormatedOIB>
    <izvorni_sadrzaj>
      <item>LUCKY TUNING d.o.o., OIB 27257084484</item>
    </izvorni_sadrzaj>
    <derivirana_varijabla naziv="DomainObject.Predmet.ProtuStrankaListNazivFormatedOIB_1">
      <item>LUCKY TUNING d.o.o., OIB 27257084484</item>
    </derivirana_varijabla>
  </DomainObject.Predmet.ProtuStrankaListNazivFormatedOIB>
  <DomainObject.Predmet.OstaliListFormated>
    <izvorni_sadrzaj>
      <item>Županijsko državno odvjetništvo u Osijeku</item>
    </izvorni_sadrzaj>
    <derivirana_varijabla naziv="DomainObject.Predmet.OstaliListFormated_1">
      <item>Županijsko državno odvjetništvo u Osijeku</item>
    </derivirana_varijabla>
  </DomainObject.Predmet.OstaliListFormated>
  <DomainObject.Predmet.OstaliListFormatedOIB>
    <izvorni_sadrzaj>
      <item>Županijsko državno odvjetništvo u Osijeku, OIB 61379160880</item>
    </izvorni_sadrzaj>
    <derivirana_varijabla naziv="DomainObject.Predmet.OstaliListFormatedOIB_1">
      <item>Županijsko državno odvjetništvo u Osijeku, OIB 61379160880</item>
    </derivirana_varijabla>
  </DomainObject.Predmet.OstaliListFormatedOIB>
  <DomainObject.Predmet.OstaliListFormatedWithAdress>
    <izvorni_sadrzaj>
      <item>Županijsko državno odvjetništvo u Osijeku, Kapucinska 21, 31000 Osijek</item>
    </izvorni_sadrzaj>
    <derivirana_varijabla naziv="DomainObject.Predmet.OstaliListFormatedWithAdress_1">
      <item>Županijsko državno odvjetništvo u Osijeku, Kapucinska 21, 31000 Osijek</item>
    </derivirana_varijabla>
  </DomainObject.Predmet.OstaliListFormatedWithAdress>
  <DomainObject.Predmet.OstaliListFormatedWithAdressOIB>
    <izvorni_sadrzaj>
      <item>Županijsko državno odvjetništvo u Osijeku, OIB 61379160880, Kapucinska 21, 31000 Osijek</item>
    </izvorni_sadrzaj>
    <derivirana_varijabla naziv="DomainObject.Predmet.OstaliListFormatedWithAdressOIB_1">
      <item>Županijsko državno odvjetništvo u Osijeku, OIB 61379160880, Kapucinska 21, 31000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St-954/2018-21</izvorni_sadrzaj>
    <derivirana_varijabla naziv="DomainObject.PoslovniBrojDokumenta_1">St-954/2018-21</derivirana_varijabla>
  </DomainObject.PoslovniBrojDokumenta>
  <DomainObject.Predmet.StrankaIDrugi>
    <izvorni_sadrzaj>RH MF PU PODRUČNI URED ZAGREB</izvorni_sadrzaj>
    <derivirana_varijabla naziv="DomainObject.Predmet.StrankaIDrugi_1">RH MF PU PODRUČNI URED ZAGREB</derivirana_varijabla>
  </DomainObject.Predmet.StrankaIDrugi>
  <DomainObject.Predmet.ProtustrankaIDrugi>
    <izvorni_sadrzaj>LUCKY TUNING d.o.o.</izvorni_sadrzaj>
    <derivirana_varijabla naziv="DomainObject.Predmet.ProtustrankaIDrugi_1">LUCKY TUNING d.o.o.</derivirana_varijabla>
  </DomainObject.Predmet.ProtustrankaIDrugi>
  <DomainObject.Predmet.StrankaIDrugiAdressOIB>
    <izvorni_sadrzaj>RH MF PU PODRUČNI URED ZAGREB, OIB 18683136487</izvorni_sadrzaj>
    <derivirana_varijabla naziv="DomainObject.Predmet.StrankaIDrugiAdressOIB_1">RH MF PU PODRUČNI URED ZAGREB, OIB 18683136487</derivirana_varijabla>
  </DomainObject.Predmet.StrankaIDrugiAdressOIB>
  <DomainObject.Predmet.ProtustrankaIDrugiAdressOIB>
    <izvorni_sadrzaj>LUCKY TUNING d.o.o., OIB 27257084484, Radnička ulica 80, 10000 Zagreb</izvorni_sadrzaj>
    <derivirana_varijabla naziv="DomainObject.Predmet.ProtustrankaIDrugiAdressOIB_1">LUCKY TUNING d.o.o., OIB 27257084484, Radnička ulica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LUCKY TUNING d.o.o.</item>
      <item>RH MF PU PODRUČNI URED ZAGREB</item>
      <item>Županijsko državno odvjetništvo u Osijeku</item>
    </izvorni_sadrzaj>
    <derivirana_varijabla naziv="DomainObject.Predmet.SudioniciListNaziv_1">
      <item>LUCKY TUNING d.o.o.</item>
      <item>RH MF PU PODRUČNI URED ZAGREB</item>
      <item>Županijsko državno odvjetništvo u Osijeku</item>
    </derivirana_varijabla>
  </DomainObject.Predmet.SudioniciListNaziv>
  <DomainObject.Predmet.SudioniciListAdressOIB>
    <izvorni_sadrzaj>
      <item>LUCKY TUNING d.o.o., OIB 27257084484, Radnička ulica 80,10000 Zagreb</item>
      <item>RH MF PU PODRUČNI URED ZAGREB, OIB 18683136487</item>
      <item>Županijsko državno odvjetništvo u Osijeku, OIB 61379160880, Kapucinska 21,31000 Osijek</item>
    </izvorni_sadrzaj>
    <derivirana_varijabla naziv="DomainObject.Predmet.SudioniciListAdressOIB_1">
      <item>LUCKY TUNING d.o.o., OIB 27257084484, Radnička ulica 80,10000 Zagreb</item>
      <item>RH MF PU PODRUČNI URED ZAGREB,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27257084484</item>
      <item>, OIB 18683136487</item>
      <item>, OIB 61379160880</item>
    </izvorni_sadrzaj>
    <derivirana_varijabla naziv="DomainObject.Predmet.SudioniciListNazivOIB_1">
      <item>, OIB 27257084484</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St-954/2018-15</izvorni_sadrzaj>
    <derivirana_varijabla naziv="DomainObject.PredzadnjaOdlukaIzPredmeta.Oznaka_1">St-954/2018-15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747</properties:Words>
  <properties:Characters>4394</properties:Characters>
  <properties:Lines>106</properties:Lines>
  <properties:Paragraphs>29</properties:Paragraphs>
  <properties:TotalTime>376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2016-06-06T10:17:00Z</dcterms:created>
  <dc:creator>banka</dc:creator>
  <cp:lastModifiedBy>Danijela Špeletić</cp:lastModifiedBy>
  <cp:lastPrinted>2018-10-17T11:54:00Z</cp:lastPrinted>
  <dcterms:modified xmlns:xsi="http://www.w3.org/2001/XMLSchema-instance" xsi:type="dcterms:W3CDTF">2018-11-28T10:18:00Z</dcterms:modified>
  <cp:revision>248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St-954/2018-21 / Odluka - Rješenje (954-18_(-21)_LUCKY_TUNING.docx)</vt:lpwstr>
  </prop:property>
  <prop:property name="CC_coloring" pid="4" fmtid="{D5CDD505-2E9C-101B-9397-08002B2CF9AE}">
    <vt:bool>true</vt:bool>
  </prop:property>
  <prop:property name="BrojStranica" pid="5" fmtid="{D5CDD505-2E9C-101B-9397-08002B2CF9AE}">
    <vt:i4>3</vt:i4>
  </prop:property>
</prop:Properties>
</file>