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6eee" w14:paraId="c976eee" w:rsidRDefault="00986A73" w:rsidP="00986A73" w:rsidR="00986A73">
      <w:pPr>
        <w:tabs>
          <w:tab w:pos="345" w:val="left"/>
          <w:tab w:pos="9070" w:val="right"/>
        </w:tabs>
        <w:overflowPunct w:val="false"/>
        <w:autoSpaceDE w:val="false"/>
        <w:autoSpaceDN w:val="false"/>
        <w15:collapsed w:val="false"/>
        <w:rPr>
          <w:b/>
          <w:bCs/>
          <w:noProof w:val="false"/>
        </w:rPr>
      </w:pPr>
      <w:bookmarkStart w:name="_GoBack" w:id="0"/>
      <w:bookmarkEnd w:id="0"/>
    </w:p>
    <w:p w:rsidRDefault="00F053D2" w:rsidP="00986A73" w:rsidR="00986A73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-32385</wp:posOffset>
            </wp:positionH>
            <wp:positionV relativeFrom="paragraph">
              <wp:posOffset>66040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86A73" w:rsidP="00986A73" w:rsidR="00986A73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pPr w:tblpY="812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F053D2" w:rsidR="00F053D2">
        <w:tc>
          <w:tcPr>
            <w:tcW w:type="dxa" w:w="3060"/>
            <w:hideMark/>
          </w:tcPr>
          <w:p w:rsidRDefault="00F053D2" w:rsidP="00F053D2" w:rsidR="00F053D2"/>
          <w:p w:rsidRDefault="00F053D2" w:rsidP="00F053D2" w:rsidR="00F053D2">
            <w:r>
              <w:t>REPUBLIKA HRVATSKA</w:t>
            </w:r>
          </w:p>
          <w:p w:rsidRDefault="00F053D2" w:rsidP="00F053D2" w:rsidR="00F053D2">
            <w:r>
              <w:t>Trgovački sud u Zagrebu</w:t>
            </w:r>
          </w:p>
          <w:p w:rsidRDefault="00F053D2" w:rsidP="00F053D2" w:rsidR="00F053D2">
            <w:r>
              <w:t>Zagreb, Amruševa 2/II</w:t>
            </w:r>
          </w:p>
        </w:tc>
      </w:tr>
    </w:tbl>
    <w:p w:rsidRDefault="00986A73" w:rsidP="00986A73" w:rsidR="00986A7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F053D2" w:rsidP="00F053D2" w:rsidR="00F053D2">
      <w:pPr>
        <w:tabs>
          <w:tab w:pos="180" w:val="left"/>
          <w:tab w:pos="4251" w:val="center"/>
        </w:tabs>
      </w:pPr>
    </w:p>
    <w:p w:rsidRDefault="00F053D2" w:rsidP="00986A73" w:rsidR="00F053D2">
      <w:pPr>
        <w:tabs>
          <w:tab w:pos="180" w:val="left"/>
          <w:tab w:pos="4251" w:val="center"/>
        </w:tabs>
        <w:jc w:val="center"/>
      </w:pPr>
    </w:p>
    <w:p w:rsidRDefault="00F053D2" w:rsidP="00986A73" w:rsidR="00F053D2">
      <w:pPr>
        <w:tabs>
          <w:tab w:pos="180" w:val="left"/>
          <w:tab w:pos="4251" w:val="center"/>
        </w:tabs>
        <w:jc w:val="center"/>
      </w:pPr>
    </w:p>
    <w:p w:rsidRDefault="00F053D2" w:rsidP="00986A73" w:rsidR="00F053D2">
      <w:pPr>
        <w:tabs>
          <w:tab w:pos="180" w:val="left"/>
          <w:tab w:pos="4251" w:val="center"/>
        </w:tabs>
        <w:jc w:val="center"/>
      </w:pPr>
    </w:p>
    <w:p w:rsidRDefault="00F053D2" w:rsidP="00986A73" w:rsidR="00F053D2">
      <w:pPr>
        <w:tabs>
          <w:tab w:pos="180" w:val="left"/>
          <w:tab w:pos="4251" w:val="center"/>
        </w:tabs>
        <w:jc w:val="center"/>
      </w:pPr>
    </w:p>
    <w:p w:rsidRDefault="00F053D2" w:rsidP="00986A73" w:rsidR="00F053D2">
      <w:pPr>
        <w:tabs>
          <w:tab w:pos="180" w:val="left"/>
          <w:tab w:pos="4251" w:val="center"/>
        </w:tabs>
        <w:jc w:val="center"/>
      </w:pPr>
    </w:p>
    <w:p w:rsidRDefault="00986A73" w:rsidP="00986A73" w:rsidR="00986A7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986A73" w:rsidP="00986A73" w:rsidR="00986A73">
      <w:pPr>
        <w:jc w:val="center"/>
        <w:rPr>
          <w:b/>
        </w:rPr>
      </w:pPr>
    </w:p>
    <w:p w:rsidRDefault="00986A73" w:rsidP="00986A73" w:rsidR="00986A73">
      <w:pPr>
        <w:ind w:firstLine="660" w:left="2880"/>
      </w:pPr>
      <w:r>
        <w:t>R J E Š E NJ E</w:t>
      </w:r>
    </w:p>
    <w:p w:rsidRDefault="00986A73" w:rsidP="00986A73" w:rsidR="00986A73">
      <w:pPr>
        <w:jc w:val="center"/>
        <w:rPr>
          <w:b/>
        </w:rPr>
      </w:pPr>
    </w:p>
    <w:p w:rsidRDefault="00986A73" w:rsidP="00986A73" w:rsidR="00986A73">
      <w:pPr>
        <w:jc w:val="both"/>
      </w:pPr>
      <w:r>
        <w:tab/>
      </w:r>
    </w:p>
    <w:p w:rsidRDefault="00986A73" w:rsidP="00986A73" w:rsidR="00986A73">
      <w:pPr>
        <w:jc w:val="both"/>
      </w:pPr>
      <w:r>
        <w:tab/>
        <w:t>Trgovački sud u Zagrebu po stečajnom sucu Vesni Sremac Šoštar, nakon otvaranja i istovremenog zaključenja stečajnog postupka nad stečajnim dužnikom Stečajna masa iza stečajnog dužnika RASPERGER d.o.o. za trgovinu i usluge, iz Samobora, Mažuranićeva 2., Odvojak 4, OIB: 23298187154, povodom prijedloga vjerovnika za nastavak stečajnog postupka radi naknadne diobe, dana 07. svibnja 2018. godine</w:t>
      </w:r>
    </w:p>
    <w:p w:rsidRDefault="00986A73" w:rsidP="00986A73" w:rsidR="00986A73">
      <w:pPr>
        <w:jc w:val="both"/>
      </w:pPr>
    </w:p>
    <w:p w:rsidRDefault="00986A73" w:rsidP="00986A73" w:rsidR="00986A73" w:rsidRPr="00F053D2">
      <w:pPr>
        <w:jc w:val="both"/>
        <w:rPr>
          <w:noProof w:val="false"/>
        </w:rPr>
      </w:pPr>
      <w:r w:rsidRPr="00F053D2">
        <w:rPr>
          <w:bCs/>
          <w:noProof w:val="false"/>
        </w:rPr>
        <w:t xml:space="preserve">                                                              r i j e š i o     j e</w:t>
      </w:r>
    </w:p>
    <w:p w:rsidRDefault="00986A73" w:rsidP="00986A73" w:rsidR="00986A7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986A73" w:rsidP="00986A73" w:rsidR="00986A7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Stečajna masa iza stečajnog dužnika RASPERGER d.o.o. za trgovinu i usluge, iz Samobora, Mažuranićeva 2., Odvojak 4, OIB: 23298187154</w:t>
      </w:r>
      <w:r>
        <w:rPr>
          <w:noProof w:val="false"/>
        </w:rPr>
        <w:t xml:space="preserve">, nastavljen je stečajni postupak radi naknadne diobe. </w:t>
      </w:r>
    </w:p>
    <w:p w:rsidRDefault="00986A73" w:rsidP="00986A73" w:rsidR="00986A73">
      <w:pPr>
        <w:ind w:firstLine="720"/>
        <w:jc w:val="both"/>
      </w:pPr>
      <w:r>
        <w:t>IV. Pozivaju se vjerovnici u roku od 30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Perica Mitrović, Ka</w:t>
      </w:r>
      <w:r w:rsidR="00F053D2">
        <w:t>rdinala A. Stepinca 35, Osijek</w:t>
      </w:r>
      <w:r>
        <w:t>.</w:t>
      </w:r>
    </w:p>
    <w:p w:rsidRDefault="00986A73" w:rsidP="00986A73" w:rsidR="00986A73">
      <w:pPr>
        <w:ind w:firstLine="708"/>
        <w:jc w:val="both"/>
      </w:pPr>
      <w:r>
        <w:t xml:space="preserve">V. Pozivaju se razlučni i izlučni vjerovnici roku iz prethodne točke podneskom obavijestiti stečajnog upravitelja  o postojanju svog razlučnog ili izlučnog prava. </w:t>
      </w:r>
    </w:p>
    <w:p w:rsidRDefault="00986A73" w:rsidP="00986A73" w:rsidR="00986A73">
      <w:pPr>
        <w:ind w:firstLine="708"/>
        <w:jc w:val="both"/>
      </w:pPr>
      <w:r>
        <w:t>VI. Pozivaju se dužnikovi dužnici da svoje obveze bez odgode ispunjavaju stečajnom upravitelju za stečajnog dužnika.</w:t>
      </w:r>
    </w:p>
    <w:p w:rsidRDefault="00986A73" w:rsidP="00986A73" w:rsidR="00986A73">
      <w:pPr>
        <w:ind w:firstLine="708"/>
        <w:jc w:val="both"/>
        <w:rPr>
          <w:b/>
        </w:rPr>
      </w:pPr>
      <w:r>
        <w:t>VII.  Zakazuje se ročište vjerovnika na kojem će se ispitati prijavljene tražbine (ispitno ročište) za dan: 20. rujna 2018. u 10,00</w:t>
      </w:r>
      <w:r>
        <w:rPr>
          <w:b/>
        </w:rPr>
        <w:t xml:space="preserve"> </w:t>
      </w:r>
      <w:r>
        <w:t xml:space="preserve">sati koje će se održati u zgradi ovog suda, Zagreb, Petrinjska 8, soba broj 55/III (dvorišna zgrada). </w:t>
      </w:r>
    </w:p>
    <w:p w:rsidRDefault="00986A73" w:rsidP="00986A73" w:rsidR="00986A73">
      <w:pPr>
        <w:ind w:firstLine="708"/>
        <w:jc w:val="both"/>
      </w:pPr>
      <w:r>
        <w:t xml:space="preserve">VIII. Ročište vjerovnika na kojem će se na temelju izvješća stečajnog upravitelja odlučivati o daljnjem tijeku  stečajnog postupka (izvještajno ročište) zakazuje se za isti dan i na istom mjestu u 10,15 sati. </w:t>
      </w:r>
    </w:p>
    <w:p w:rsidRDefault="00986A73" w:rsidP="00986A73" w:rsidR="00986A73">
      <w:pPr>
        <w:ind w:firstLine="708"/>
        <w:jc w:val="both"/>
      </w:pPr>
      <w:r>
        <w:t>IX. Nalaže se MUP-u PUZ zabilježba ovog rješenja na motornom vozilu marke JEEP Compass 2.0 CRD, godina proizvodnje 2009., broj šasije 1J4FFC7Y09D193319, registarske oznake ZG2959FI.</w:t>
      </w:r>
    </w:p>
    <w:p w:rsidRDefault="00986A73" w:rsidP="00986A73" w:rsidR="00986A73">
      <w:pPr>
        <w:jc w:val="both"/>
      </w:pPr>
    </w:p>
    <w:p w:rsidRDefault="00986A73" w:rsidP="00986A73" w:rsidR="00986A73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F053D2" w:rsidP="00986A73" w:rsidR="00F053D2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F053D2" w:rsidP="00986A73" w:rsidR="00F053D2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F053D2" w:rsidP="00986A73" w:rsidR="00F053D2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F053D2" w:rsidP="00986A73" w:rsidR="00F053D2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986A73" w:rsidP="00986A73" w:rsidR="00986A7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noProof w:val="false"/>
        </w:rPr>
        <w:lastRenderedPageBreak/>
        <w:t>Obrazloženje</w:t>
      </w:r>
    </w:p>
    <w:p w:rsidRDefault="00986A73" w:rsidP="00986A73" w:rsidR="00986A7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noProof w:val="false"/>
        </w:rPr>
        <w:t> </w:t>
      </w:r>
    </w:p>
    <w:p w:rsidRDefault="00986A73" w:rsidP="00986A73" w:rsidR="00986A73">
      <w:pPr>
        <w:jc w:val="both"/>
      </w:pPr>
      <w:r>
        <w:tab/>
        <w:t>Uvidom u spis utvrđeno je kako slijedi:</w:t>
      </w:r>
    </w:p>
    <w:p w:rsidRDefault="00986A73" w:rsidP="00986A73" w:rsidR="00986A73">
      <w:pPr>
        <w:jc w:val="both"/>
      </w:pPr>
      <w:r>
        <w:t>-rješenjem ovog suda od 22. veljače 2017., poslovni broj St-6824/2016, određen je nastavak stečajnog postupka radi naknadne diobe</w:t>
      </w:r>
    </w:p>
    <w:p w:rsidRDefault="00986A73" w:rsidP="00986A73" w:rsidR="00986A73">
      <w:pPr>
        <w:jc w:val="both"/>
      </w:pPr>
      <w:r>
        <w:t>- rješenjem ovog suda, broj St-1093/17 od 14. ožujka 2018. upisana je stečajna masa iza stečajnog dužnika RASPERGER d.o.o. za trgovinu i usluge, iz Samobora, Mažuranićeva 2., Odvojak 4, OIB: 23298187154, prema adresi stečajnog upravitelja sukladno članku 89 stavku 13 SZ-a ( NN 71/15).</w:t>
      </w:r>
    </w:p>
    <w:p w:rsidRDefault="00986A73" w:rsidP="00986A73" w:rsidR="00986A73">
      <w:pPr>
        <w:ind w:left="1776"/>
        <w:jc w:val="both"/>
      </w:pPr>
    </w:p>
    <w:p w:rsidRDefault="00986A73" w:rsidP="00986A73" w:rsidR="00986A73">
      <w:pPr>
        <w:jc w:val="both"/>
        <w:rPr>
          <w:noProof w:val="false"/>
        </w:rPr>
      </w:pPr>
      <w:r>
        <w:t xml:space="preserve">              Uvidom u upisnike ovaj sud je utvrdio kako je dužnik vlasnik imovine dostatne za namirenje troškova postupka</w:t>
      </w:r>
    </w:p>
    <w:p w:rsidRDefault="00986A73" w:rsidP="00986A73" w:rsidR="00986A73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ab/>
        <w:t xml:space="preserve">Prema odredbi čl. 289. st. 1.toč. 1. Stečajnog zakona </w:t>
      </w:r>
      <w:r>
        <w:t>Stečajnog zakona (NN br. 71/15, dalje: SZ) sud</w:t>
      </w:r>
      <w:r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986A73" w:rsidP="00986A73" w:rsidR="00986A73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ab/>
        <w:t xml:space="preserve">Člankom 133. stavak 5. SZ-a propisano je kako  će u slučaju ispunjenja pretpostavki iz članka 289. stavak 1. SZ-a sud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SZ-a), pa je </w:t>
      </w:r>
      <w:r>
        <w:t>riješeno kao u izreci.</w:t>
      </w:r>
    </w:p>
    <w:p w:rsidRDefault="00986A73" w:rsidP="00986A73" w:rsidR="00986A73">
      <w:pPr>
        <w:ind w:firstLine="720"/>
        <w:jc w:val="both"/>
      </w:pPr>
      <w:r>
        <w:t xml:space="preserve"> </w:t>
      </w:r>
    </w:p>
    <w:p w:rsidRDefault="00986A73" w:rsidP="00986A73" w:rsidR="00986A73">
      <w:pPr>
        <w:ind w:firstLine="720"/>
        <w:jc w:val="both"/>
      </w:pPr>
      <w:r>
        <w:rPr>
          <w:noProof w:val="false"/>
        </w:rPr>
        <w:t xml:space="preserve"> </w:t>
      </w:r>
    </w:p>
    <w:p w:rsidRDefault="00F053D2" w:rsidP="00986A73" w:rsidR="00986A73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986A73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986A73">
        <w:rPr>
          <w:bCs/>
          <w:noProof w:val="false"/>
        </w:rPr>
        <w:t>,  07. svibnja 2018.</w:t>
      </w:r>
      <w:r>
        <w:rPr>
          <w:bCs/>
          <w:noProof w:val="false"/>
        </w:rPr>
        <w:t xml:space="preserve"> godine</w:t>
      </w:r>
    </w:p>
    <w:p w:rsidRDefault="00986A73" w:rsidP="00986A73" w:rsidR="00986A73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>
        <w:rPr>
          <w:noProof w:val="false"/>
        </w:rPr>
        <w:t xml:space="preserve">                        </w:t>
      </w:r>
    </w:p>
    <w:p w:rsidRDefault="00986A73" w:rsidP="00986A73" w:rsidR="00986A73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>
        <w:rPr>
          <w:noProof w:val="false"/>
        </w:rPr>
        <w:t xml:space="preserve">               SUDAC:</w:t>
      </w:r>
    </w:p>
    <w:p w:rsidRDefault="00986A73" w:rsidP="00E53D3D" w:rsidR="00FA16F4">
      <w:pPr>
        <w:pStyle w:val="Uvuenotijeloteksta"/>
        <w:ind w:firstLine="141" w:left="1983"/>
        <w:jc w:val="right"/>
      </w:pPr>
      <w:r>
        <w:t xml:space="preserve">               Vesna Sremac Šoštar</w:t>
      </w:r>
      <w:r w:rsidR="00FA16F4">
        <w:t>,v.r.</w:t>
      </w:r>
    </w:p>
    <w:p w:rsidRDefault="00FA16F4" w:rsidP="00D338FD" w:rsidR="00FA16F4">
      <w:pPr>
        <w:pStyle w:val="Uvuenotijeloteksta"/>
        <w:ind w:firstLine="141" w:left="1983"/>
        <w:jc w:val="right"/>
      </w:pPr>
      <w:r>
        <w:t>Za točnost otpravka</w:t>
      </w:r>
    </w:p>
    <w:p w:rsidRDefault="00FA16F4" w:rsidP="00986A73" w:rsidR="00986A73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986A73" w:rsidP="00986A73" w:rsidR="00986A7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86A73" w:rsidP="00986A73" w:rsidR="00986A73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986A73" w:rsidP="00986A73" w:rsidR="00986A73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bCs/>
          <w:noProof w:val="false"/>
        </w:rPr>
        <w:t>UPUTA O PRAVNOM LIJEKU:</w:t>
      </w:r>
    </w:p>
    <w:p w:rsidRDefault="00986A73" w:rsidP="00986A73" w:rsidR="00986A73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986A73" w:rsidP="00986A73" w:rsidR="00986A7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86A73" w:rsidP="00986A73" w:rsidR="00986A7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76C72" w:rsidR="00676C72"/>
    <w:sectPr w:rsidSect="00F053D2" w:rsidR="00676C7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3D2" w:rsidP="00F053D2" w:rsidR="00F053D2">
      <w:r>
        <w:separator/>
      </w:r>
    </w:p>
  </w:endnote>
  <w:endnote w:id="0" w:type="continuationSeparator">
    <w:p w:rsidRDefault="00F053D2" w:rsidP="00F053D2" w:rsidR="00F05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3D2" w:rsidP="00F053D2" w:rsidR="00F053D2">
      <w:r>
        <w:separator/>
      </w:r>
    </w:p>
  </w:footnote>
  <w:footnote w:id="0" w:type="continuationSeparator">
    <w:p w:rsidRDefault="00F053D2" w:rsidP="00F053D2" w:rsidR="00F05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9564368"/>
      <w:docPartObj>
        <w:docPartGallery w:val="Page Numbers (Top of Page)"/>
        <w:docPartUnique/>
      </w:docPartObj>
    </w:sdtPr>
    <w:sdtEndPr/>
    <w:sdtContent>
      <w:p w:rsidRDefault="00F053D2" w:rsidP="00F053D2" w:rsidR="00F053D2">
        <w:pPr>
          <w:pStyle w:val="Zaglavlje"/>
          <w:jc w:val="right"/>
        </w:pPr>
        <w:r>
          <w:t>48.St-1093/17</w:t>
        </w:r>
      </w:p>
      <w:p w:rsidRDefault="00F053D2" w:rsidR="00F053D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6F4">
          <w:t>2</w:t>
        </w:r>
        <w:r>
          <w:fldChar w:fldCharType="end"/>
        </w:r>
      </w:p>
    </w:sdtContent>
  </w:sdt>
  <w:p w:rsidRDefault="00F053D2" w:rsidR="00F053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3D2" w:rsidP="00F053D2" w:rsidR="00F053D2">
    <w:pPr>
      <w:pStyle w:val="Zaglavlje"/>
      <w:jc w:val="right"/>
    </w:pPr>
    <w:r>
      <w:t>48.St-1093/17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0EF2CA1"/>
    <w:multiLevelType w:val="hybridMultilevel"/>
    <w:tmpl w:val="97F28764"/>
    <w:lvl w:tplc="C4BAA8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1DB"/>
    <w:rsid w:val="0009048E"/>
    <w:rsid w:val="001F087F"/>
    <w:rsid w:val="00301F07"/>
    <w:rsid w:val="00312F92"/>
    <w:rsid w:val="003625C7"/>
    <w:rsid w:val="005F4A7A"/>
    <w:rsid w:val="006231DB"/>
    <w:rsid w:val="00645E48"/>
    <w:rsid w:val="0067336B"/>
    <w:rsid w:val="00676C72"/>
    <w:rsid w:val="00702EE0"/>
    <w:rsid w:val="00786A29"/>
    <w:rsid w:val="00954F3A"/>
    <w:rsid w:val="00986A73"/>
    <w:rsid w:val="009F16E5"/>
    <w:rsid w:val="00A20CCF"/>
    <w:rsid w:val="00CB4950"/>
    <w:rsid w:val="00E33DDA"/>
    <w:rsid w:val="00F053D2"/>
    <w:rsid w:val="00F15017"/>
    <w:rsid w:val="00F65230"/>
    <w:rsid w:val="00FA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6A73"/>
    <w:pPr>
      <w:spacing w:lineRule="auto" w:line="240" w:after="0"/>
    </w:pPr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53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53D2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53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53D2"/>
    <w:rPr>
      <w:rFonts w:cs="Times New Roman" w:eastAsia="Times New Roman"/>
      <w:noProof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12F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6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6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6F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6F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A16F4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FA16F4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6A73"/>
    <w:pPr>
      <w:spacing w:after="0" w:line="240" w:lineRule="auto"/>
    </w:pPr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53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53D2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53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53D2"/>
    <w:rPr>
      <w:rFonts w:cs="Times New Roman" w:eastAsia="Times New Roman"/>
      <w:noProof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12F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6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6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6F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6F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A16F4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FA16F4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82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St-1093/2017</izvorni_sadrzaj>
    <derivirana_varijabla naziv="DomainObject.Predmet.OznakaBroj_1">St-1093/2017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RASPERGER d.o.o.</item>
      <item>FINA Regionalni centar Zagreb</item>
    </izvorni_sadrzaj>
    <derivirana_varijabla naziv="DomainObject.Predmet.SudioniciListNaziv_1">
      <item>RASPERGER d.o.o.</item>
      <item>FINA Regionalni centar Zagreb</item>
    </derivirana_varijabla>
  </DomainObject.Predmet.SudioniciListNaziv>
  <DomainObject.Predmet.SudioniciListAdressOIB>
    <izvorni_sadrzaj>
      <item>RASPERGER d.o.o., OIB 19103165343, Mažuranićeva 2. Odvojak 4.,10430 Samobor</item>
      <item>FINA Regionalni centar Zagreb, OIB 85821130368, Trg svibanjskih žrtava 1995. 1,10000 Zagreb</item>
    </izvorni_sadrzaj>
    <derivirana_varijabla naziv="DomainObject.Predmet.SudioniciListAdressOIB_1">
      <item>RASPERGER d.o.o., OIB 19103165343, Mažuranićeva 2. Odvojak 4.,10430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19103165343</item>
      <item>, OIB 85821130368</item>
    </izvorni_sadrzaj>
    <derivirana_varijabla naziv="DomainObject.Predmet.SudioniciListNazivOIB_1">
      <item>, OIB 19103165343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3166</properties:Characters>
  <properties:Lines>91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2018-05-07T07:09:00Z</dcterms:created>
  <dc:creator>Matea Bizjak</dc:creator>
  <dc:description/>
  <cp:keywords/>
  <cp:lastModifiedBy>Matea Bizjak</cp:lastModifiedBy>
  <cp:lastPrinted>2018-05-07T07:17:00Z</cp:lastPrinted>
  <dcterms:modified xmlns:xsi="http://www.w3.org/2001/XMLSchema-instance" xsi:type="dcterms:W3CDTF">2018-05-07T07:17:00Z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(St-1093-17-nastavak nakon upisa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