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e08d" w14:paraId="131e08d" w:rsidRDefault="00C101CE" w:rsidP="00C101CE" w:rsidR="00C101CE">
      <w:pPr>
        <w15:collapsed w:val="false"/>
        <w:rPr>
          <w:b/>
        </w:rPr>
      </w:pPr>
      <w:bookmarkStart w:name="_GoBack" w:id="0"/>
      <w:bookmarkEnd w:id="0"/>
      <w:r>
        <w:rPr>
          <w:b/>
        </w:rPr>
        <w:t>REPUBLIKA HRVATSKA                                                                     14. St-35/2009.</w:t>
      </w:r>
    </w:p>
    <w:p w:rsidRDefault="00C101CE" w:rsidP="00C101CE" w:rsidR="00C101CE">
      <w:pPr>
        <w:rPr>
          <w:b/>
        </w:rPr>
      </w:pPr>
      <w:r>
        <w:rPr>
          <w:b/>
        </w:rPr>
        <w:t>TRGOVAČKI SUD U SPLITU</w:t>
      </w:r>
    </w:p>
    <w:p w:rsidRDefault="00C101CE" w:rsidP="00C101CE" w:rsidR="00C101CE">
      <w:pPr>
        <w:rPr>
          <w:b/>
        </w:rPr>
      </w:pPr>
    </w:p>
    <w:p w:rsidRDefault="00C101CE" w:rsidP="00C101CE" w:rsidR="00C101CE">
      <w:pPr>
        <w:rPr>
          <w:b/>
        </w:rPr>
      </w:pPr>
    </w:p>
    <w:p w:rsidRDefault="00C101CE" w:rsidP="00C101CE" w:rsidR="00C101CE">
      <w:pPr>
        <w:jc w:val="center"/>
        <w:rPr>
          <w:b/>
        </w:rPr>
      </w:pPr>
      <w:r>
        <w:rPr>
          <w:b/>
        </w:rPr>
        <w:t>Z A P I S N I K</w:t>
      </w:r>
    </w:p>
    <w:p w:rsidRDefault="00C101CE" w:rsidP="00C101CE" w:rsidR="00C101CE">
      <w:pPr>
        <w:jc w:val="both"/>
        <w:rPr>
          <w:b/>
        </w:rPr>
      </w:pPr>
    </w:p>
    <w:p w:rsidRDefault="00C101CE" w:rsidP="00C101CE" w:rsidR="00C101CE" w:rsidRPr="00C7079F">
      <w:pPr>
        <w:jc w:val="both"/>
        <w:rPr>
          <w:b/>
        </w:rPr>
      </w:pPr>
      <w:r>
        <w:t xml:space="preserve">sa Skupštine vjerovnika, koja se </w:t>
      </w:r>
      <w:proofErr w:type="spellStart"/>
      <w:r>
        <w:t>održaje</w:t>
      </w:r>
      <w:proofErr w:type="spellEnd"/>
      <w:r>
        <w:t xml:space="preserve"> kod Trgovačkog suda u Splitu, dana 23. studenog 2017 godine, s početkom u 12,00 sati, u stečajnom postupku nad stečajnom Dužnikom: </w:t>
      </w:r>
      <w:r w:rsidRPr="00C7079F">
        <w:rPr>
          <w:b/>
        </w:rPr>
        <w:t xml:space="preserve">Stečajna masa iza JUGOBANKE, </w:t>
      </w:r>
      <w:proofErr w:type="spellStart"/>
      <w:r w:rsidRPr="00C7079F">
        <w:rPr>
          <w:b/>
        </w:rPr>
        <w:t>a.d</w:t>
      </w:r>
      <w:proofErr w:type="spellEnd"/>
      <w:r w:rsidRPr="00C7079F">
        <w:rPr>
          <w:b/>
        </w:rPr>
        <w:t>., Split (Grad Split), Vinkovačka 41.</w:t>
      </w:r>
    </w:p>
    <w:p w:rsidRDefault="00C101CE" w:rsidP="00C101CE" w:rsidR="00C101CE">
      <w:pPr>
        <w:jc w:val="both"/>
      </w:pPr>
    </w:p>
    <w:p w:rsidRDefault="00C101CE" w:rsidP="00C101CE" w:rsidR="00C101CE">
      <w:pPr>
        <w:jc w:val="both"/>
      </w:pPr>
      <w:r>
        <w:t xml:space="preserve">Nazočni od suda: </w:t>
      </w:r>
    </w:p>
    <w:p w:rsidRDefault="00C101CE" w:rsidP="00C101CE" w:rsidR="00C101CE">
      <w:pPr>
        <w:jc w:val="both"/>
      </w:pPr>
      <w:r>
        <w:t>Sudac JOZO ĆALETA,</w:t>
      </w:r>
    </w:p>
    <w:p w:rsidRDefault="00C101CE" w:rsidP="00C101CE" w:rsidR="00C101CE">
      <w:pPr>
        <w:jc w:val="both"/>
      </w:pPr>
      <w:r>
        <w:t>VESNA KATIĆ, zapisničar,</w:t>
      </w:r>
    </w:p>
    <w:p w:rsidRDefault="00C101CE" w:rsidP="00C101CE" w:rsidR="00C101CE">
      <w:pPr>
        <w:jc w:val="both"/>
      </w:pPr>
    </w:p>
    <w:p w:rsidRDefault="00C101CE" w:rsidP="00C101CE" w:rsidR="00C101CE">
      <w:pPr>
        <w:jc w:val="both"/>
      </w:pPr>
      <w:r>
        <w:t>Stečajna upraviteljica: DUNJA KRSTULOVIĆ.</w:t>
      </w:r>
    </w:p>
    <w:p w:rsidRDefault="00C101CE" w:rsidP="00C101CE" w:rsidR="00C101CE">
      <w:pPr>
        <w:jc w:val="both"/>
      </w:pPr>
    </w:p>
    <w:p w:rsidRDefault="00C101CE" w:rsidP="00C101CE" w:rsidR="00C101CE">
      <w:pPr>
        <w:jc w:val="both"/>
      </w:pPr>
      <w:r>
        <w:t>Utvrđuje se kako su ostali pristupili:</w:t>
      </w:r>
    </w:p>
    <w:p w:rsidRDefault="00C101CE" w:rsidP="00C101CE" w:rsidR="00C101CE">
      <w:pPr>
        <w:ind w:left="360"/>
        <w:jc w:val="both"/>
      </w:pPr>
      <w:r>
        <w:t xml:space="preserve">1. Rada </w:t>
      </w:r>
      <w:proofErr w:type="spellStart"/>
      <w:r>
        <w:t>Divac</w:t>
      </w:r>
      <w:proofErr w:type="spellEnd"/>
      <w:r>
        <w:t xml:space="preserve">, povjerenica za osiguranje depozita iz Beograda, za glavnog stečajnog Dužnika JUGOBANKA, </w:t>
      </w:r>
      <w:proofErr w:type="spellStart"/>
      <w:r>
        <w:t>a.d</w:t>
      </w:r>
      <w:proofErr w:type="spellEnd"/>
      <w:r>
        <w:t xml:space="preserve">., u stečaju, Beograd, zajedno sa  punomoćnikom Zoranom </w:t>
      </w:r>
      <w:proofErr w:type="spellStart"/>
      <w:r>
        <w:t>Trandafilović</w:t>
      </w:r>
      <w:proofErr w:type="spellEnd"/>
      <w:r>
        <w:t xml:space="preserve">, odvjetnik u Beogradu i Mladenom Dragičević, odvjetnik u Zagrebu, zajedno sa Nikšom Valjalo, odvjetnik u Zagrebu, koji mijenja </w:t>
      </w:r>
      <w:proofErr w:type="spellStart"/>
      <w:r>
        <w:t>odv</w:t>
      </w:r>
      <w:proofErr w:type="spellEnd"/>
      <w:r>
        <w:t>.  Dragičevića u slučaju kad on nije prisutan na sudu, oboje iz odvjetničkom društva DRAGIČEVIĆ I PARTNERI</w:t>
      </w:r>
    </w:p>
    <w:p w:rsidRDefault="00C101CE" w:rsidP="00C101CE" w:rsidR="00C101CE">
      <w:pPr>
        <w:numPr>
          <w:ilvl w:val="0"/>
          <w:numId w:val="2"/>
        </w:numPr>
        <w:jc w:val="both"/>
      </w:pPr>
      <w:proofErr w:type="spellStart"/>
      <w:r>
        <w:t>Lendi</w:t>
      </w:r>
      <w:proofErr w:type="spellEnd"/>
      <w:r>
        <w:t xml:space="preserve"> </w:t>
      </w:r>
      <w:proofErr w:type="spellStart"/>
      <w:r>
        <w:t>Pezzi</w:t>
      </w:r>
      <w:proofErr w:type="spellEnd"/>
      <w:r>
        <w:t xml:space="preserve">, zamjenik ŽDO u Splitu, za vjerovnika RH, zajedno sa </w:t>
      </w:r>
      <w:proofErr w:type="spellStart"/>
      <w:r>
        <w:t>Dariom</w:t>
      </w:r>
      <w:proofErr w:type="spellEnd"/>
      <w:r>
        <w:t xml:space="preserve"> Jukić, zamjenik ODO u Splitu i kao pun. ŽDO u Splitu</w:t>
      </w:r>
    </w:p>
    <w:p w:rsidRDefault="00C101CE" w:rsidP="00C101CE" w:rsidR="00C101CE">
      <w:pPr>
        <w:numPr>
          <w:ilvl w:val="0"/>
          <w:numId w:val="2"/>
        </w:numPr>
        <w:jc w:val="both"/>
      </w:pPr>
      <w:r>
        <w:t xml:space="preserve">Mirko Blagojević, opća punomoć pod brojem Su-224/2014 za vjerovnika  ZAGREBAČKA BANKA d.d. Zagreb, </w:t>
      </w:r>
    </w:p>
    <w:p w:rsidRDefault="00C101CE" w:rsidP="00C101CE" w:rsidR="00C101CE">
      <w:pPr>
        <w:jc w:val="both"/>
      </w:pPr>
    </w:p>
    <w:p w:rsidRDefault="00C101CE" w:rsidP="00C101CE" w:rsidR="00C101CE">
      <w:pPr>
        <w:jc w:val="both"/>
      </w:pPr>
      <w:r>
        <w:t>Utvrđuje se kako je predmet današnje Skupštine vjerovnika sukladan zaključku od 17. listopada 2017. godine a isti je bio oglašen i na e-oglasnoj ploči suda, sve sa tamo navedenim Dnevnim redom.</w:t>
      </w:r>
    </w:p>
    <w:p w:rsidRDefault="00C101CE" w:rsidP="00C101CE" w:rsidR="00C101CE">
      <w:pPr>
        <w:jc w:val="both"/>
      </w:pPr>
    </w:p>
    <w:p w:rsidRDefault="00C101CE" w:rsidP="00C101CE" w:rsidR="00C101CE">
      <w:pPr>
        <w:numPr>
          <w:ilvl w:val="0"/>
          <w:numId w:val="1"/>
        </w:numPr>
        <w:ind w:firstLine="0" w:left="0"/>
        <w:jc w:val="both"/>
      </w:pPr>
      <w:r>
        <w:t xml:space="preserve">Prelazi se na prvu točku Dnevnog reda u sklopu koje točke stečajni sudac upoznaje prisutne kako je stečajna </w:t>
      </w:r>
      <w:proofErr w:type="spellStart"/>
      <w:r>
        <w:t>upr</w:t>
      </w:r>
      <w:proofErr w:type="spellEnd"/>
      <w:r>
        <w:t xml:space="preserve">. podneskom od 12. listopada 2107. godine a u sudu zaprimljeno 13. listopada 2017. godine predložila sudu sazvati  ovu Skupštinu vjerovnika, radi odlučivanja u izboru punomoćnika u zastupanju ovog stečajnog dužnika u postupcima koji su u tijeku, bilo na aktivnoj bilo na pasivnoj strani legitimacije stranaka u tim postupcima. </w:t>
      </w:r>
    </w:p>
    <w:p w:rsidRDefault="00C101CE" w:rsidP="00C101CE" w:rsidR="00C101CE">
      <w:pPr>
        <w:jc w:val="both"/>
      </w:pPr>
    </w:p>
    <w:p w:rsidRDefault="00C101CE" w:rsidP="00C101CE" w:rsidR="00C101CE">
      <w:pPr>
        <w:jc w:val="both"/>
      </w:pPr>
      <w:r>
        <w:t xml:space="preserve">U prilogu istog podneska stečajna </w:t>
      </w:r>
      <w:proofErr w:type="spellStart"/>
      <w:r>
        <w:t>upr</w:t>
      </w:r>
      <w:proofErr w:type="spellEnd"/>
      <w:r>
        <w:t xml:space="preserve">. dostavila je ponudu za zastupanje pribavljenu od dvoje odvjetnika i to Borisa Ivančić, </w:t>
      </w:r>
      <w:proofErr w:type="spellStart"/>
      <w:r>
        <w:t>odv</w:t>
      </w:r>
      <w:proofErr w:type="spellEnd"/>
      <w:r>
        <w:t xml:space="preserve">. u Splitu i Sandre Dragičević, </w:t>
      </w:r>
      <w:proofErr w:type="spellStart"/>
      <w:r>
        <w:t>odv</w:t>
      </w:r>
      <w:proofErr w:type="spellEnd"/>
      <w:r>
        <w:t xml:space="preserve">. u Zagrebu. </w:t>
      </w:r>
    </w:p>
    <w:p w:rsidRDefault="00C101CE" w:rsidP="00C101CE" w:rsidR="00C101CE">
      <w:pPr>
        <w:jc w:val="both"/>
      </w:pPr>
    </w:p>
    <w:p w:rsidRDefault="00C101CE" w:rsidP="00C101CE" w:rsidR="00C101CE">
      <w:pPr>
        <w:jc w:val="both"/>
      </w:pPr>
      <w:r>
        <w:t xml:space="preserve">U istom podnesku stečajna </w:t>
      </w:r>
      <w:proofErr w:type="spellStart"/>
      <w:r>
        <w:t>upr</w:t>
      </w:r>
      <w:proofErr w:type="spellEnd"/>
      <w:r>
        <w:t xml:space="preserve">. je navela kako će se zastupanje izabranog punomoćnika odnositi na postupke znatne vrijednosti važni za provedbu i završetak ovog stečajnog postupka radi čega je i predložila da o tome odluku donese Skupština vjerovnika </w:t>
      </w: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center"/>
      </w:pPr>
      <w:r>
        <w:lastRenderedPageBreak/>
        <w:t>-2-</w:t>
      </w:r>
    </w:p>
    <w:p w:rsidRDefault="00C101CE" w:rsidP="00C101CE" w:rsidR="00C101CE">
      <w:pPr>
        <w:jc w:val="both"/>
      </w:pPr>
    </w:p>
    <w:p w:rsidRDefault="00C101CE" w:rsidP="00C101CE" w:rsidR="00C101CE">
      <w:pPr>
        <w:jc w:val="both"/>
      </w:pPr>
      <w:proofErr w:type="spellStart"/>
      <w:r>
        <w:t>suklldno</w:t>
      </w:r>
      <w:proofErr w:type="spellEnd"/>
      <w:r>
        <w:t xml:space="preserve"> čl. 104 SZ-a. Navedeni podnesak stečajne </w:t>
      </w:r>
      <w:proofErr w:type="spellStart"/>
      <w:r>
        <w:t>upr</w:t>
      </w:r>
      <w:proofErr w:type="spellEnd"/>
      <w:r>
        <w:t>. sa prilozima bio je oglašen na e-oglasnoj ploči suda 17. listopada 2017. godine gdje se i danas nalazi.</w:t>
      </w:r>
    </w:p>
    <w:p w:rsidRDefault="00C101CE" w:rsidP="00C101CE" w:rsidR="00C101CE">
      <w:pPr>
        <w:jc w:val="both"/>
      </w:pPr>
    </w:p>
    <w:p w:rsidRDefault="00C101CE" w:rsidP="00C101CE" w:rsidR="00C101CE">
      <w:pPr>
        <w:jc w:val="both"/>
      </w:pPr>
      <w:r>
        <w:t xml:space="preserve">Postupajući po navedenom podnesku stečajne </w:t>
      </w:r>
      <w:proofErr w:type="spellStart"/>
      <w:r>
        <w:t>upr</w:t>
      </w:r>
      <w:proofErr w:type="spellEnd"/>
      <w:r>
        <w:t>., sud je sazvao ovu Skupštinu vjerovnika na kojoj će se odlučivati ne samo o izboru punomoćnika u osobi odvjetnika za zastupanje dužnika u postupcima već i o pokretanju i/ili preuzimanju parnice veće vrijednosti spora, obzirom da su parnice veće vrijednosti predmeta spora po SZ pravne radnje od posebne važnosti za stečajni postupak pa je za pokretanje i/ili preuzimanje tih parnica potrebno odlučiti Skupština vjerovnika.</w:t>
      </w:r>
    </w:p>
    <w:p w:rsidRDefault="00C101CE" w:rsidP="00C101CE" w:rsidR="00C101CE">
      <w:pPr>
        <w:jc w:val="both"/>
      </w:pPr>
    </w:p>
    <w:p w:rsidRDefault="00C101CE" w:rsidP="00C101CE" w:rsidR="00C101CE">
      <w:pPr>
        <w:jc w:val="both"/>
      </w:pPr>
      <w:r>
        <w:t>Sukladno točki 1. Dnevnog reda sud je odredio i 2. točku Dnevnog reda, koja je bezuvjetno vezana za točku 1. Dnevnog reda jer postupci koji se vode, odnosno koje bi vodio stečajni dužnik bilo na aktivnoj bilo na pasivnoj strani stranke u tom postupku u svakom slučaju zahtijevaju troškove tih postupaka i to po shvaćanju suda znatne troškove, obzirom da se radi o postupcima znatne vrijednosti.</w:t>
      </w:r>
    </w:p>
    <w:p w:rsidRDefault="00C101CE" w:rsidP="00C101CE" w:rsidR="00C101CE">
      <w:pPr>
        <w:jc w:val="both"/>
      </w:pPr>
    </w:p>
    <w:p w:rsidRDefault="00C101CE" w:rsidP="00C101CE" w:rsidR="00C101CE">
      <w:pPr>
        <w:jc w:val="both"/>
      </w:pPr>
      <w:r>
        <w:t>O tome navedenom danas će odlučiti ova Skupština vjerovnika.</w:t>
      </w:r>
    </w:p>
    <w:p w:rsidRDefault="00C101CE" w:rsidP="00C101CE" w:rsidR="00C101CE">
      <w:pPr>
        <w:jc w:val="both"/>
      </w:pPr>
    </w:p>
    <w:p w:rsidRDefault="00C101CE" w:rsidP="00C101CE" w:rsidR="00C101CE">
      <w:pPr>
        <w:jc w:val="both"/>
      </w:pPr>
      <w:r>
        <w:t xml:space="preserve">Stečajni sudac također utvrđuje kako je na Skupštini prisutno dvoje vjerovnika i to RH i ZAGREBAČKA BANKA d.d.. Također ističe kako je svim stečajnim vjerovnicima u ovom stečajnom postupku tražbina osporena a sukladno pravilima SZ vjerovnicima osporenih tražbina priznaje se pravo glasa ako se tako sporazume vjerovnici utvrđenih tražbina i stečajna </w:t>
      </w:r>
      <w:proofErr w:type="spellStart"/>
      <w:r>
        <w:t>upr</w:t>
      </w:r>
      <w:proofErr w:type="spellEnd"/>
      <w:r>
        <w:t>. Izuzetak čini odredba SZ koja vjerovnicima osporenih tražbina priznaje pravo glasa ako se njihov osporena tražbina temelji na ovršnoj ispravi. Prema stanju spisa predmeta to je samo vjerovnik RH čija se osporena tražbina samo u jednom dijelu temelji na ovršnoj ispravi i to u iznosu od: 435.870,53 kune.</w:t>
      </w:r>
    </w:p>
    <w:p w:rsidRDefault="00C101CE" w:rsidP="00C101CE" w:rsidR="00C101CE">
      <w:pPr>
        <w:jc w:val="both"/>
      </w:pPr>
    </w:p>
    <w:p w:rsidRDefault="00C101CE" w:rsidP="00C101CE" w:rsidR="00C101CE">
      <w:pPr>
        <w:jc w:val="both"/>
      </w:pPr>
      <w:r>
        <w:t>Na postavljeno pitanje pun. glavnog stečajnog dužnika da li je ZAGREBAČKA BANKA d.d.  kao stečajni vjerovnik  pokrenula parnicu  radi utvrđenja osporene joj tražbine u ovom stečajnom postupku (koja se ne temelji na ovršnoj ispravi) prisutni pun. ZAGREBAČKE BANKE d.d. ističe kako nema saznanja da bi navedena parnica bila pokrenuta od strane ovog vjerovnika.</w:t>
      </w:r>
    </w:p>
    <w:p w:rsidRDefault="00C101CE" w:rsidP="00C101CE" w:rsidR="00C101CE">
      <w:pPr>
        <w:jc w:val="both"/>
      </w:pPr>
    </w:p>
    <w:p w:rsidRDefault="00C101CE" w:rsidP="00C101CE" w:rsidR="00C101CE">
      <w:pPr>
        <w:jc w:val="both"/>
      </w:pPr>
      <w:r>
        <w:t xml:space="preserve">Pun. glavnog stečajnog dužnika, </w:t>
      </w:r>
      <w:proofErr w:type="spellStart"/>
      <w:r>
        <w:t>odv</w:t>
      </w:r>
      <w:proofErr w:type="spellEnd"/>
      <w:r>
        <w:t xml:space="preserve">. Mladen Dragičević, predlaže Skupštini vjerovnika donijeti odluku o pokretanju parnica i ovršnih postupaka, odnosno, preuzimanje već postojećih takvih postupaka i/ili miješanje u već postojećim tim postupcima, sve radi prikupljanja imovine koja bi trebala činiti stečajnu masu ovog stečajnog dužnika. Naročito pozornost treba obratiti na parnicu pod brojem </w:t>
      </w:r>
      <w:proofErr w:type="spellStart"/>
      <w:r>
        <w:t>Ovr</w:t>
      </w:r>
      <w:proofErr w:type="spellEnd"/>
      <w:r>
        <w:t xml:space="preserve">-1880/2012  tj. taj ovršni postupak jer je navedeni ovršni postupak vrijedan skoro </w:t>
      </w:r>
      <w:proofErr w:type="spellStart"/>
      <w:r>
        <w:t>cca</w:t>
      </w:r>
      <w:proofErr w:type="spellEnd"/>
      <w:r>
        <w:t xml:space="preserve"> 76.000.000,00 kuna te da se utvrdi zbog čega u tom postupku koji je pokrenuti 2012. ovrha još nije provedena i nema naplate tj. da se utvrdi da li je bilo kakvih zlouporaba prva i postupanja u navedenom postupku. Riječ je o ovršnom postupku između ovrhovoditelja JUGOBANKA d.d. Beograd Glavna filijala Split zastupana po ZAGREBAČKOJ BANCI protiv BRODOGRAĐEVNE INDUSTRIJE SPLIT i drugih jer </w:t>
      </w:r>
    </w:p>
    <w:p w:rsidRDefault="004B1881" w:rsidP="00C101CE" w:rsidR="004B1881">
      <w:pPr>
        <w:jc w:val="both"/>
      </w:pPr>
    </w:p>
    <w:p w:rsidRDefault="004B1881" w:rsidP="00C101CE" w:rsidR="004B1881">
      <w:pPr>
        <w:jc w:val="both"/>
      </w:pPr>
    </w:p>
    <w:p w:rsidRDefault="004B1881" w:rsidP="00C101CE" w:rsidR="004B1881">
      <w:pPr>
        <w:jc w:val="both"/>
      </w:pPr>
    </w:p>
    <w:p w:rsidRDefault="00C101CE" w:rsidP="00C101CE" w:rsidR="00C101CE">
      <w:pPr>
        <w:jc w:val="both"/>
      </w:pPr>
    </w:p>
    <w:p w:rsidRDefault="00C101CE" w:rsidP="00C101CE" w:rsidR="00C101CE">
      <w:pPr>
        <w:jc w:val="both"/>
      </w:pPr>
    </w:p>
    <w:p w:rsidRDefault="00C101CE" w:rsidP="00C101CE" w:rsidR="00C101CE">
      <w:pPr>
        <w:jc w:val="center"/>
      </w:pPr>
      <w:r>
        <w:t>-3-</w:t>
      </w:r>
    </w:p>
    <w:p w:rsidRDefault="00C101CE" w:rsidP="00C101CE" w:rsidR="00C101CE">
      <w:pPr>
        <w:jc w:val="both"/>
      </w:pPr>
    </w:p>
    <w:p w:rsidRDefault="004B1881" w:rsidP="00C101CE" w:rsidR="00C101CE">
      <w:pPr>
        <w:jc w:val="both"/>
      </w:pPr>
      <w:r>
        <w:t xml:space="preserve">je ključ da je Vlada RH </w:t>
      </w:r>
      <w:r w:rsidR="00C101CE">
        <w:t xml:space="preserve">donosila odluku da se umjesto ovrhe na novčanim sredstvima ovrha prenese u vlasništvo dionice nekih poduzeća u državnom vlasništvu. U ovom predmet ovrha se može voditi samo na novčanim iznosima jer svako drugo preuzimanje naplate u nekom drugom obliku mogli bi uzrokovat štetu na </w:t>
      </w:r>
      <w:proofErr w:type="spellStart"/>
      <w:r w:rsidR="00C101CE">
        <w:t>potencijalnon</w:t>
      </w:r>
      <w:proofErr w:type="spellEnd"/>
      <w:r w:rsidR="00C101CE">
        <w:t xml:space="preserve"> stečajnom masom tj. imovini. Posebno bi ukazao na čl. 249 Kaznenog zakona stavak1. točka 4. koji kaže tko u suprotnosti sa urednim i savjesnim gospodarenjem umanji imovinu koja bi činila stečajnu masu  ili prikrije imovinsko stanje kaznit će se zatvorom od 6 mjeseci do 5 godina. Također je neshvatljivo da do današnjeg dana nije pribavljena dokumentacija od likvidatora ZAGREBAČKE BANKE i ostalih koji su se oglušili na upit suda i na upit stečajne </w:t>
      </w:r>
      <w:proofErr w:type="spellStart"/>
      <w:r w:rsidR="00C101CE">
        <w:t>upr</w:t>
      </w:r>
      <w:proofErr w:type="spellEnd"/>
      <w:r w:rsidR="00C101CE">
        <w:t xml:space="preserve">., a iz navedenog Izvještaja bi bilo razvidno koliko je imovine likvidirano-naplaćena a koliko na ime troškova ZAGREBAČKA BANKA kao likvidator i što je nakon toga ostalo za raspodijeliti u državni proračun stečajne mase i drugim vjerovnicima. Stoga upiremo da Skupština vjerovnika donese odluku o pokretanju parnice protiv ZAGREBAČKE BANKE kao likvidatora i dr. da se dostavi dokumentacija koju očito iz samo njima znanih razloga likvidator ne dostavlja a </w:t>
      </w:r>
      <w:proofErr w:type="spellStart"/>
      <w:r w:rsidR="00C101CE">
        <w:t>oglušuje</w:t>
      </w:r>
      <w:proofErr w:type="spellEnd"/>
      <w:r w:rsidR="00C101CE">
        <w:t xml:space="preserve"> se i na upite suda i stečajne </w:t>
      </w:r>
      <w:proofErr w:type="spellStart"/>
      <w:r w:rsidR="00C101CE">
        <w:t>upr</w:t>
      </w:r>
      <w:proofErr w:type="spellEnd"/>
      <w:r w:rsidR="00C101CE">
        <w:t xml:space="preserve">.  </w:t>
      </w:r>
    </w:p>
    <w:p w:rsidRDefault="00C101CE" w:rsidP="00C101CE" w:rsidR="00C101CE">
      <w:pPr>
        <w:jc w:val="both"/>
      </w:pPr>
    </w:p>
    <w:p w:rsidRDefault="00C101CE" w:rsidP="00C101CE" w:rsidR="00C101CE">
      <w:pPr>
        <w:jc w:val="both"/>
      </w:pPr>
      <w:r>
        <w:t xml:space="preserve">Na pitanje stečajnog suca da li je glavi stečajni dužnik spreman predujmiti potrebna novčana sredstva za pokretanje i/ili preuzimanje tih parnica i ovršnih postupaka, prisutni pun. glavnog stečajnog dužnika zajedno sa zastupnikom po zakonu istog stečajnog dužnika, ovdje prisutnom Radom </w:t>
      </w:r>
      <w:proofErr w:type="spellStart"/>
      <w:r>
        <w:t>Divac</w:t>
      </w:r>
      <w:proofErr w:type="spellEnd"/>
      <w:r>
        <w:t xml:space="preserve">, ističe kako se o tome danas ne može očitovati jer će o tome odluku trebati donijeti nadležna tijela stečajnog postupka glavnog stečajnog dužnika u Beogradu a što će ovisiti o stečajnom sucu koji vodi stečajni postupak nad glavnim stečajnim dužnikom u Beogradu. Ističe kako bi za to trebalo sačiniti procjenu troškova tih postupaka koje će ovaj stečajni dužnik nad kojim stečajnim postupak vodi ovaj sud imati u tim parničnim i ovršnim postupcima koje bi trebalo preuzeti i/ili se umiješati, sve u korist stečajne mase ovog stečajnog dužnika. </w:t>
      </w:r>
    </w:p>
    <w:p w:rsidRDefault="00C101CE" w:rsidP="00C101CE" w:rsidR="00C101CE">
      <w:pPr>
        <w:jc w:val="both"/>
      </w:pPr>
    </w:p>
    <w:p w:rsidRDefault="00C101CE" w:rsidP="00C101CE" w:rsidR="00C101CE">
      <w:pPr>
        <w:jc w:val="both"/>
      </w:pPr>
      <w:r>
        <w:t xml:space="preserve">Prisutna zastupnica po zakonu glavnog stečajnog dužnika Rada </w:t>
      </w:r>
      <w:proofErr w:type="spellStart"/>
      <w:r>
        <w:t>Divac</w:t>
      </w:r>
      <w:proofErr w:type="spellEnd"/>
      <w:r>
        <w:t xml:space="preserve"> ističe kako se ne može očitovati koji joj je rok potreban kako bi donijeli odluku o predujmljivanju potrebnog novca, jer ne znaju koliki iznos novca treba, ne znaju koje su parnice i drugi postupci u tijeku a odluku o tome donosi stečajni sudac u Beogradu koji time i pravda te troškove. </w:t>
      </w:r>
    </w:p>
    <w:p w:rsidRDefault="00C101CE" w:rsidP="00C101CE" w:rsidR="00C101CE">
      <w:pPr>
        <w:jc w:val="both"/>
      </w:pPr>
    </w:p>
    <w:p w:rsidRDefault="00C101CE" w:rsidP="00C101CE" w:rsidR="00C101CE">
      <w:pPr>
        <w:jc w:val="both"/>
      </w:pPr>
      <w:r>
        <w:t xml:space="preserve">Prisutna zastupnica po zakonu RH ističe kako je ovaj vjerovnik u sličnoj situaciji kao i glavni stečajni dužnik. Naime da bi se Min. financija kao vjerovniku u ovom postupku moglo predložiti predujmljivanje sredstava za troškove vođenja i/ili preuzimanja parnica potrebno je znati o kojim se parnicama radi da bi se mogli izračunat troškovi koji bi se trebali predujmiti. U odnosi na to čini se da je ta odluka preuranjena. Međutim u odnosu na jedinu konkretnu ovrhu  vjerovnika JUGOBANKA </w:t>
      </w:r>
      <w:proofErr w:type="spellStart"/>
      <w:r>
        <w:t>d.d</w:t>
      </w:r>
      <w:proofErr w:type="spellEnd"/>
      <w:r>
        <w:t xml:space="preserve"> Beograd Glavna filijala Split u likvidaciji poslovanja protiv BRODOGRAĐEVNE INDUSTRIJE SPLIT ističe se da jer je Trgovački sud u Splitu broj </w:t>
      </w:r>
      <w:proofErr w:type="spellStart"/>
      <w:r>
        <w:t>Ovr</w:t>
      </w:r>
      <w:proofErr w:type="spellEnd"/>
      <w:r>
        <w:t xml:space="preserve">-1180/12 od 07.09.2017.g. upućen </w:t>
      </w:r>
      <w:proofErr w:type="spellStart"/>
      <w:r>
        <w:t>ovršenik</w:t>
      </w:r>
      <w:proofErr w:type="spellEnd"/>
      <w:r>
        <w:t xml:space="preserve">, jednako kao i RH kao treća osoba da pokrene parnicu radi nedopuštenost ovrhe, a što je RH i učinila od 28.09.2017.g. podnijela tužbu radi nedopuštenosti ovrhe. </w:t>
      </w: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ind w:left="360"/>
        <w:jc w:val="center"/>
      </w:pPr>
      <w:r>
        <w:t>-4-</w:t>
      </w:r>
    </w:p>
    <w:p w:rsidRDefault="00C101CE" w:rsidP="00C101CE" w:rsidR="00C101CE">
      <w:pPr>
        <w:jc w:val="both"/>
      </w:pPr>
    </w:p>
    <w:p w:rsidRDefault="00C101CE" w:rsidP="00C101CE" w:rsidR="00C101CE">
      <w:pPr>
        <w:jc w:val="both"/>
      </w:pPr>
      <w:r>
        <w:t xml:space="preserve">Prisutna stečajna </w:t>
      </w:r>
      <w:proofErr w:type="spellStart"/>
      <w:r>
        <w:t>upr</w:t>
      </w:r>
      <w:proofErr w:type="spellEnd"/>
      <w:r>
        <w:t>. ističe kako stečajnim vjerovnicama i glavnom stečajnom dužniku JUGOBANKA d.d. Beograd ne može iskazati okvirni i potrebni iznos troškova za pokretanje i/ili preuzimanje odnosno miješanje u navedenim postupcima a da prethodno ne zna o kojim se postupcima radi i tko će ovog stečajnog dužnika zastupati u tim parnicama.</w:t>
      </w:r>
    </w:p>
    <w:p w:rsidRDefault="00C101CE" w:rsidP="00C101CE" w:rsidR="00C101CE">
      <w:pPr>
        <w:ind w:left="360"/>
        <w:jc w:val="both"/>
      </w:pPr>
    </w:p>
    <w:p w:rsidRDefault="00C101CE" w:rsidP="00C101CE" w:rsidR="00C101CE">
      <w:pPr>
        <w:jc w:val="both"/>
      </w:pPr>
      <w:r>
        <w:t xml:space="preserve">Prisutna zastupnica po zakonu RH predaje sudu te stečajnoj </w:t>
      </w:r>
      <w:proofErr w:type="spellStart"/>
      <w:r>
        <w:t>upr</w:t>
      </w:r>
      <w:proofErr w:type="spellEnd"/>
      <w:r>
        <w:t xml:space="preserve">. ovog stečajnog dužnika i pun. glavnog stečajnog dužnika rješenje  Trg. suda  u Splitu broj </w:t>
      </w:r>
      <w:proofErr w:type="spellStart"/>
      <w:r>
        <w:t>Ovr</w:t>
      </w:r>
      <w:proofErr w:type="spellEnd"/>
      <w:r>
        <w:t xml:space="preserve">-1180/2012 od 07.09.2017.g. o upućivanju </w:t>
      </w:r>
      <w:proofErr w:type="spellStart"/>
      <w:r>
        <w:t>ovršenika</w:t>
      </w:r>
      <w:proofErr w:type="spellEnd"/>
      <w:r>
        <w:t xml:space="preserve"> BRODOGRAĐEVNA  INDUSTRIJA SPLIT d.d. Split i RH na pokretanje parnice protiv ovrhovoditelja JUGOBANKA d.d. Beograd – Glavna filijala Split u likvidaciji poslovanja koju zastupa ZAGREBAČKA BANKA d.d. kao likvidator poslovanja a radi proglašenja nedopuštenom ovrhe određena rješenjem Trgovačkog suda u Split broj </w:t>
      </w:r>
      <w:proofErr w:type="spellStart"/>
      <w:r>
        <w:t>Ovr</w:t>
      </w:r>
      <w:proofErr w:type="spellEnd"/>
      <w:r>
        <w:t>-1180/2012 od 02.10.2012. g. Također svima navedenima predaje i primjerak tužbe koju je RH podnijela sukladno tom rješenju. Navedeni ovršni postupak je za sada u odgodi dok se navedene parnice ne završe.</w:t>
      </w:r>
    </w:p>
    <w:p w:rsidRDefault="00C101CE" w:rsidP="00C101CE" w:rsidR="00C101CE">
      <w:pPr>
        <w:ind w:left="360"/>
        <w:jc w:val="both"/>
      </w:pPr>
    </w:p>
    <w:p w:rsidRDefault="00C101CE" w:rsidP="00C101CE" w:rsidR="00C101CE">
      <w:pPr>
        <w:jc w:val="both"/>
      </w:pPr>
      <w:r>
        <w:t xml:space="preserve">Na posebno pitanje suda prisutna stečajna </w:t>
      </w:r>
      <w:proofErr w:type="spellStart"/>
      <w:r>
        <w:t>upr</w:t>
      </w:r>
      <w:proofErr w:type="spellEnd"/>
      <w:r>
        <w:t xml:space="preserve">. ističe kako bi minimalni početni troškovi ovog stečajnog dužnika u ovršnom postupku ovog suda broj </w:t>
      </w:r>
      <w:proofErr w:type="spellStart"/>
      <w:r>
        <w:t>Ovr</w:t>
      </w:r>
      <w:proofErr w:type="spellEnd"/>
      <w:r>
        <w:t xml:space="preserve">-1180/2012 bili  oko 50.000,00 kuna, koji se troškovi odnose na troškove odvjetnika a svoje troškove kao nagrada stečajne </w:t>
      </w:r>
      <w:proofErr w:type="spellStart"/>
      <w:r>
        <w:t>upr</w:t>
      </w:r>
      <w:proofErr w:type="spellEnd"/>
      <w:r>
        <w:t xml:space="preserve">. nije uračunala. </w:t>
      </w:r>
    </w:p>
    <w:p w:rsidRDefault="00C101CE" w:rsidP="00C101CE" w:rsidR="00C101CE">
      <w:pPr>
        <w:jc w:val="both"/>
      </w:pPr>
    </w:p>
    <w:p w:rsidRDefault="00C101CE" w:rsidP="00C101CE" w:rsidR="00C101CE">
      <w:pPr>
        <w:jc w:val="both"/>
      </w:pPr>
      <w:r>
        <w:t xml:space="preserve">Zastupnica po zakonu RH kao jedini danas prisutni vjerovnik na Skupštini vjerovnika predlaže sudu dat joj određen razuman rok na očitovanje o današnjim prijedlozima glasnog stečajnog dužnika i stečajne </w:t>
      </w:r>
      <w:proofErr w:type="spellStart"/>
      <w:r>
        <w:t>upr</w:t>
      </w:r>
      <w:proofErr w:type="spellEnd"/>
      <w:r>
        <w:t>., u kojem rolu će se očitovati o potrebi pokretanja postupaka ovog stečajnog dužnika radi prikupljana imovine koja ulazi u stečajnu masu te s tim  u vezi spremnosti predujmljivanja potrebnog iznosa novca za takve postupke.</w:t>
      </w:r>
    </w:p>
    <w:p w:rsidRDefault="00C101CE" w:rsidP="00C101CE" w:rsidR="00C101CE">
      <w:pPr>
        <w:jc w:val="both"/>
      </w:pPr>
    </w:p>
    <w:p w:rsidRDefault="00C101CE" w:rsidP="00C101CE" w:rsidR="00C101CE">
      <w:pPr>
        <w:jc w:val="both"/>
      </w:pPr>
      <w:r>
        <w:t xml:space="preserve">Prisutni glavni stečajni dužnik i stečajna </w:t>
      </w:r>
      <w:proofErr w:type="spellStart"/>
      <w:r>
        <w:t>upr</w:t>
      </w:r>
      <w:proofErr w:type="spellEnd"/>
      <w:r>
        <w:t>. ističu kako su suglasni sa prijedlogom jedinog prisutnog vjerovnika RH.</w:t>
      </w:r>
    </w:p>
    <w:p w:rsidRDefault="00C101CE" w:rsidP="00C101CE" w:rsidR="00C101CE">
      <w:pPr>
        <w:jc w:val="both"/>
      </w:pPr>
    </w:p>
    <w:p w:rsidRDefault="00C101CE" w:rsidP="00C101CE" w:rsidR="00C101CE">
      <w:pPr>
        <w:jc w:val="both"/>
      </w:pPr>
      <w:r>
        <w:t>Sud donosi</w:t>
      </w:r>
    </w:p>
    <w:p w:rsidRDefault="00C101CE" w:rsidP="00C101CE" w:rsidR="00C101CE">
      <w:pPr>
        <w:jc w:val="both"/>
      </w:pPr>
    </w:p>
    <w:p w:rsidRDefault="00C101CE" w:rsidP="00C101CE" w:rsidR="00C101CE">
      <w:pPr>
        <w:jc w:val="center"/>
      </w:pPr>
      <w:r>
        <w:t>ZAKLJUČAK</w:t>
      </w:r>
    </w:p>
    <w:p w:rsidRDefault="00C101CE" w:rsidP="00C101CE" w:rsidR="00C101CE">
      <w:pPr>
        <w:jc w:val="both"/>
      </w:pPr>
    </w:p>
    <w:p w:rsidRDefault="00C101CE" w:rsidP="00C101CE" w:rsidR="00C101CE">
      <w:pPr>
        <w:jc w:val="both"/>
      </w:pPr>
      <w:r>
        <w:t>Ostavlja se vjerovniku RH rok od 2 mjeseca za donošenje  odluke i očitovanje o gore navedenom pa se isti  vjerovnik upućuje u tom roku dostaviti sudu pismeno očitovanje i prijedloge. Nakon proteka tog roka, odlučit će se o daljnjem  tijeku postupka, na prijedlog stranaka ili po službenoj dužnosti.</w:t>
      </w:r>
    </w:p>
    <w:p w:rsidRDefault="00C101CE" w:rsidP="00C101CE" w:rsidR="00C101CE">
      <w:pPr>
        <w:jc w:val="both"/>
      </w:pPr>
    </w:p>
    <w:p w:rsidRDefault="00C101CE" w:rsidP="00C101CE" w:rsidR="00C101CE">
      <w:pPr>
        <w:jc w:val="both"/>
      </w:pPr>
      <w:r>
        <w:t>Prisutni upitani izjavljuju kako nemaju pitanja i primjedbi</w:t>
      </w: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both"/>
      </w:pPr>
    </w:p>
    <w:p w:rsidRDefault="00C101CE" w:rsidP="00C101CE" w:rsidR="00C101CE">
      <w:pPr>
        <w:jc w:val="center"/>
      </w:pPr>
      <w:r>
        <w:t>-5-</w:t>
      </w:r>
    </w:p>
    <w:p w:rsidRDefault="00C101CE" w:rsidP="00C101CE" w:rsidR="00C101CE">
      <w:pPr>
        <w:jc w:val="center"/>
      </w:pPr>
    </w:p>
    <w:p w:rsidRDefault="00C101CE" w:rsidP="00C101CE" w:rsidR="00C101CE">
      <w:pPr>
        <w:jc w:val="center"/>
      </w:pPr>
    </w:p>
    <w:p w:rsidRDefault="00C101CE" w:rsidP="00C101CE" w:rsidR="00C101CE">
      <w:pPr>
        <w:numPr>
          <w:ilvl w:val="0"/>
          <w:numId w:val="1"/>
        </w:numPr>
        <w:ind w:left="360"/>
        <w:jc w:val="both"/>
      </w:pPr>
      <w:r>
        <w:t xml:space="preserve">Prelazi se na drugu točku  RAZNO. </w:t>
      </w:r>
    </w:p>
    <w:p w:rsidRDefault="00C101CE" w:rsidP="00C101CE" w:rsidR="00C101CE">
      <w:pPr>
        <w:ind w:left="360"/>
        <w:jc w:val="both"/>
      </w:pPr>
    </w:p>
    <w:p w:rsidRDefault="00C101CE" w:rsidP="00C101CE" w:rsidR="00C101CE">
      <w:pPr>
        <w:jc w:val="both"/>
      </w:pPr>
      <w:r>
        <w:t>Prisutni upitani izjavljuju kako nemaju ništa pod točkom razno.</w:t>
      </w:r>
    </w:p>
    <w:p w:rsidRDefault="00C101CE" w:rsidP="00C101CE" w:rsidR="00C101CE">
      <w:pPr>
        <w:jc w:val="both"/>
      </w:pPr>
    </w:p>
    <w:p w:rsidRDefault="00C101CE" w:rsidP="00C101CE" w:rsidR="00C101CE">
      <w:pPr>
        <w:jc w:val="both"/>
        <w:rPr>
          <w:lang w:val="en-US"/>
        </w:rPr>
      </w:pPr>
      <w:r>
        <w:t>Dovršeno u 10,30 sati.</w:t>
      </w:r>
    </w:p>
    <w:p w:rsidRDefault="00C101CE" w:rsidP="00C101CE" w:rsidR="00C101CE">
      <w:pPr>
        <w:jc w:val="both"/>
      </w:pPr>
    </w:p>
    <w:p w:rsidRDefault="00C101CE" w:rsidP="00C101CE" w:rsidR="00704E2C">
      <w:pPr>
        <w:jc w:val="both"/>
      </w:pPr>
      <w: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80D4C"/>
    <w:multiLevelType w:val="hybridMultilevel"/>
    <w:tmpl w:val="AC1053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B06F7A"/>
    <w:multiLevelType w:val="hybridMultilevel"/>
    <w:tmpl w:val="AFDAB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01CE"/>
    <w:rsid w:val="004B1881"/>
    <w:rsid w:val="00704E2C"/>
    <w:rsid w:val="00C101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01CE"/>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B1881"/>
    <w:rPr>
      <w:color w:val="808080"/>
      <w:bdr w:space="0" w:sz="0" w:color="auto" w:val="none"/>
      <w:shd w:fill="auto" w:color="auto" w:val="clear"/>
    </w:rPr>
  </w:style>
  <w:style w:customStyle="true" w:styleId="eSPISCCParagraphDefaultFont" w:type="character">
    <w:name w:val="eSPIS_CC_Paragraph Default Font"/>
    <w:basedOn w:val="Zadanifontodlomka"/>
    <w:rsid w:val="004B188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1881"/>
    <w:rPr>
      <w:b/>
      <w:bdr w:space="0" w:sz="0" w:color="auto" w:val="none"/>
      <w:shd w:fill="FFFFCC" w:color="auto" w:val="clear"/>
      <w:lang w:val="hr-HR"/>
    </w:rPr>
  </w:style>
  <w:style w:customStyle="true" w:styleId="PozadinaSvijetloCrvena" w:type="character">
    <w:name w:val="Pozadina_SvijetloCrvena"/>
    <w:basedOn w:val="eSPISCCParagraphDefaultFont"/>
    <w:rsid w:val="004B188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188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01CE"/>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B1881"/>
    <w:rPr>
      <w:color w:val="808080"/>
      <w:bdr w:color="auto" w:space="0" w:sz="0" w:val="none"/>
      <w:shd w:color="auto" w:fill="auto" w:val="clear"/>
    </w:rPr>
  </w:style>
  <w:style w:customStyle="1" w:styleId="eSPISCCParagraphDefaultFont" w:type="character">
    <w:name w:val="eSPIS_CC_Paragraph Default Font"/>
    <w:basedOn w:val="Zadanifontodlomka"/>
    <w:rsid w:val="004B188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1881"/>
    <w:rPr>
      <w:b/>
      <w:bdr w:color="auto" w:space="0" w:sz="0" w:val="none"/>
      <w:shd w:color="auto" w:fill="FFFFCC" w:val="clear"/>
      <w:lang w:val="hr-HR"/>
    </w:rPr>
  </w:style>
  <w:style w:customStyle="1" w:styleId="PozadinaSvijetloCrvena" w:type="character">
    <w:name w:val="Pozadina_SvijetloCrvena"/>
    <w:basedOn w:val="eSPISCCParagraphDefaultFont"/>
    <w:rsid w:val="004B188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188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23. studenog 2017.</izvorni_sadrzaj>
    <derivirana_varijabla naziv="DomainObject.PlaniraniZavrsetakDatum_1">23. studenog 2017.</derivirana_varijabla>
  </DomainObject.PlaniraniZavrsetakDatum>
  <DomainObject.PlaniraniPocetakDatum>
    <izvorni_sadrzaj>23. studenog 2017.</izvorni_sadrzaj>
    <derivirana_varijabla naziv="DomainObject.PlaniraniPocetakDatum_1">23.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studenog 2017.</izvorni_sadrzaj>
    <derivirana_varijabla naziv="DomainObject.Zapisnik.DatumKreiranja_1">23. studenog 2017.</derivirana_varijabla>
  </DomainObject.Zapisnik.DatumKreiranja>
  <DomainObject.Zapisnik.ImovinskaKorist>
    <izvorni_sadrzaj/>
    <derivirana_varijabla naziv="DomainObject.Zapisnik.ImovinskaKorist_1"/>
  </DomainObject.Zapisnik.ImovinskaKorist>
  <DomainObject.Zapisnik.Oznaka>
    <izvorni_sadrzaj>St-35/2009-561</izvorni_sadrzaj>
    <derivirana_varijabla naziv="DomainObject.Zapisnik.Oznaka_1">St-35/2009-561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JUGOBANKA, a.d.</izvorni_sadrzaj>
    <derivirana_varijabla naziv="DomainObject.Predmet.ProtustrankaFormated_1">  Stečajna masa iza JUGOBANKA, a.d.</derivirana_varijabla>
  </DomainObject.Predmet.ProtustrankaFormated>
  <DomainObject.Predmet.ProtustrankaFormatedOIB>
    <izvorni_sadrzaj>  Stečajna masa iza JUGOBANKA, a.d., OIB 66367310563</izvorni_sadrzaj>
    <derivirana_varijabla naziv="DomainObject.Predmet.ProtustrankaFormatedOIB_1">  Stečajna masa iza JUGOBANKA, a.d., OIB 66367310563</derivirana_varijabla>
  </DomainObject.Predmet.ProtustrankaFormatedOIB>
  <DomainObject.Predmet.ProtustrankaFormatedWithAdress>
    <izvorni_sadrzaj> Stečajna masa iza JUGOBANKA, a.d., Vinkovačka 41, 21000 Split</izvorni_sadrzaj>
    <derivirana_varijabla naziv="DomainObject.Predmet.ProtustrankaFormatedWithAdress_1"> Stečajna masa iza JUGOBANKA, a.d., Vinkovačka 41, 21000 Split</derivirana_varijabla>
  </DomainObject.Predmet.ProtustrankaFormatedWithAdress>
  <DomainObject.Predmet.ProtustrankaFormatedWithAdressOIB>
    <izvorni_sadrzaj> Stečajna masa iza JUGOBANKA, a.d., OIB 66367310563, Vinkovačka 41, 21000 Split</izvorni_sadrzaj>
    <derivirana_varijabla naziv="DomainObject.Predmet.ProtustrankaFormatedWithAdressOIB_1"> Stečajna masa iza JUGOBANKA, a.d., OIB 66367310563, Vinkovačka 41, 21000 Split</derivirana_varijabla>
  </DomainObject.Predmet.ProtustrankaFormatedWithAdressOIB>
  <DomainObject.Predmet.ProtustrankaWithAdress>
    <izvorni_sadrzaj>Stečajna masa iza JUGOBANKA, a.d. Vinkovačka 41, 21000 Split</izvorni_sadrzaj>
    <derivirana_varijabla naziv="DomainObject.Predmet.ProtustrankaWithAdress_1">Stečajna masa iza JUGOBANKA, a.d. Vinkovačka 41, 21000 Split</derivirana_varijabla>
  </DomainObject.Predmet.ProtustrankaWithAdress>
  <DomainObject.Predmet.ProtustrankaWithAdressOIB>
    <izvorni_sadrzaj>Stečajna masa iza JUGOBANKA, a.d., OIB 66367310563, Vinkovačka 41, 21000 Split</izvorni_sadrzaj>
    <derivirana_varijabla naziv="DomainObject.Predmet.ProtustrankaWithAdressOIB_1">Stečajna masa iza JUGOBANKA, a.d., OIB 66367310563, Vinkovačka 41, 21000 Split</derivirana_varijabla>
  </DomainObject.Predmet.ProtustrankaWithAdressOIB>
  <DomainObject.Predmet.ProtustrankaNazivFormated>
    <izvorni_sadrzaj>Stečajna masa iza JUGOBANKA, a.d.</izvorni_sadrzaj>
    <derivirana_varijabla naziv="DomainObject.Predmet.ProtustrankaNazivFormated_1">Stečajna masa iza JUGOBANKA, a.d.</derivirana_varijabla>
  </DomainObject.Predmet.ProtustrankaNazivFormated>
  <DomainObject.Predmet.ProtustrankaNazivFormatedOIB>
    <izvorni_sadrzaj>Stečajna masa iza JUGOBANKA, a.d., OIB 66367310563</izvorni_sadrzaj>
    <derivirana_varijabla naziv="DomainObject.Predmet.ProtustrankaNazivFormatedOIB_1">Stečajna masa iza JUGOBANKA, a.d., OIB 66367310563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VINKO DOBRIĆ;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VINKO DOBRIĆ;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VINKO DOBRIĆ, Klovićeva 4,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VINKO DOBRIĆ, Klovićeva 4,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Split,VINKO DOBRIĆ Klovićeva 4,21000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Split,VINKO DOBRIĆ, Klovićeva 4,21000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BUDIMIR,VINKO DOBRIĆ,IVANKA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04728034178,VINKO DOBRIĆ,IVANKA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VINKO DOBRIĆ, Klovićeva 4,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VINKO DOBRIĆ, Klovićeva 4,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VINKO DOBRIĆ</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Stečajna masa iza JUGOBANKA, a.d.</item>
    </izvorni_sadrzaj>
    <derivirana_varijabla naziv="DomainObject.Predmet.ProtuStrankaListFormated_1">
      <item>Stečajna masa iza JUGOBANKA, a.d.</item>
    </derivirana_varijabla>
  </DomainObject.Predmet.ProtuStrankaListFormated>
  <DomainObject.Predmet.ProtuStrankaListFormatedOIB>
    <izvorni_sadrzaj>
      <item>Stečajna masa iza JUGOBANKA, a.d., OIB 66367310563</item>
    </izvorni_sadrzaj>
    <derivirana_varijabla naziv="DomainObject.Predmet.ProtuStrankaListFormatedOIB_1">
      <item>Stečajna masa iza JUGOBANKA, a.d., OIB 66367310563</item>
    </derivirana_varijabla>
  </DomainObject.Predmet.ProtuStrankaListFormatedOIB>
  <DomainObject.Predmet.ProtuStrankaListFormatedWithAdress>
    <izvorni_sadrzaj>
      <item>Stečajna masa iza JUGOBANKA, a.d., Vinkovačka 41, 21000 Split</item>
    </izvorni_sadrzaj>
    <derivirana_varijabla naziv="DomainObject.Predmet.ProtuStrankaListFormatedWithAdress_1">
      <item>Stečajna masa iza JUGOBANKA, a.d., Vinkovačka 41, 21000 Split</item>
    </derivirana_varijabla>
  </DomainObject.Predmet.ProtuStrankaListFormatedWithAdress>
  <DomainObject.Predmet.ProtuStrankaListFormatedWithAdressOIB>
    <izvorni_sadrzaj>
      <item>Stečajna masa iza JUGOBANKA, a.d., OIB 66367310563, Vinkovačka 41, 21000 Split</item>
    </izvorni_sadrzaj>
    <derivirana_varijabla naziv="DomainObject.Predmet.ProtuStrankaListFormatedWithAdressOIB_1">
      <item>Stečajna masa iza JUGOBANKA, a.d., OIB 66367310563, Vinkovačka 41, 21000 Split</item>
    </derivirana_varijabla>
  </DomainObject.Predmet.ProtuStrankaListFormatedWithAdressOIB>
  <DomainObject.Predmet.ProtuStrankaListNazivFormated>
    <izvorni_sadrzaj>
      <item>Stečajna masa iza JUGOBANKA, a.d.</item>
    </izvorni_sadrzaj>
    <derivirana_varijabla naziv="DomainObject.Predmet.ProtuStrankaListNazivFormated_1">
      <item>Stečajna masa iza JUGOBANKA, a.d.</item>
    </derivirana_varijabla>
  </DomainObject.Predmet.ProtuStrankaListNazivFormated>
  <DomainObject.Predmet.ProtuStrankaListNazivFormatedOIB>
    <izvorni_sadrzaj>
      <item>Stečajna masa iza JUGOBANKA, a.d., OIB 66367310563</item>
    </izvorni_sadrzaj>
    <derivirana_varijabla naziv="DomainObject.Predmet.ProtuStrankaListNazivFormatedOIB_1">
      <item>Stečajna masa iza JUGOBANKA, a.d., OIB 66367310563</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2017.</izvorni_sadrzaj>
    <derivirana_varijabla naziv="DomainObject.Datum_1">23. studenog 2017.</derivirana_varijabla>
  </DomainObject.Datum>
  <DomainObject.PoslovniBrojDokumenta>
    <izvorni_sadrzaj>St-35/2009-561</izvorni_sadrzaj>
    <derivirana_varijabla naziv="DomainObject.PoslovniBrojDokumenta_1">St-35/2009-561</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Stečajna masa iza JUGOBANKA, a.d.</izvorni_sadrzaj>
    <derivirana_varijabla naziv="DomainObject.Predmet.ProtustrankaIDrugi_1">Stečajna masa iza JUGOBANKA, a.d.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Stečajna masa iza JUGOBANKA, a.d., OIB 66367310563, Vinkovačka 41, 21000 Split</izvorni_sadrzaj>
    <derivirana_varijabla naziv="DomainObject.Predmet.ProtustrankaIDrugiAdressOIB_1">Stečajna masa iza JUGOBANKA, a.d., OIB 66367310563,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Stečajna masa iza JUGOBANKA, a.d.</item>
      <item>NEDA ZORIĆ</item>
      <item>ANTE BUNTIN</item>
      <item>LJUBICA MAROVIĆ</item>
      <item>MIRJANA POLJIČAK</item>
      <item>ESTERA BULIĆ</item>
      <item>ZLATA BRALIĆ</item>
      <item>MIRJANA BENIĆ</item>
      <item>EDIT BUNDARA</item>
      <item>ELLY LALIĆ</item>
      <item>SMILJANA BUDIMIR</item>
      <item>VINKO DOBRIĆ</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VINKO DOBRIĆ, Klovićeva 4,21000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66367310563</item>
      <item>, OIB 22452141835</item>
      <item>, OIB 68738886336</item>
      <item>, OIB 37957358407</item>
      <item>, OIB 22755017019</item>
      <item>, OIB 06766841730</item>
      <item>, OIB 70409920098</item>
      <item>, OIB 73240565989</item>
      <item>, OIB 93699492329</item>
      <item>, OIB 15092042953</item>
      <item>, OIB 04728034178</item>
      <item>, OIB null</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izvorni_sadrzaj>
    <derivirana_varijabla naziv="DomainObject.Predmet.SudioniciListNazivOIB_1">
      <item>, OIB 66367310563</item>
      <item>, OIB 22452141835</item>
      <item>, OIB 68738886336</item>
      <item>, OIB 37957358407</item>
      <item>, OIB 22755017019</item>
      <item>, OIB 06766841730</item>
      <item>, OIB 70409920098</item>
      <item>, OIB 73240565989</item>
      <item>, OIB 93699492329</item>
      <item>, OIB 15092042953</item>
      <item>, OIB 04728034178</item>
      <item>, OIB null</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1672</properties:Words>
  <properties:Characters>9236</properties:Characters>
  <properties:Lines>210</properties:Lines>
  <properties:Paragraphs>44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2017-11-23T12:52:00Z</dcterms:created>
  <dc:creator>Jozo Ćaleta</dc:creator>
  <cp:lastModifiedBy>Jozo Ćaleta</cp:lastModifiedBy>
  <dcterms:modified xmlns:xsi="http://www.w3.org/2001/XMLSchema-instance" xsi:type="dcterms:W3CDTF">2017-11-23T12:58:00Z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St-35/2009-561 / Zapisnik - Skupština vjerovnika</vt:lpwstr>
  </prop:property>
  <prop:property name="CC_coloring" pid="4" fmtid="{D5CDD505-2E9C-101B-9397-08002B2CF9AE}">
    <vt:bool>false</vt:bool>
  </prop:property>
  <prop:property name="BrojStranica" pid="5" fmtid="{D5CDD505-2E9C-101B-9397-08002B2CF9AE}">
    <vt:i4>5</vt:i4>
  </prop:property>
</prop:Properties>
</file>