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f737f" w14:paraId="22f737f" w:rsidRDefault="00990B2A" w:rsidP="00534D82" w:rsidR="00F50805" w:rsidRPr="0074324A">
      <w:pPr>
        <w:jc w:val="both"/>
        <w15:collapsed w:val="false"/>
        <w:rPr>
          <w:lang w:val="hr-HR"/>
        </w:rPr>
      </w:pPr>
      <w:bookmarkStart w:name="_GoBack" w:id="0"/>
      <w:bookmarkEnd w:id="0"/>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t>14 St-</w:t>
      </w:r>
      <w:r w:rsidR="006C0457">
        <w:rPr>
          <w:lang w:val="hr-HR"/>
        </w:rPr>
        <w:t>334</w:t>
      </w:r>
      <w:r w:rsidRPr="0074324A">
        <w:rPr>
          <w:lang w:val="hr-HR"/>
        </w:rPr>
        <w:t>/1</w:t>
      </w:r>
      <w:r w:rsidR="002B14CD">
        <w:rPr>
          <w:lang w:val="hr-HR"/>
        </w:rPr>
        <w:t>7</w:t>
      </w:r>
      <w:r w:rsidRPr="0074324A">
        <w:rPr>
          <w:lang w:val="hr-HR"/>
        </w:rPr>
        <w:t>-</w:t>
      </w:r>
      <w:r w:rsidR="006C0457">
        <w:rPr>
          <w:lang w:val="hr-HR"/>
        </w:rPr>
        <w:t>2</w:t>
      </w:r>
      <w:r w:rsidR="005F6564">
        <w:rPr>
          <w:lang w:val="hr-HR"/>
        </w:rPr>
        <w:t>2</w:t>
      </w:r>
    </w:p>
    <w:p w:rsidRDefault="00534D82" w:rsidP="00534D82" w:rsidR="00534D82" w:rsidRPr="0074324A">
      <w:pPr>
        <w:rPr>
          <w:lang w:val="hr-HR"/>
        </w:rPr>
      </w:pPr>
      <w:r w:rsidRPr="0074324A">
        <w:rPr>
          <w:rStyle w:val="Naglaeno"/>
          <w:lang w:val="hr-HR"/>
        </w:rPr>
        <w:t xml:space="preserve">             </w:t>
      </w:r>
      <w:r w:rsidR="00BB0606">
        <w:rPr>
          <w:b/>
          <w:bCs/>
          <w:noProof/>
          <w:lang w:eastAsia="hr-HR" w:val="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34D82" w:rsidP="00534D82" w:rsidR="00534D82" w:rsidRPr="0074324A">
      <w:pPr>
        <w:rPr>
          <w:lang w:val="hr-HR"/>
        </w:rPr>
      </w:pPr>
    </w:p>
    <w:p w:rsidRDefault="00534D82" w:rsidP="00534D82" w:rsidR="00534D82" w:rsidRPr="0074324A">
      <w:pPr>
        <w:ind w:hanging="720" w:left="360"/>
        <w:rPr>
          <w:b/>
          <w:lang w:val="hr-HR"/>
        </w:rPr>
      </w:pPr>
      <w:r w:rsidRPr="0074324A">
        <w:rPr>
          <w:b/>
          <w:lang w:val="hr-HR"/>
        </w:rPr>
        <w:t xml:space="preserve">     REPUBLIKA HRVATSKA</w:t>
      </w:r>
    </w:p>
    <w:p w:rsidRDefault="00534D82" w:rsidP="00534D82" w:rsidR="00F50805">
      <w:pPr>
        <w:ind w:hanging="720" w:left="360"/>
        <w:rPr>
          <w:sz w:val="22"/>
          <w:szCs w:val="22"/>
          <w:lang w:val="hr-HR"/>
        </w:rPr>
      </w:pPr>
      <w:r w:rsidRPr="0074324A">
        <w:rPr>
          <w:b/>
          <w:lang w:val="hr-HR"/>
        </w:rPr>
        <w:t xml:space="preserve">    </w:t>
      </w:r>
      <w:r w:rsidRPr="0074324A">
        <w:rPr>
          <w:sz w:val="22"/>
          <w:szCs w:val="22"/>
          <w:lang w:val="hr-HR"/>
        </w:rPr>
        <w:t>TRGOVAČKI SUD U OSIJEKU</w:t>
      </w:r>
    </w:p>
    <w:p w:rsidRDefault="00F50805" w:rsidP="00F50805" w:rsidR="00F50805">
      <w:pPr>
        <w:jc w:val="both"/>
        <w:rPr>
          <w:lang w:val="hr-HR"/>
        </w:rPr>
      </w:pPr>
    </w:p>
    <w:p w:rsidRDefault="00A11921" w:rsidP="00F50805" w:rsidR="00A11921" w:rsidRPr="0074324A">
      <w:pPr>
        <w:jc w:val="both"/>
        <w:rPr>
          <w:lang w:val="hr-HR"/>
        </w:rPr>
      </w:pPr>
    </w:p>
    <w:p w:rsidRDefault="004D5C97" w:rsidP="004D5C97" w:rsidR="004D5C97" w:rsidRPr="0074324A">
      <w:pPr>
        <w:jc w:val="center"/>
        <w:rPr>
          <w:bCs/>
          <w:lang w:val="hr-HR"/>
        </w:rPr>
      </w:pPr>
      <w:r w:rsidRPr="0074324A">
        <w:rPr>
          <w:bCs/>
          <w:lang w:val="hr-HR"/>
        </w:rPr>
        <w:t>REPUBLIKA HRVATSKA</w:t>
      </w:r>
    </w:p>
    <w:p w:rsidRDefault="004D5C97" w:rsidP="004D5C97" w:rsidR="004D5C97" w:rsidRPr="0074324A">
      <w:pPr>
        <w:jc w:val="center"/>
        <w:rPr>
          <w:bCs/>
          <w:lang w:val="hr-HR"/>
        </w:rPr>
      </w:pPr>
      <w:r w:rsidRPr="0074324A">
        <w:rPr>
          <w:bCs/>
          <w:lang w:val="hr-HR"/>
        </w:rPr>
        <w:t>R J E Š E N J E</w:t>
      </w:r>
    </w:p>
    <w:p w:rsidRDefault="004D5C97" w:rsidP="004D5C97" w:rsidR="004D5C97">
      <w:pPr>
        <w:jc w:val="both"/>
        <w:rPr>
          <w:lang w:val="hr-HR"/>
        </w:rPr>
      </w:pPr>
    </w:p>
    <w:p w:rsidRDefault="00ED378E" w:rsidP="004D5C97" w:rsidR="00ED378E" w:rsidRPr="0074324A">
      <w:pPr>
        <w:jc w:val="both"/>
        <w:rPr>
          <w:lang w:val="hr-HR"/>
        </w:rPr>
      </w:pPr>
    </w:p>
    <w:p w:rsidRDefault="004D5C97" w:rsidP="004D5C97" w:rsidR="004D5C97">
      <w:pPr>
        <w:jc w:val="both"/>
        <w:rPr>
          <w:lang w:val="hr-HR"/>
        </w:rPr>
      </w:pPr>
      <w:r w:rsidRPr="0074324A">
        <w:rPr>
          <w:lang w:val="hr-HR"/>
        </w:rPr>
        <w:tab/>
      </w:r>
      <w:r w:rsidR="006C0457" w:rsidRPr="006C0457">
        <w:rPr>
          <w:lang w:val="hr-HR"/>
        </w:rPr>
        <w:t xml:space="preserve">Trgovački sud u Osijeku, po sucu mr. sc. Tihomiru Kovačeviću, kao stečajnom sucu, povodom prijedloga FINANCIJSKE AGENCIJE ZAGREB, Regionalni centar Osijek, L. Jagera 3, OIB 85821130368 za otvaranje stečajnog postupka nad dužnikom ECHO d.o.o. za istraživanje, razvoj i proizvodnju u informacijsko komunikacijskim tehnologijama, Strizivojna, Braće Radića 241, MBS 030092112, OIB: 19341591995, dana </w:t>
      </w:r>
      <w:r w:rsidR="006C0457">
        <w:rPr>
          <w:lang w:val="hr-HR"/>
        </w:rPr>
        <w:t>12</w:t>
      </w:r>
      <w:r w:rsidR="006C0457" w:rsidRPr="006C0457">
        <w:rPr>
          <w:lang w:val="hr-HR"/>
        </w:rPr>
        <w:t>. rujna 2018.</w:t>
      </w:r>
    </w:p>
    <w:p w:rsidRDefault="00ED378E" w:rsidP="004D5C97" w:rsidR="00ED378E" w:rsidRPr="0074324A">
      <w:pPr>
        <w:jc w:val="both"/>
        <w:rPr>
          <w:lang w:val="hr-HR"/>
        </w:rPr>
      </w:pPr>
    </w:p>
    <w:p w:rsidRDefault="004D5C97" w:rsidP="004D5C97" w:rsidR="004D5C97" w:rsidRPr="0074324A">
      <w:pPr>
        <w:jc w:val="center"/>
        <w:rPr>
          <w:lang w:val="hr-HR"/>
        </w:rPr>
      </w:pPr>
      <w:r w:rsidRPr="0074324A">
        <w:rPr>
          <w:lang w:val="hr-HR"/>
        </w:rPr>
        <w:t>r i j e š i o  j e</w:t>
      </w:r>
    </w:p>
    <w:p w:rsidRDefault="004D5C97" w:rsidP="004D5C97" w:rsidR="004D5C97">
      <w:pPr>
        <w:jc w:val="both"/>
        <w:rPr>
          <w:lang w:val="hr-HR"/>
        </w:rPr>
      </w:pPr>
    </w:p>
    <w:p w:rsidRDefault="00ED378E" w:rsidP="004D5C97" w:rsidR="00ED378E" w:rsidRPr="0074324A">
      <w:pPr>
        <w:jc w:val="both"/>
        <w:rPr>
          <w:lang w:val="hr-HR"/>
        </w:rPr>
      </w:pPr>
    </w:p>
    <w:p w:rsidRDefault="004D5C97" w:rsidP="006C0457" w:rsidR="004D5C97" w:rsidRPr="0074324A">
      <w:pPr>
        <w:numPr>
          <w:ilvl w:val="0"/>
          <w:numId w:val="3"/>
        </w:numPr>
        <w:jc w:val="both"/>
        <w:rPr>
          <w:lang w:val="hr-HR"/>
        </w:rPr>
      </w:pPr>
      <w:r w:rsidRPr="0074324A">
        <w:rPr>
          <w:lang w:val="hr-HR"/>
        </w:rPr>
        <w:t xml:space="preserve">Otvara se stečajni postupak nad dužnikom </w:t>
      </w:r>
      <w:r w:rsidR="006C0457" w:rsidRPr="006C0457">
        <w:rPr>
          <w:lang w:val="hr-HR"/>
        </w:rPr>
        <w:t>ECHO d.o.o. za istraživanje, razvoj i proizvodnju u informacijsko komunikacijskim tehnologijama, Strizivojna, Braće Radića 241, MBS 030092112, OIB: 19341591995</w:t>
      </w:r>
      <w:r w:rsidRPr="0074324A">
        <w:rPr>
          <w:lang w:val="hr-HR"/>
        </w:rPr>
        <w:t>.</w:t>
      </w:r>
    </w:p>
    <w:p w:rsidRDefault="004D5C97" w:rsidP="004D5C97" w:rsidR="004D5C97" w:rsidRPr="0074324A">
      <w:pPr>
        <w:ind w:left="720"/>
        <w:jc w:val="both"/>
        <w:rPr>
          <w:lang w:val="hr-HR"/>
        </w:rPr>
      </w:pPr>
    </w:p>
    <w:p w:rsidRDefault="004D5C97" w:rsidP="00313DD3" w:rsidR="004D5C97" w:rsidRPr="0074324A">
      <w:pPr>
        <w:numPr>
          <w:ilvl w:val="0"/>
          <w:numId w:val="3"/>
        </w:numPr>
        <w:jc w:val="both"/>
        <w:rPr>
          <w:lang w:val="hr-HR"/>
        </w:rPr>
      </w:pPr>
      <w:r w:rsidRPr="0074324A">
        <w:rPr>
          <w:lang w:val="hr-HR"/>
        </w:rPr>
        <w:t xml:space="preserve">Za stečajnog upravitelja imenuje se </w:t>
      </w:r>
      <w:r w:rsidR="00313DD3" w:rsidRPr="00313DD3">
        <w:t>Filip Babić, Osijek, Trg bana Jelačića 18, OIB 57093086582</w:t>
      </w:r>
      <w:r w:rsidR="00072650">
        <w:t xml:space="preserve">, </w:t>
      </w:r>
      <w:r w:rsidRPr="0074324A">
        <w:rPr>
          <w:lang w:val="hr-HR"/>
        </w:rPr>
        <w:t>automatskom dodjelom – promjena uloge.</w:t>
      </w:r>
    </w:p>
    <w:p w:rsidRDefault="004D5C97" w:rsidP="004D5C97" w:rsidR="004D5C97" w:rsidRPr="0074324A">
      <w:pPr>
        <w:ind w:left="720"/>
        <w:jc w:val="both"/>
        <w:rPr>
          <w:lang w:val="hr-HR"/>
        </w:rPr>
      </w:pPr>
    </w:p>
    <w:p w:rsidRDefault="004D5C97" w:rsidP="00313DD3" w:rsidR="004D5C97" w:rsidRPr="0074324A">
      <w:pPr>
        <w:numPr>
          <w:ilvl w:val="0"/>
          <w:numId w:val="3"/>
        </w:numPr>
        <w:jc w:val="both"/>
        <w:rPr>
          <w:lang w:val="hr-HR"/>
        </w:rPr>
      </w:pPr>
      <w:r w:rsidRPr="0074324A">
        <w:rPr>
          <w:lang w:val="hr-HR"/>
        </w:rPr>
        <w:t>Pozivaju se vjerovnici da u roku od 60 dana od dana objave oglasa o otvaranju stečajnog postupka na mrežnoj stranici e-Oglasna ploča sudova prijave svoje tražbine stečajno</w:t>
      </w:r>
      <w:r w:rsidR="00040F3E">
        <w:rPr>
          <w:lang w:val="hr-HR"/>
        </w:rPr>
        <w:t>m</w:t>
      </w:r>
      <w:r w:rsidRPr="0074324A">
        <w:rPr>
          <w:lang w:val="hr-HR"/>
        </w:rPr>
        <w:t xml:space="preserve"> upravitelj</w:t>
      </w:r>
      <w:r w:rsidR="00040F3E">
        <w:rPr>
          <w:lang w:val="hr-HR"/>
        </w:rPr>
        <w:t>u</w:t>
      </w:r>
      <w:r w:rsidRPr="0074324A">
        <w:rPr>
          <w:lang w:val="hr-HR"/>
        </w:rPr>
        <w:t xml:space="preserve"> </w:t>
      </w:r>
      <w:r w:rsidR="00313DD3" w:rsidRPr="00313DD3">
        <w:rPr>
          <w:lang w:val="hr-HR"/>
        </w:rPr>
        <w:t>Filip Babić, Osijek, Trg bana Jelačića 18, OIB 57093086582</w:t>
      </w:r>
      <w:r w:rsidRPr="0074324A">
        <w:rPr>
          <w:lang w:val="hr-HR"/>
        </w:rPr>
        <w:t>, sukladno čl. 257. SZ-a i to na propisanom obrascu u dva primjerka s ispravama iz kojih tražbine proizlaze, uz potvrdu o plaćanju pristojbi u iznosu od 2% od vrijednosti tražbine, ali najviše u iznosu od 500,00 kn na žiro-račun državnog proračuna broj: HR1210010051863000160 s pozivom na broj: HR64 5045-3531-</w:t>
      </w:r>
      <w:r w:rsidR="00313DD3">
        <w:rPr>
          <w:lang w:val="hr-HR"/>
        </w:rPr>
        <w:t>334</w:t>
      </w:r>
      <w:r w:rsidRPr="0074324A">
        <w:rPr>
          <w:lang w:val="hr-HR"/>
        </w:rPr>
        <w:t>-1</w:t>
      </w:r>
      <w:r w:rsidR="002C15A3">
        <w:rPr>
          <w:lang w:val="hr-HR"/>
        </w:rPr>
        <w:t>7</w:t>
      </w:r>
      <w:r w:rsidRPr="0074324A">
        <w:rPr>
          <w:lang w:val="hr-HR"/>
        </w:rPr>
        <w:t>.</w:t>
      </w:r>
    </w:p>
    <w:p w:rsidRDefault="004D5C97" w:rsidP="004D5C97" w:rsidR="004D5C97" w:rsidRPr="0074324A">
      <w:pPr>
        <w:ind w:left="720"/>
        <w:jc w:val="both"/>
        <w:rPr>
          <w:lang w:val="hr-HR"/>
        </w:rPr>
      </w:pPr>
    </w:p>
    <w:p w:rsidRDefault="004D5C97" w:rsidP="004D5C97" w:rsidR="004D5C97" w:rsidRPr="0074324A">
      <w:pPr>
        <w:numPr>
          <w:ilvl w:val="0"/>
          <w:numId w:val="3"/>
        </w:numPr>
        <w:jc w:val="both"/>
        <w:rPr>
          <w:lang w:val="hr-HR"/>
        </w:rPr>
      </w:pPr>
      <w:r w:rsidRPr="0074324A">
        <w:rPr>
          <w:lang w:val="hr-HR"/>
        </w:rPr>
        <w:t>Izlučni vjerovnici dužni su u roku iz t. 3. izreke ovoga rješenja obavijestiti stečajnog upravitelja o svom izlučnom pravu, pravnoj osnovi izlučnog prava i naznačiti predmet na koji se njihovo izlučno pravo odnosi, sukladno čl. 258. SZ-a.</w:t>
      </w:r>
    </w:p>
    <w:p w:rsidRDefault="004D5C97" w:rsidP="004D5C97" w:rsidR="004D5C97" w:rsidRPr="0074324A">
      <w:pPr>
        <w:ind w:left="720"/>
        <w:jc w:val="both"/>
        <w:rPr>
          <w:lang w:val="hr-HR"/>
        </w:rPr>
      </w:pPr>
    </w:p>
    <w:p w:rsidRDefault="004D5C97" w:rsidP="004D5C97" w:rsidR="004D5C97" w:rsidRPr="0074324A">
      <w:pPr>
        <w:numPr>
          <w:ilvl w:val="0"/>
          <w:numId w:val="3"/>
        </w:numPr>
        <w:jc w:val="both"/>
        <w:rPr>
          <w:lang w:val="hr-HR"/>
        </w:rPr>
      </w:pPr>
      <w:r w:rsidRPr="0074324A">
        <w:rPr>
          <w:lang w:val="hr-HR"/>
        </w:rPr>
        <w:t xml:space="preserve">Razlučni vjerovnici dužni su u roku iz t. 3. izreke ovoga rješenja obavijestiti stečajnog upravitelja o svom razlučnom pravu, pravnoj osnovi razlučnog prava i </w:t>
      </w:r>
      <w:r w:rsidRPr="0074324A">
        <w:rPr>
          <w:lang w:val="hr-HR"/>
        </w:rPr>
        <w:lastRenderedPageBreak/>
        <w:t>dijelu imovine stečajnog dužnika na koji se odnosi njihovo razlučno pravo,  sukladno čl. 258. SZ-a.</w:t>
      </w:r>
    </w:p>
    <w:p w:rsidRDefault="004D5C97" w:rsidP="004D5C97" w:rsidR="004D5C97" w:rsidRPr="0074324A">
      <w:pPr>
        <w:ind w:left="720"/>
        <w:jc w:val="both"/>
        <w:rPr>
          <w:lang w:val="hr-HR"/>
        </w:rPr>
      </w:pPr>
    </w:p>
    <w:p w:rsidRDefault="004D5C97" w:rsidP="004D5C97" w:rsidR="004D5C97" w:rsidRPr="0074324A">
      <w:pPr>
        <w:numPr>
          <w:ilvl w:val="0"/>
          <w:numId w:val="3"/>
        </w:numPr>
        <w:jc w:val="both"/>
        <w:rPr>
          <w:lang w:val="hr-HR"/>
        </w:rPr>
      </w:pPr>
      <w:r w:rsidRPr="0074324A">
        <w:rPr>
          <w:lang w:val="hr-HR"/>
        </w:rPr>
        <w:t xml:space="preserve">Pozivaju se dužnikovi dužnici da svoje obveze bez odgode ispunjavaju stečajnom  upravitelju za stečajnog dužnika. </w:t>
      </w:r>
    </w:p>
    <w:p w:rsidRDefault="004D5C97" w:rsidP="004D5C97" w:rsidR="004D5C97" w:rsidRPr="0074324A">
      <w:pPr>
        <w:ind w:left="720"/>
        <w:jc w:val="both"/>
        <w:rPr>
          <w:lang w:val="hr-HR"/>
        </w:rPr>
      </w:pPr>
    </w:p>
    <w:p w:rsidRDefault="004D5C97" w:rsidP="00313DD3" w:rsidR="00867F76" w:rsidRPr="00313DD3">
      <w:pPr>
        <w:numPr>
          <w:ilvl w:val="0"/>
          <w:numId w:val="3"/>
        </w:numPr>
        <w:jc w:val="both"/>
        <w:rPr>
          <w:lang w:val="hr-HR"/>
        </w:rPr>
      </w:pPr>
      <w:r w:rsidRPr="0074324A">
        <w:rPr>
          <w:lang w:val="hr-HR"/>
        </w:rPr>
        <w:t xml:space="preserve">Otvaranje stečajnog postupka ima se upisati u </w:t>
      </w:r>
      <w:r w:rsidR="002F763D">
        <w:rPr>
          <w:lang w:val="hr-HR"/>
        </w:rPr>
        <w:t>sudski</w:t>
      </w:r>
      <w:r w:rsidRPr="0074324A">
        <w:rPr>
          <w:lang w:val="hr-HR"/>
        </w:rPr>
        <w:t xml:space="preserve"> registar</w:t>
      </w:r>
      <w:r w:rsidR="002F763D">
        <w:rPr>
          <w:lang w:val="hr-HR"/>
        </w:rPr>
        <w:t xml:space="preserve"> Trgovačkog suda u </w:t>
      </w:r>
      <w:r w:rsidR="00313DD3">
        <w:rPr>
          <w:lang w:val="hr-HR"/>
        </w:rPr>
        <w:t>Osijek</w:t>
      </w:r>
      <w:r w:rsidR="002F763D">
        <w:rPr>
          <w:lang w:val="hr-HR"/>
        </w:rPr>
        <w:t>u</w:t>
      </w:r>
      <w:r w:rsidR="00313DD3">
        <w:rPr>
          <w:lang w:val="hr-HR"/>
        </w:rPr>
        <w:t>.</w:t>
      </w:r>
      <w:r w:rsidR="00BA6C05">
        <w:rPr>
          <w:color w:val="000000"/>
        </w:rPr>
        <w:t xml:space="preserve"> </w:t>
      </w:r>
    </w:p>
    <w:p w:rsidRDefault="00313DD3" w:rsidP="00313DD3" w:rsidR="00313DD3" w:rsidRPr="00313DD3">
      <w:pPr>
        <w:ind w:left="720"/>
        <w:jc w:val="both"/>
        <w:rPr>
          <w:lang w:val="hr-HR"/>
        </w:rPr>
      </w:pPr>
    </w:p>
    <w:p w:rsidRDefault="004D5C97" w:rsidP="004D5C97" w:rsidR="004D5C97" w:rsidRPr="0074324A">
      <w:pPr>
        <w:numPr>
          <w:ilvl w:val="0"/>
          <w:numId w:val="3"/>
        </w:numPr>
        <w:jc w:val="both"/>
        <w:rPr>
          <w:lang w:val="hr-HR"/>
        </w:rPr>
      </w:pPr>
      <w:r w:rsidRPr="0074324A">
        <w:rPr>
          <w:lang w:val="hr-HR"/>
        </w:rPr>
        <w:t xml:space="preserve">Stečajni postupak otvoren je dana </w:t>
      </w:r>
      <w:r w:rsidR="00313DD3">
        <w:rPr>
          <w:lang w:val="hr-HR"/>
        </w:rPr>
        <w:t>12</w:t>
      </w:r>
      <w:r w:rsidRPr="0074324A">
        <w:rPr>
          <w:lang w:val="hr-HR"/>
        </w:rPr>
        <w:t xml:space="preserve">. </w:t>
      </w:r>
      <w:r w:rsidR="00313DD3">
        <w:rPr>
          <w:lang w:val="hr-HR"/>
        </w:rPr>
        <w:t>rujn</w:t>
      </w:r>
      <w:r w:rsidR="00063A28">
        <w:rPr>
          <w:lang w:val="hr-HR"/>
        </w:rPr>
        <w:t>a</w:t>
      </w:r>
      <w:r w:rsidRPr="0074324A">
        <w:rPr>
          <w:lang w:val="hr-HR"/>
        </w:rPr>
        <w:t xml:space="preserve"> 201</w:t>
      </w:r>
      <w:r w:rsidR="00CF5C6B">
        <w:rPr>
          <w:lang w:val="hr-HR"/>
        </w:rPr>
        <w:t>8</w:t>
      </w:r>
      <w:r w:rsidRPr="0074324A">
        <w:rPr>
          <w:lang w:val="hr-HR"/>
        </w:rPr>
        <w:t xml:space="preserve">. godine u </w:t>
      </w:r>
      <w:r w:rsidR="00430297">
        <w:rPr>
          <w:lang w:val="hr-HR"/>
        </w:rPr>
        <w:t>1</w:t>
      </w:r>
      <w:r w:rsidR="00783EA1">
        <w:rPr>
          <w:lang w:val="hr-HR"/>
        </w:rPr>
        <w:t>3</w:t>
      </w:r>
      <w:r w:rsidRPr="0074324A">
        <w:rPr>
          <w:lang w:val="hr-HR"/>
        </w:rPr>
        <w:t>,</w:t>
      </w:r>
      <w:r w:rsidR="00783EA1">
        <w:rPr>
          <w:lang w:val="hr-HR"/>
        </w:rPr>
        <w:t>40</w:t>
      </w:r>
      <w:r w:rsidRPr="0074324A">
        <w:rPr>
          <w:lang w:val="hr-HR"/>
        </w:rPr>
        <w:t xml:space="preserve"> sati, kada su ovo rješenje i oglas o otvaranju stečajnog postupka stavljeni na mrežnu stranicu e-Oglasna ploča sudova.</w:t>
      </w:r>
    </w:p>
    <w:p w:rsidRDefault="004D5C97" w:rsidP="004D5C97" w:rsidR="004D5C97" w:rsidRPr="0074324A">
      <w:pPr>
        <w:ind w:left="720"/>
        <w:jc w:val="both"/>
        <w:rPr>
          <w:lang w:val="hr-HR"/>
        </w:rPr>
      </w:pPr>
    </w:p>
    <w:p w:rsidRDefault="004D5C97" w:rsidP="004D5C97" w:rsidR="004D5C97" w:rsidRPr="0074324A">
      <w:pPr>
        <w:numPr>
          <w:ilvl w:val="0"/>
          <w:numId w:val="3"/>
        </w:numPr>
        <w:jc w:val="both"/>
        <w:rPr>
          <w:lang w:val="hr-HR"/>
        </w:rPr>
      </w:pPr>
      <w:r w:rsidRPr="0074324A">
        <w:rPr>
          <w:lang w:val="hr-HR"/>
        </w:rPr>
        <w:t>Na dan objave oglasa na mrežnoj stranici e-Oglasna ploča sudova nastupaju pravne posljedice otvaranja stečajnog postupka.</w:t>
      </w:r>
    </w:p>
    <w:p w:rsidRDefault="004D5C97" w:rsidP="004D5C97" w:rsidR="004D5C97" w:rsidRPr="0074324A">
      <w:pPr>
        <w:ind w:left="720"/>
        <w:jc w:val="both"/>
        <w:rPr>
          <w:lang w:val="hr-HR"/>
        </w:rPr>
      </w:pPr>
    </w:p>
    <w:p w:rsidRDefault="004D5C97" w:rsidP="004D5C97" w:rsidR="004D5C97" w:rsidRPr="0074324A">
      <w:pPr>
        <w:numPr>
          <w:ilvl w:val="0"/>
          <w:numId w:val="3"/>
        </w:numPr>
        <w:jc w:val="both"/>
        <w:rPr>
          <w:lang w:val="hr-HR"/>
        </w:rPr>
      </w:pPr>
      <w:r w:rsidRPr="0074324A">
        <w:rPr>
          <w:lang w:val="hr-HR"/>
        </w:rPr>
        <w:t>Ročište vjerovnika na kojem će se ispitati prijavljene tražbine (ispitno ročište) određuje se za dan</w:t>
      </w:r>
    </w:p>
    <w:p w:rsidRDefault="004D5C97" w:rsidP="004D5C97" w:rsidR="004D5C97">
      <w:pPr>
        <w:jc w:val="both"/>
        <w:rPr>
          <w:lang w:val="hr-HR"/>
        </w:rPr>
      </w:pPr>
    </w:p>
    <w:p w:rsidRDefault="00A11921" w:rsidP="004D5C97" w:rsidR="00A11921" w:rsidRPr="0074324A">
      <w:pPr>
        <w:jc w:val="both"/>
        <w:rPr>
          <w:lang w:val="hr-HR"/>
        </w:rPr>
      </w:pPr>
    </w:p>
    <w:p w:rsidRDefault="00400786" w:rsidP="004D5C97" w:rsidR="004D5C97" w:rsidRPr="0074324A">
      <w:pPr>
        <w:ind w:left="720"/>
        <w:jc w:val="center"/>
        <w:rPr>
          <w:lang w:val="hr-HR"/>
        </w:rPr>
      </w:pPr>
      <w:r>
        <w:rPr>
          <w:lang w:val="hr-HR"/>
        </w:rPr>
        <w:t>6</w:t>
      </w:r>
      <w:r w:rsidR="00452770" w:rsidRPr="00452770">
        <w:rPr>
          <w:lang w:val="hr-HR"/>
        </w:rPr>
        <w:t xml:space="preserve">. </w:t>
      </w:r>
      <w:r>
        <w:rPr>
          <w:lang w:val="hr-HR"/>
        </w:rPr>
        <w:t>prosinc</w:t>
      </w:r>
      <w:r w:rsidR="00CF5C6B">
        <w:rPr>
          <w:lang w:val="hr-HR"/>
        </w:rPr>
        <w:t>a</w:t>
      </w:r>
      <w:r w:rsidR="00452770" w:rsidRPr="00452770">
        <w:rPr>
          <w:lang w:val="hr-HR"/>
        </w:rPr>
        <w:t xml:space="preserve"> 201</w:t>
      </w:r>
      <w:r w:rsidR="00CF5C6B">
        <w:rPr>
          <w:lang w:val="hr-HR"/>
        </w:rPr>
        <w:t>8</w:t>
      </w:r>
      <w:r w:rsidR="004D5C97" w:rsidRPr="0074324A">
        <w:rPr>
          <w:lang w:val="hr-HR"/>
        </w:rPr>
        <w:t>. godine</w:t>
      </w:r>
    </w:p>
    <w:p w:rsidRDefault="004D5C97" w:rsidP="004D5C97" w:rsidR="004D5C97" w:rsidRPr="0074324A">
      <w:pPr>
        <w:ind w:left="720"/>
        <w:jc w:val="center"/>
        <w:rPr>
          <w:lang w:val="hr-HR"/>
        </w:rPr>
      </w:pPr>
      <w:r w:rsidRPr="0074324A">
        <w:rPr>
          <w:lang w:val="hr-HR"/>
        </w:rPr>
        <w:t xml:space="preserve">s početkom u </w:t>
      </w:r>
      <w:r w:rsidR="00452770">
        <w:rPr>
          <w:lang w:val="hr-HR"/>
        </w:rPr>
        <w:t>11,</w:t>
      </w:r>
      <w:r w:rsidRPr="0074324A">
        <w:rPr>
          <w:lang w:val="hr-HR"/>
        </w:rPr>
        <w:t>00 sati</w:t>
      </w:r>
    </w:p>
    <w:p w:rsidRDefault="004D5C97" w:rsidP="004D5C97" w:rsidR="004D5C97" w:rsidRPr="0074324A">
      <w:pPr>
        <w:ind w:left="720"/>
        <w:jc w:val="center"/>
        <w:rPr>
          <w:lang w:val="hr-HR"/>
        </w:rPr>
      </w:pPr>
      <w:r w:rsidRPr="0074324A">
        <w:rPr>
          <w:lang w:val="hr-HR"/>
        </w:rPr>
        <w:t>u Trgovačkom sudu u Osijeku</w:t>
      </w:r>
    </w:p>
    <w:p w:rsidRDefault="004D5C97" w:rsidP="004D5C97" w:rsidR="004D5C97" w:rsidRPr="0074324A">
      <w:pPr>
        <w:ind w:left="720"/>
        <w:jc w:val="center"/>
        <w:rPr>
          <w:lang w:val="hr-HR"/>
        </w:rPr>
      </w:pPr>
      <w:r w:rsidRPr="0074324A">
        <w:rPr>
          <w:lang w:val="hr-HR"/>
        </w:rPr>
        <w:t xml:space="preserve">Zagrebačka br. 2. soba br. </w:t>
      </w:r>
      <w:r w:rsidR="00C43969">
        <w:rPr>
          <w:lang w:val="hr-HR"/>
        </w:rPr>
        <w:t>39</w:t>
      </w:r>
      <w:r w:rsidRPr="0074324A">
        <w:rPr>
          <w:lang w:val="hr-HR"/>
        </w:rPr>
        <w:t>/I</w:t>
      </w:r>
      <w:r w:rsidR="00C43969">
        <w:rPr>
          <w:lang w:val="hr-HR"/>
        </w:rPr>
        <w:t>I</w:t>
      </w:r>
      <w:r w:rsidRPr="0074324A">
        <w:rPr>
          <w:lang w:val="hr-HR"/>
        </w:rPr>
        <w:t>.</w:t>
      </w:r>
    </w:p>
    <w:p w:rsidRDefault="004D5C97" w:rsidP="004D5C97" w:rsidR="004D5C97">
      <w:pPr>
        <w:jc w:val="both"/>
        <w:rPr>
          <w:lang w:val="hr-HR"/>
        </w:rPr>
      </w:pPr>
    </w:p>
    <w:p w:rsidRDefault="00A11921" w:rsidP="004D5C97" w:rsidR="00A11921" w:rsidRPr="0074324A">
      <w:pPr>
        <w:jc w:val="both"/>
        <w:rPr>
          <w:lang w:val="hr-HR"/>
        </w:rPr>
      </w:pPr>
    </w:p>
    <w:p w:rsidRDefault="004D5C97" w:rsidP="004D5C97" w:rsidR="004D5C97" w:rsidRPr="0074324A">
      <w:pPr>
        <w:numPr>
          <w:ilvl w:val="0"/>
          <w:numId w:val="3"/>
        </w:numPr>
        <w:jc w:val="both"/>
        <w:rPr>
          <w:lang w:val="hr-HR"/>
        </w:rPr>
      </w:pPr>
      <w:r w:rsidRPr="0074324A">
        <w:rPr>
          <w:lang w:val="hr-HR"/>
        </w:rPr>
        <w:t xml:space="preserve">Ročište vjerovnika na kojem će se na temelju izvješća stečajnog upravitelja odlučivati o daljnjem tijeku stečajnog postupka (izvještajno ročište) zakazuje se za isti dan i na istom mjestu s početkom u </w:t>
      </w:r>
      <w:r w:rsidR="00452770">
        <w:rPr>
          <w:lang w:val="hr-HR"/>
        </w:rPr>
        <w:t>11</w:t>
      </w:r>
      <w:r w:rsidRPr="0074324A">
        <w:rPr>
          <w:lang w:val="hr-HR"/>
        </w:rPr>
        <w:t>,30 sati.</w:t>
      </w:r>
    </w:p>
    <w:p w:rsidRDefault="00A11921" w:rsidP="004D5C97" w:rsidR="00A11921">
      <w:pPr>
        <w:jc w:val="both"/>
        <w:rPr>
          <w:lang w:val="hr-HR"/>
        </w:rPr>
      </w:pPr>
    </w:p>
    <w:p w:rsidRDefault="007C64E0" w:rsidP="004D5C97" w:rsidR="007C64E0">
      <w:pPr>
        <w:jc w:val="both"/>
        <w:rPr>
          <w:lang w:val="hr-HR"/>
        </w:rPr>
      </w:pPr>
    </w:p>
    <w:p w:rsidRDefault="007C64E0" w:rsidP="004D5C97" w:rsidR="007C64E0" w:rsidRPr="0074324A">
      <w:pPr>
        <w:jc w:val="both"/>
        <w:rPr>
          <w:lang w:val="hr-HR"/>
        </w:rPr>
      </w:pPr>
    </w:p>
    <w:p w:rsidRDefault="004D5C97" w:rsidP="004D5C97" w:rsidR="004D5C97" w:rsidRPr="0074324A">
      <w:pPr>
        <w:jc w:val="center"/>
        <w:rPr>
          <w:lang w:val="hr-HR"/>
        </w:rPr>
      </w:pPr>
      <w:r w:rsidRPr="0074324A">
        <w:rPr>
          <w:lang w:val="hr-HR"/>
        </w:rPr>
        <w:t>Obrazloženje</w:t>
      </w:r>
    </w:p>
    <w:p w:rsidRDefault="004D5C97" w:rsidP="004D5C97" w:rsidR="004D5C97" w:rsidRPr="0074324A">
      <w:pPr>
        <w:jc w:val="both"/>
        <w:rPr>
          <w:lang w:val="hr-HR"/>
        </w:rPr>
      </w:pPr>
    </w:p>
    <w:p w:rsidRDefault="00400786" w:rsidP="00400786" w:rsidR="00400786" w:rsidRPr="00400786">
      <w:pPr>
        <w:ind w:firstLine="708"/>
        <w:jc w:val="both"/>
        <w:rPr>
          <w:lang w:val="hr-HR"/>
        </w:rPr>
      </w:pPr>
      <w:r w:rsidRPr="00400786">
        <w:rPr>
          <w:lang w:val="hr-HR"/>
        </w:rPr>
        <w:t>Dana 10.02.2017. zaprimljen je na ovome sudu prijedlog FINE Regionalni centar Osijek, Podružnica Osijek, klasa: 110-07/17-01/04 Ur. broj 04-06-17-727 od 9.02.2017. godine, za otvaranje stečajnog postupka nad dužnikom ECHO d.o.o. za istraživanje, razvoj i proizvodnju u informacijsko komunikacijskim tehnologijama, Strizivojna, Braće Radića 241, MBS 030092112, OIB: 19341591995, temeljem odredbe čl. 110. st. 1. Stečajnog zakona (NN 71/15).</w:t>
      </w:r>
    </w:p>
    <w:p w:rsidRDefault="00400786" w:rsidP="00400786" w:rsidR="00400786" w:rsidRPr="00400786">
      <w:pPr>
        <w:ind w:firstLine="708"/>
        <w:jc w:val="both"/>
        <w:rPr>
          <w:lang w:val="hr-HR"/>
        </w:rPr>
      </w:pPr>
    </w:p>
    <w:p w:rsidRDefault="00400786" w:rsidP="00400786" w:rsidR="00400786" w:rsidRPr="00400786">
      <w:pPr>
        <w:ind w:firstLine="708"/>
        <w:jc w:val="both"/>
        <w:rPr>
          <w:lang w:val="hr-HR"/>
        </w:rPr>
      </w:pPr>
      <w:r w:rsidRPr="00400786">
        <w:rPr>
          <w:lang w:val="hr-HR"/>
        </w:rPr>
        <w:t xml:space="preserve">U prijedlogu je navela da na dan 8.02.2017. dužnik u Očevidniku redoslijeda osnova za plaćanje ima evidentirane neizvršene osnove za plaćanje u neprekinutom razdoblju od 120 dana, u ukupnom iznosu od 25.550,00 kn, u koji iznos je uračunata </w:t>
      </w:r>
      <w:r w:rsidRPr="00400786">
        <w:rPr>
          <w:lang w:val="hr-HR"/>
        </w:rPr>
        <w:lastRenderedPageBreak/>
        <w:t xml:space="preserve">kamata i naknada FINE za provedbe ovrhe na novčanim sredstvima dužnika. Navodi da dužnik ima jednog zaposlenog radnika. </w:t>
      </w:r>
    </w:p>
    <w:p w:rsidRDefault="00400786" w:rsidP="00400786" w:rsidR="00400786" w:rsidRPr="00400786">
      <w:pPr>
        <w:ind w:firstLine="708"/>
        <w:jc w:val="both"/>
        <w:rPr>
          <w:lang w:val="hr-HR"/>
        </w:rPr>
      </w:pPr>
    </w:p>
    <w:p w:rsidRDefault="00400786" w:rsidP="00400786" w:rsidR="00E47F8B" w:rsidRPr="00E47F8B">
      <w:pPr>
        <w:ind w:firstLine="708"/>
        <w:jc w:val="both"/>
        <w:rPr>
          <w:lang w:val="hr-HR"/>
        </w:rPr>
      </w:pPr>
      <w:r w:rsidRPr="00400786">
        <w:rPr>
          <w:lang w:val="hr-HR"/>
        </w:rPr>
        <w:t>Dostavlja popis računa i oročenih novčanih sred</w:t>
      </w:r>
      <w:r>
        <w:rPr>
          <w:lang w:val="hr-HR"/>
        </w:rPr>
        <w:t>stava dužnika na dan 8.02.2017.</w:t>
      </w:r>
    </w:p>
    <w:p w:rsidRDefault="00C124C3" w:rsidP="00E47F8B" w:rsidR="00C124C3">
      <w:pPr>
        <w:ind w:firstLine="708"/>
        <w:jc w:val="both"/>
        <w:rPr>
          <w:lang w:val="hr-HR"/>
        </w:rPr>
      </w:pPr>
    </w:p>
    <w:p w:rsidRDefault="00C124C3" w:rsidP="00AA17F0" w:rsidR="00E47F8B" w:rsidRPr="00E47F8B">
      <w:pPr>
        <w:jc w:val="both"/>
        <w:rPr>
          <w:lang w:val="hr-HR"/>
        </w:rPr>
      </w:pPr>
      <w:r>
        <w:rPr>
          <w:lang w:val="hr-HR"/>
        </w:rPr>
        <w:tab/>
      </w:r>
      <w:r w:rsidRPr="00E47F8B">
        <w:rPr>
          <w:lang w:val="hr-HR"/>
        </w:rPr>
        <w:t xml:space="preserve">Sud je utvrdio da je predlagatelj ovlašten za podnošenje predmetnoga prijedloga temeljem odredbe čl. </w:t>
      </w:r>
      <w:r w:rsidR="00586BCF">
        <w:rPr>
          <w:lang w:val="hr-HR"/>
        </w:rPr>
        <w:t>110</w:t>
      </w:r>
      <w:r w:rsidR="00B611CC" w:rsidRPr="00B611CC">
        <w:rPr>
          <w:lang w:val="hr-HR"/>
        </w:rPr>
        <w:t xml:space="preserve">. st. </w:t>
      </w:r>
      <w:r w:rsidR="00586BCF">
        <w:rPr>
          <w:lang w:val="hr-HR"/>
        </w:rPr>
        <w:t>1</w:t>
      </w:r>
      <w:r w:rsidRPr="00E47F8B">
        <w:rPr>
          <w:lang w:val="hr-HR"/>
        </w:rPr>
        <w:t xml:space="preserve">. Stečajnog zakona (NN 71/15 i 104/17, dalje: SZ), te je donio rješenje </w:t>
      </w:r>
      <w:r w:rsidR="007610D1">
        <w:rPr>
          <w:lang w:val="hr-HR"/>
        </w:rPr>
        <w:t xml:space="preserve">o pokretanju prethodnog postupka </w:t>
      </w:r>
      <w:r w:rsidRPr="00E47F8B">
        <w:rPr>
          <w:lang w:val="hr-HR"/>
        </w:rPr>
        <w:t>i imenovao privremenog stečajnog upravitelja (čl. 115. st. 1. i 2. SZ-a), odredio mu dužnosti (čl. 119. st. 2. i 3. SZ) i zakazao ročište (čl. 123. i čl. 128. st.1. SZ</w:t>
      </w:r>
      <w:r w:rsidR="00783EA1">
        <w:rPr>
          <w:lang w:val="hr-HR"/>
        </w:rPr>
        <w:t>)</w:t>
      </w:r>
      <w:r w:rsidRPr="00E47F8B">
        <w:rPr>
          <w:lang w:val="hr-HR"/>
        </w:rPr>
        <w:t>.</w:t>
      </w:r>
    </w:p>
    <w:p w:rsidRDefault="00E47F8B" w:rsidP="00E5301B" w:rsidR="00E47F8B" w:rsidRPr="0074324A">
      <w:pPr>
        <w:jc w:val="both"/>
        <w:rPr>
          <w:lang w:val="hr-HR"/>
        </w:rPr>
      </w:pPr>
    </w:p>
    <w:p w:rsidRDefault="00D40C8B" w:rsidP="00850F6E" w:rsidR="00850F6E" w:rsidRPr="00850F6E">
      <w:pPr>
        <w:jc w:val="both"/>
        <w:rPr>
          <w:lang w:val="hr-HR"/>
        </w:rPr>
      </w:pPr>
      <w:r>
        <w:tab/>
      </w:r>
      <w:r w:rsidR="00C550BC" w:rsidRPr="00850F6E">
        <w:rPr>
          <w:lang w:val="hr-HR"/>
        </w:rPr>
        <w:t xml:space="preserve">Na ročištu radi očitovanja o prijedlogu za otvaranje stečajnog postupka i ročište radi rasprave o pretpostavkama za otvaranje stečajnog postupka održanom dana </w:t>
      </w:r>
      <w:r w:rsidR="00AA17F0" w:rsidRPr="00850F6E">
        <w:rPr>
          <w:lang w:val="hr-HR"/>
        </w:rPr>
        <w:t>5</w:t>
      </w:r>
      <w:r w:rsidR="00C550BC" w:rsidRPr="00850F6E">
        <w:rPr>
          <w:bCs/>
          <w:lang w:val="hr-HR"/>
        </w:rPr>
        <w:t>.0</w:t>
      </w:r>
      <w:r w:rsidR="007610D1" w:rsidRPr="00850F6E">
        <w:rPr>
          <w:bCs/>
          <w:lang w:val="hr-HR"/>
        </w:rPr>
        <w:t>4</w:t>
      </w:r>
      <w:r w:rsidR="00C550BC" w:rsidRPr="00850F6E">
        <w:rPr>
          <w:bCs/>
          <w:lang w:val="hr-HR"/>
        </w:rPr>
        <w:t>.201</w:t>
      </w:r>
      <w:r w:rsidR="00E47F8B" w:rsidRPr="00850F6E">
        <w:rPr>
          <w:bCs/>
          <w:lang w:val="hr-HR"/>
        </w:rPr>
        <w:t>8</w:t>
      </w:r>
      <w:r w:rsidR="00C550BC" w:rsidRPr="00850F6E">
        <w:rPr>
          <w:bCs/>
          <w:lang w:val="hr-HR"/>
        </w:rPr>
        <w:t>. p</w:t>
      </w:r>
      <w:r w:rsidR="00C550BC" w:rsidRPr="00850F6E">
        <w:rPr>
          <w:lang w:val="hr-HR"/>
        </w:rPr>
        <w:t xml:space="preserve">rivremeni stečajni upravitelj je izjavio da ostaje u cijelosti kod svog pisanog izvješća od </w:t>
      </w:r>
      <w:r w:rsidR="00850F6E" w:rsidRPr="00850F6E">
        <w:rPr>
          <w:lang w:val="hr-HR"/>
        </w:rPr>
        <w:t>23.03.2018. godine koje se nalazi u spisu na listu broj 43-46, te nav</w:t>
      </w:r>
      <w:r w:rsidR="00850F6E">
        <w:rPr>
          <w:lang w:val="hr-HR"/>
        </w:rPr>
        <w:t>e</w:t>
      </w:r>
      <w:r w:rsidR="00850F6E" w:rsidRPr="00850F6E">
        <w:rPr>
          <w:lang w:val="hr-HR"/>
        </w:rPr>
        <w:t>o da je uspio stupiti u kontakt sa zakonskim zastupnikom dužnika koji je izjavio da su zadnja financijska izvješća dostavljena FINA-i i Poreznoj upravi za 2015. godinu, te je došao do djelomične dokumentacije, potvrde FINA-e o stanju računa, očevidnika o redoslijedu plaćanja, financijskim izvješćima objavljenim</w:t>
      </w:r>
      <w:r w:rsidR="00850F6E">
        <w:rPr>
          <w:lang w:val="hr-HR"/>
        </w:rPr>
        <w:t xml:space="preserve"> za 2014. i 2015. </w:t>
      </w:r>
      <w:r w:rsidR="00850F6E" w:rsidRPr="00850F6E">
        <w:rPr>
          <w:lang w:val="hr-HR"/>
        </w:rPr>
        <w:t>godinu, potvrde Općinskog suda u Osijeku o stanju nekretnina, potvrde o stanju vozila, te do podataka s javnog portala ''poslovna hr''.</w:t>
      </w:r>
    </w:p>
    <w:p w:rsidRDefault="00850F6E" w:rsidP="00850F6E" w:rsidR="00850F6E" w:rsidRPr="00850F6E">
      <w:pPr>
        <w:jc w:val="both"/>
        <w:rPr>
          <w:lang w:val="hr-HR"/>
        </w:rPr>
      </w:pPr>
    </w:p>
    <w:p w:rsidRDefault="00850F6E" w:rsidP="00850F6E" w:rsidR="00783EA1">
      <w:pPr>
        <w:jc w:val="both"/>
        <w:rPr>
          <w:lang w:val="hr-HR"/>
        </w:rPr>
      </w:pPr>
      <w:r w:rsidRPr="00850F6E">
        <w:rPr>
          <w:lang w:val="hr-HR"/>
        </w:rPr>
        <w:tab/>
        <w:t xml:space="preserve">Dužnik je nakon osnivanja počeo s radom baveći se istraživanjem, razvojem informacijsko komunikacijskim tehnologijama koja svoju primjenu imaju u turizmu. </w:t>
      </w:r>
    </w:p>
    <w:p w:rsidRDefault="00783EA1" w:rsidP="00850F6E" w:rsidR="00783EA1">
      <w:pPr>
        <w:jc w:val="both"/>
        <w:rPr>
          <w:lang w:val="hr-HR"/>
        </w:rPr>
      </w:pPr>
    </w:p>
    <w:p w:rsidRDefault="00783EA1" w:rsidP="00850F6E" w:rsidR="00850F6E" w:rsidRPr="00850F6E">
      <w:pPr>
        <w:jc w:val="both"/>
        <w:rPr>
          <w:lang w:val="hr-HR"/>
        </w:rPr>
      </w:pPr>
      <w:r>
        <w:rPr>
          <w:lang w:val="hr-HR"/>
        </w:rPr>
        <w:tab/>
      </w:r>
      <w:r w:rsidR="00850F6E" w:rsidRPr="00850F6E">
        <w:rPr>
          <w:lang w:val="hr-HR"/>
        </w:rPr>
        <w:t>Dužnik je putem knjigovodstvenog servisa uredno dostavljao financijska izvješća FINA-i i Poreznoj upravi sve do 2016. godine, kada uslijed smanjenja posla, povremene blokade žiro računa, nemogućnosti izmirenja obveza prema vjerovnicima, knjigovodstveni servis zbog neplaćanja otkazuje daljnje vođenje poslovnih knjiga, tako da za 2016. godinu nisu dostavljena financijska izvješća nadležnim institucijama.</w:t>
      </w:r>
    </w:p>
    <w:p w:rsidRDefault="00850F6E" w:rsidP="00850F6E" w:rsidR="00850F6E" w:rsidRPr="00850F6E">
      <w:pPr>
        <w:jc w:val="both"/>
        <w:rPr>
          <w:lang w:val="hr-HR"/>
        </w:rPr>
      </w:pPr>
      <w:r w:rsidRPr="00850F6E">
        <w:rPr>
          <w:lang w:val="hr-HR"/>
        </w:rPr>
        <w:t xml:space="preserve"> </w:t>
      </w:r>
    </w:p>
    <w:p w:rsidRDefault="00850F6E" w:rsidP="00850F6E" w:rsidR="00850F6E" w:rsidRPr="00850F6E">
      <w:pPr>
        <w:jc w:val="both"/>
        <w:rPr>
          <w:lang w:val="hr-HR"/>
        </w:rPr>
      </w:pPr>
      <w:r w:rsidRPr="00850F6E">
        <w:rPr>
          <w:lang w:val="hr-HR"/>
        </w:rPr>
        <w:tab/>
        <w:t xml:space="preserve">Iz izvješća Privremenog stečajnog upravitelja vidljivo je da je žiro račun dužnika na dan 12.03.2018. godine blokiran za iznos 13.523,33 kn, a broj dana neprekidne blokade je 186, te postoji stečajni razlog iz članka 6. stav 2. Stečajnog zakona, nesposobnost za plaćanje. </w:t>
      </w:r>
    </w:p>
    <w:p w:rsidRDefault="00850F6E" w:rsidP="00850F6E" w:rsidR="00850F6E" w:rsidRPr="00850F6E">
      <w:pPr>
        <w:rPr>
          <w:lang w:val="hr-HR"/>
        </w:rPr>
      </w:pPr>
    </w:p>
    <w:p w:rsidRDefault="00850F6E" w:rsidP="00850F6E" w:rsidR="00850F6E">
      <w:pPr>
        <w:jc w:val="both"/>
        <w:rPr>
          <w:lang w:val="hr-HR"/>
        </w:rPr>
      </w:pPr>
      <w:r w:rsidRPr="00850F6E">
        <w:rPr>
          <w:lang w:val="hr-HR"/>
        </w:rPr>
        <w:tab/>
        <w:t xml:space="preserve">Dužnik u poslovnim knjigama na dan 31.12.2015. godine ima iskazane podatke o dugotrajnoj imovini u iznosu 73.107,00 kn, od čega se na nematerijalnu imovinu, a riječ je o ulaganju u razvoj informacijsko komunikacijskim tehnologijama (projekti), odnosi iznos 66.260,00 kn, dok se na materijalnu imovinu odnosi iznos 6.847,00 kn, koju čini osobno vozilo marke Volkswagen, godina proizvodnje 1992., reg. oznaka DJ 830 AS.  </w:t>
      </w:r>
    </w:p>
    <w:p w:rsidRDefault="00850F6E" w:rsidP="00850F6E" w:rsidR="00850F6E" w:rsidRPr="00850F6E">
      <w:pPr>
        <w:jc w:val="both"/>
        <w:rPr>
          <w:lang w:val="hr-HR"/>
        </w:rPr>
      </w:pPr>
    </w:p>
    <w:p w:rsidRDefault="00850F6E" w:rsidP="00850F6E" w:rsidR="00850F6E" w:rsidRPr="00850F6E">
      <w:pPr>
        <w:jc w:val="both"/>
        <w:rPr>
          <w:lang w:val="hr-HR"/>
        </w:rPr>
      </w:pPr>
      <w:r w:rsidRPr="00850F6E">
        <w:rPr>
          <w:lang w:val="hr-HR"/>
        </w:rPr>
        <w:tab/>
        <w:t xml:space="preserve">Dužnik na dan 31.12.2015. godine ima iskazanu kratkotrajnu imovinu u iznosu 85.770,00 kn, koja se odnosi na zalihe robe u iznosu 61.512,00 kn, potraživanja u iznosu </w:t>
      </w:r>
      <w:r w:rsidRPr="00850F6E">
        <w:rPr>
          <w:lang w:val="hr-HR"/>
        </w:rPr>
        <w:lastRenderedPageBreak/>
        <w:t>18.628,00 kn, novac na računu u iznosu 1.844,00 kn i kratkotrajnu financijsku imovinu u iznosu 3.786,00 kn.</w:t>
      </w:r>
    </w:p>
    <w:p w:rsidRDefault="00850F6E" w:rsidP="00850F6E" w:rsidR="00850F6E" w:rsidRPr="00850F6E">
      <w:pPr>
        <w:rPr>
          <w:lang w:val="hr-HR"/>
        </w:rPr>
      </w:pPr>
    </w:p>
    <w:p w:rsidRDefault="00850F6E" w:rsidP="00850F6E" w:rsidR="00850F6E" w:rsidRPr="00850F6E">
      <w:pPr>
        <w:jc w:val="both"/>
        <w:rPr>
          <w:lang w:val="hr-HR"/>
        </w:rPr>
      </w:pPr>
      <w:r w:rsidRPr="00850F6E">
        <w:rPr>
          <w:lang w:val="hr-HR"/>
        </w:rPr>
        <w:tab/>
        <w:t>Dužnik na dan 31.12.2015. godine nema iskazane dugoro</w:t>
      </w:r>
      <w:r w:rsidR="004D19A0">
        <w:rPr>
          <w:lang w:val="hr-HR"/>
        </w:rPr>
        <w:t xml:space="preserve">čne obveze u poslovnim knjigama, a </w:t>
      </w:r>
      <w:r w:rsidRPr="00850F6E">
        <w:rPr>
          <w:lang w:val="hr-HR"/>
        </w:rPr>
        <w:t xml:space="preserve">ima iskazane kratkoročne obveze u iznosu 102.262,00 kn, </w:t>
      </w:r>
      <w:r w:rsidR="004D19A0">
        <w:rPr>
          <w:lang w:val="hr-HR"/>
        </w:rPr>
        <w:t>koje se</w:t>
      </w:r>
      <w:r w:rsidRPr="00850F6E">
        <w:rPr>
          <w:lang w:val="hr-HR"/>
        </w:rPr>
        <w:t xml:space="preserve"> odnose na obveze prema dobavljačima te na obveze za poreze i doprinose.</w:t>
      </w:r>
    </w:p>
    <w:p w:rsidRDefault="00850F6E" w:rsidP="00850F6E" w:rsidR="00850F6E" w:rsidRPr="00850F6E">
      <w:pPr>
        <w:rPr>
          <w:rFonts w:cs="Mangal" w:eastAsia="Lucida Sans Unicode"/>
          <w:kern w:val="2"/>
          <w:lang w:bidi="hi-IN" w:eastAsia="hi-IN" w:val="hr-HR"/>
        </w:rPr>
      </w:pPr>
    </w:p>
    <w:p w:rsidRDefault="00850F6E" w:rsidP="00850F6E" w:rsidR="00850F6E" w:rsidRPr="00850F6E">
      <w:pPr>
        <w:jc w:val="both"/>
        <w:rPr>
          <w:lang w:val="hr-HR"/>
        </w:rPr>
      </w:pPr>
      <w:r w:rsidRPr="00850F6E">
        <w:rPr>
          <w:lang w:val="hr-HR"/>
        </w:rPr>
        <w:tab/>
        <w:t xml:space="preserve">Iz prikupljenih dostupnih podataka vidljivo je da je </w:t>
      </w:r>
      <w:r w:rsidR="00823702">
        <w:rPr>
          <w:lang w:val="hr-HR"/>
        </w:rPr>
        <w:t>d</w:t>
      </w:r>
      <w:r w:rsidRPr="00850F6E">
        <w:rPr>
          <w:lang w:val="hr-HR"/>
        </w:rPr>
        <w:t xml:space="preserve">užnik nelikvidan i nesposoban za plaćanje, odnosno da postoje stečajni razlozi </w:t>
      </w:r>
      <w:r w:rsidR="00823702">
        <w:rPr>
          <w:lang w:val="hr-HR"/>
        </w:rPr>
        <w:t>propisani</w:t>
      </w:r>
      <w:r w:rsidRPr="00850F6E">
        <w:rPr>
          <w:lang w:val="hr-HR"/>
        </w:rPr>
        <w:t xml:space="preserve"> odredb</w:t>
      </w:r>
      <w:r w:rsidR="00823702">
        <w:rPr>
          <w:lang w:val="hr-HR"/>
        </w:rPr>
        <w:t>om</w:t>
      </w:r>
      <w:r w:rsidRPr="00850F6E">
        <w:rPr>
          <w:lang w:val="hr-HR"/>
        </w:rPr>
        <w:t xml:space="preserve"> članka 4. stav 3. i članka 6. stav 2. Stečajnog zakona. Sagledavajući ukupnu dugotrajnu (nematerijalnu i materijalnu) imovinu dužnika čija knjigovodstvena vrijednost s 31.12.2015. godine iznos</w:t>
      </w:r>
      <w:r w:rsidR="00823702">
        <w:rPr>
          <w:lang w:val="hr-HR"/>
        </w:rPr>
        <w:t>i</w:t>
      </w:r>
      <w:r w:rsidRPr="00850F6E">
        <w:rPr>
          <w:lang w:val="hr-HR"/>
        </w:rPr>
        <w:t xml:space="preserve"> 73.107,00 kn, te kratkotrajnu imovinu  či</w:t>
      </w:r>
      <w:r w:rsidR="00823702">
        <w:rPr>
          <w:lang w:val="hr-HR"/>
        </w:rPr>
        <w:t>ja knjigovodstvena vrijednost s</w:t>
      </w:r>
      <w:r w:rsidRPr="00850F6E">
        <w:rPr>
          <w:lang w:val="hr-HR"/>
        </w:rPr>
        <w:t xml:space="preserve"> 31.12.2015. godine iznosi 85.770,00 kn, vidljivo je da dužnik ima imovinu iz koje se mogu namiriti troškovi stečajnog postupka i djelomično vjerovnici.</w:t>
      </w:r>
    </w:p>
    <w:p w:rsidRDefault="00850F6E" w:rsidP="00850F6E" w:rsidR="00850F6E" w:rsidRPr="00850F6E">
      <w:pPr>
        <w:jc w:val="both"/>
        <w:rPr>
          <w:lang w:val="hr-HR"/>
        </w:rPr>
      </w:pPr>
    </w:p>
    <w:p w:rsidRDefault="00850F6E" w:rsidP="00850F6E" w:rsidR="001B39BA">
      <w:pPr>
        <w:jc w:val="both"/>
        <w:rPr>
          <w:lang w:val="hr-HR"/>
        </w:rPr>
      </w:pPr>
      <w:r w:rsidRPr="00850F6E">
        <w:rPr>
          <w:lang w:val="hr-HR"/>
        </w:rPr>
        <w:tab/>
        <w:t>S obzirom na to da se direktor ujedno i vlasnik dužnika protivi</w:t>
      </w:r>
      <w:r w:rsidR="00823702">
        <w:rPr>
          <w:lang w:val="hr-HR"/>
        </w:rPr>
        <w:t>o</w:t>
      </w:r>
      <w:r w:rsidRPr="00850F6E">
        <w:rPr>
          <w:lang w:val="hr-HR"/>
        </w:rPr>
        <w:t xml:space="preserve"> otvaranju stečajnog postupka </w:t>
      </w:r>
      <w:r w:rsidR="00823702">
        <w:rPr>
          <w:lang w:val="hr-HR"/>
        </w:rPr>
        <w:t>privremeni stečajni upravitelj</w:t>
      </w:r>
      <w:r w:rsidR="000E117B">
        <w:rPr>
          <w:lang w:val="hr-HR"/>
        </w:rPr>
        <w:t xml:space="preserve"> mu je </w:t>
      </w:r>
      <w:r w:rsidRPr="00850F6E">
        <w:rPr>
          <w:lang w:val="hr-HR"/>
        </w:rPr>
        <w:t xml:space="preserve">predložio da deblokira žiro račun, te do ročišta za očitovanje o prijedlogu za otvaranje stečajnog postupka nad dužnikom dostavi </w:t>
      </w:r>
      <w:r w:rsidR="000E117B">
        <w:rPr>
          <w:lang w:val="hr-HR"/>
        </w:rPr>
        <w:t>s</w:t>
      </w:r>
      <w:r w:rsidRPr="00850F6E">
        <w:rPr>
          <w:lang w:val="hr-HR"/>
        </w:rPr>
        <w:t>udu potvrdu FINA-e da žiro račun dužnika nije u blokadi i da su otklonjeni stečajni razlozi. Ukoliko dužnik ne dokaže otklanj</w:t>
      </w:r>
      <w:r w:rsidR="00B74516">
        <w:rPr>
          <w:lang w:val="hr-HR"/>
        </w:rPr>
        <w:t>anje stečajnih razloga predl</w:t>
      </w:r>
      <w:r w:rsidR="000E117B">
        <w:rPr>
          <w:lang w:val="hr-HR"/>
        </w:rPr>
        <w:t>o</w:t>
      </w:r>
      <w:r w:rsidR="00B74516">
        <w:rPr>
          <w:lang w:val="hr-HR"/>
        </w:rPr>
        <w:t>ž</w:t>
      </w:r>
      <w:r w:rsidR="000E117B">
        <w:rPr>
          <w:lang w:val="hr-HR"/>
        </w:rPr>
        <w:t>io je</w:t>
      </w:r>
      <w:r w:rsidRPr="00850F6E">
        <w:rPr>
          <w:lang w:val="hr-HR"/>
        </w:rPr>
        <w:t xml:space="preserve"> da sud u smislu članka 5. Stečajnog zakona donese rješenje o otvaranju stečajnog postupka nad dužnikom.</w:t>
      </w:r>
    </w:p>
    <w:p w:rsidRDefault="001B39BA" w:rsidP="00850F6E" w:rsidR="001B39BA">
      <w:pPr>
        <w:jc w:val="both"/>
        <w:rPr>
          <w:lang w:val="hr-HR"/>
        </w:rPr>
      </w:pPr>
    </w:p>
    <w:p w:rsidRDefault="001B39BA" w:rsidP="00850F6E" w:rsidR="001B39BA">
      <w:pPr>
        <w:jc w:val="both"/>
        <w:rPr>
          <w:lang w:val="hr-HR"/>
        </w:rPr>
      </w:pPr>
      <w:r>
        <w:rPr>
          <w:lang w:val="hr-HR"/>
        </w:rPr>
        <w:tab/>
      </w:r>
      <w:r w:rsidR="00B74516">
        <w:rPr>
          <w:lang w:val="hr-HR"/>
        </w:rPr>
        <w:t>Na predmetnom ročištu zakonski zastupnik dužnika zamolio je odgodu donošenja odluke o prijedlogu za otvaranje stečajnog postupka na rok od 30 dana u kojem roku bi dostavio Potvrdu FINE da žiro-račun dužnika nije više blokiran. S predmetnim prijedlogom suglasio se privremeni stečajni upravitelj, te je sud odgodio donošenje odluke na rok od 30 dana.</w:t>
      </w:r>
    </w:p>
    <w:p w:rsidRDefault="00B74516" w:rsidP="00850F6E" w:rsidR="00B74516">
      <w:pPr>
        <w:jc w:val="both"/>
        <w:rPr>
          <w:lang w:val="hr-HR"/>
        </w:rPr>
      </w:pPr>
    </w:p>
    <w:p w:rsidRDefault="00B74516" w:rsidP="00850F6E" w:rsidR="00B74516">
      <w:pPr>
        <w:jc w:val="both"/>
        <w:rPr>
          <w:lang w:val="hr-HR"/>
        </w:rPr>
      </w:pPr>
      <w:r>
        <w:rPr>
          <w:lang w:val="hr-HR"/>
        </w:rPr>
        <w:tab/>
        <w:t>Dana 14.05.2018. pristupio je sudu zakonski zastupnik dužnika, dostavio je dokaz da smanjuje dug</w:t>
      </w:r>
      <w:r w:rsidR="00F574FE">
        <w:rPr>
          <w:lang w:val="hr-HR"/>
        </w:rPr>
        <w:t xml:space="preserve">, te </w:t>
      </w:r>
      <w:r w:rsidR="00505861">
        <w:rPr>
          <w:lang w:val="hr-HR"/>
        </w:rPr>
        <w:t>za</w:t>
      </w:r>
      <w:r w:rsidR="00F574FE">
        <w:rPr>
          <w:lang w:val="hr-HR"/>
        </w:rPr>
        <w:t>moli</w:t>
      </w:r>
      <w:r w:rsidR="00505861">
        <w:rPr>
          <w:lang w:val="hr-HR"/>
        </w:rPr>
        <w:t>o</w:t>
      </w:r>
      <w:r w:rsidR="00F574FE">
        <w:rPr>
          <w:lang w:val="hr-HR"/>
        </w:rPr>
        <w:t xml:space="preserve"> produženje roka za 30 dana.</w:t>
      </w:r>
    </w:p>
    <w:p w:rsidRDefault="00F574FE" w:rsidP="00850F6E" w:rsidR="00F574FE">
      <w:pPr>
        <w:jc w:val="both"/>
        <w:rPr>
          <w:lang w:val="hr-HR"/>
        </w:rPr>
      </w:pPr>
    </w:p>
    <w:p w:rsidRDefault="00F574FE" w:rsidP="00850F6E" w:rsidR="00F574FE">
      <w:pPr>
        <w:jc w:val="both"/>
        <w:rPr>
          <w:lang w:val="hr-HR"/>
        </w:rPr>
      </w:pPr>
      <w:r>
        <w:rPr>
          <w:lang w:val="hr-HR"/>
        </w:rPr>
        <w:tab/>
        <w:t>Na poziv suda privremeni stečajni upravitelj se 12.09.2018. očitovao pisanim podneskom u kojemu je u cijelosti ostao kod svoga Izvješća od 23.03.2018.</w:t>
      </w:r>
      <w:r w:rsidR="005F6D69">
        <w:rPr>
          <w:lang w:val="hr-HR"/>
        </w:rPr>
        <w:t xml:space="preserve">, te naveo kako zakonski zastupnik dužnika nije dostavio Potvrdu FINE o deblokadi žiro-računa, a </w:t>
      </w:r>
      <w:r w:rsidR="00505861">
        <w:rPr>
          <w:lang w:val="hr-HR"/>
        </w:rPr>
        <w:t xml:space="preserve">da </w:t>
      </w:r>
      <w:r w:rsidR="005F6D69">
        <w:rPr>
          <w:lang w:val="hr-HR"/>
        </w:rPr>
        <w:t xml:space="preserve">stečajni razlozi postoje i dalje, </w:t>
      </w:r>
      <w:r w:rsidR="00505861">
        <w:rPr>
          <w:lang w:val="hr-HR"/>
        </w:rPr>
        <w:t xml:space="preserve">te je </w:t>
      </w:r>
      <w:r w:rsidR="005F6D69">
        <w:rPr>
          <w:lang w:val="hr-HR"/>
        </w:rPr>
        <w:t>predložio da sud sukladno čl. 5. SZ donese rješenje o otvaranju stečajnog postupka nad ovim dužnikom.</w:t>
      </w:r>
    </w:p>
    <w:p w:rsidRDefault="00FB05A9" w:rsidP="00850F6E" w:rsidR="00FB05A9">
      <w:pPr>
        <w:jc w:val="both"/>
        <w:rPr>
          <w:lang w:val="hr-HR"/>
        </w:rPr>
      </w:pPr>
    </w:p>
    <w:p w:rsidRDefault="00FB05A9" w:rsidP="00850F6E" w:rsidR="00FB05A9" w:rsidRPr="00850F6E">
      <w:pPr>
        <w:jc w:val="both"/>
        <w:rPr>
          <w:lang w:val="hr-HR"/>
        </w:rPr>
      </w:pPr>
      <w:r>
        <w:rPr>
          <w:lang w:val="hr-HR"/>
        </w:rPr>
        <w:tab/>
        <w:t>Sud je izvršio putem aplikacije e-Blokade uvid u Očevidnik FINE neizvršenih osnova za plaćanje na dan 12.09.2018. za dužnika, te utvrdio da je žiro-račun blokiran s iznosom od 11.982,04 kn.</w:t>
      </w:r>
    </w:p>
    <w:p w:rsidRDefault="000364FD" w:rsidP="00850F6E" w:rsidR="000364FD" w:rsidRPr="00D66363">
      <w:pPr>
        <w:ind w:firstLine="708"/>
        <w:jc w:val="both"/>
        <w:rPr>
          <w:lang w:val="hr-HR"/>
        </w:rPr>
      </w:pPr>
    </w:p>
    <w:p w:rsidRDefault="00A86158" w:rsidP="00EC25B1" w:rsidR="004508A3">
      <w:pPr>
        <w:jc w:val="both"/>
        <w:rPr>
          <w:lang w:val="hr-HR"/>
        </w:rPr>
      </w:pPr>
      <w:r w:rsidRPr="00D66363">
        <w:rPr>
          <w:lang w:val="hr-HR"/>
        </w:rPr>
        <w:tab/>
        <w:t xml:space="preserve">Sud je </w:t>
      </w:r>
      <w:r w:rsidR="002F4FFA">
        <w:rPr>
          <w:lang w:val="hr-HR"/>
        </w:rPr>
        <w:t xml:space="preserve">također </w:t>
      </w:r>
      <w:r w:rsidRPr="00D66363">
        <w:rPr>
          <w:lang w:val="hr-HR"/>
        </w:rPr>
        <w:t xml:space="preserve">izvršio uvid </w:t>
      </w:r>
      <w:r w:rsidR="002F4FFA">
        <w:rPr>
          <w:lang w:val="hr-HR"/>
        </w:rPr>
        <w:t xml:space="preserve">i </w:t>
      </w:r>
      <w:r w:rsidRPr="00D66363">
        <w:rPr>
          <w:lang w:val="hr-HR"/>
        </w:rPr>
        <w:t xml:space="preserve">u spis i dokumente u spisu i to </w:t>
      </w:r>
      <w:r w:rsidR="00E96336" w:rsidRPr="00D66363">
        <w:rPr>
          <w:lang w:val="hr-HR"/>
        </w:rPr>
        <w:t>Izvadak</w:t>
      </w:r>
      <w:r w:rsidR="004E6769" w:rsidRPr="00D66363">
        <w:rPr>
          <w:lang w:val="hr-HR"/>
        </w:rPr>
        <w:t xml:space="preserve"> iz sudskog registra, </w:t>
      </w:r>
      <w:r w:rsidR="001B2804">
        <w:rPr>
          <w:lang w:val="hr-HR"/>
        </w:rPr>
        <w:t>E-mail poruka dužnika s prilozima (Podnesak od 13.03.2017., 8.03.2017., 3.03.2017.,</w:t>
      </w:r>
      <w:r w:rsidR="007718A1">
        <w:rPr>
          <w:lang w:val="hr-HR"/>
        </w:rPr>
        <w:t xml:space="preserve"> 15.02.2017., 21.02.2017., Žalba od 13.02.2017., Podnesak od 10.02.2017., </w:t>
      </w:r>
      <w:r w:rsidR="007718A1">
        <w:rPr>
          <w:lang w:val="hr-HR"/>
        </w:rPr>
        <w:lastRenderedPageBreak/>
        <w:t>8.02.2017. (2 podneska), od 7.02.2017.,</w:t>
      </w:r>
      <w:r w:rsidR="00152024">
        <w:rPr>
          <w:lang w:val="hr-HR"/>
        </w:rPr>
        <w:t xml:space="preserve"> i 7.06.2016.), E-mail poruka dužnika s prilogom (Podnesak od 15.05.2017.), </w:t>
      </w:r>
      <w:r w:rsidR="00BF6DB3">
        <w:rPr>
          <w:lang w:val="hr-HR"/>
        </w:rPr>
        <w:t>Podnesak dužnika od 19.05.2017.</w:t>
      </w:r>
      <w:r w:rsidR="00CF1D82">
        <w:rPr>
          <w:lang w:val="hr-HR"/>
        </w:rPr>
        <w:t xml:space="preserve"> s prilozima (Rješenje Prekršajnog suda u Osijeku Stalna služba u Đakovu broj 26. Pp P-2358/16-27 od 14.04.2017. i Rješenje Visokog prekršajnog suda RH broj IR-119/17 od 21.03.2017.)</w:t>
      </w:r>
      <w:r w:rsidR="004508A3">
        <w:rPr>
          <w:lang w:val="hr-HR"/>
        </w:rPr>
        <w:t xml:space="preserve">, </w:t>
      </w:r>
      <w:r w:rsidR="00246BA5">
        <w:rPr>
          <w:lang w:val="hr-HR"/>
        </w:rPr>
        <w:t>Izvješće privremenog stečajnog upravitelja od 23.0</w:t>
      </w:r>
      <w:r w:rsidR="004508A3">
        <w:rPr>
          <w:lang w:val="hr-HR"/>
        </w:rPr>
        <w:t>3</w:t>
      </w:r>
      <w:r w:rsidR="00246BA5">
        <w:rPr>
          <w:lang w:val="hr-HR"/>
        </w:rPr>
        <w:t xml:space="preserve">.2018. (4 stranice), </w:t>
      </w:r>
      <w:r w:rsidR="004508A3">
        <w:rPr>
          <w:lang w:val="hr-HR"/>
        </w:rPr>
        <w:t>Uvjerenje  Stanice za tehnički pregled vozila Autoslavonija d.d. Osijek STP "AUTOSLAVONIJA" od 14.03.2018.,</w:t>
      </w:r>
      <w:r w:rsidR="003E0A9D">
        <w:rPr>
          <w:lang w:val="hr-HR"/>
        </w:rPr>
        <w:t xml:space="preserve"> Potvrda Općinskog suda u Osijeku zk odjel od 2.03.2018., Potvrda FINE od 12.03.2018., Očevidnik o redoslijedu plaćanja sa obračunatom kamatom od 12.03.2018.</w:t>
      </w:r>
      <w:r w:rsidR="001C7677">
        <w:rPr>
          <w:lang w:val="hr-HR"/>
        </w:rPr>
        <w:t xml:space="preserve"> i Podnesak privremenog stečajnog upravitelja od 12.09.2018.</w:t>
      </w:r>
    </w:p>
    <w:p w:rsidRDefault="00EC25B1" w:rsidP="00EC25B1" w:rsidR="00EC25B1" w:rsidRPr="00D66363">
      <w:pPr>
        <w:jc w:val="both"/>
        <w:rPr>
          <w:lang w:val="hr-HR"/>
        </w:rPr>
      </w:pPr>
    </w:p>
    <w:p w:rsidRDefault="004D5C97" w:rsidP="004D5C97" w:rsidR="004D5C97" w:rsidRPr="00D66363">
      <w:pPr>
        <w:ind w:firstLine="720"/>
        <w:jc w:val="both"/>
        <w:rPr>
          <w:lang w:val="hr-HR"/>
        </w:rPr>
      </w:pPr>
      <w:r w:rsidRPr="00D66363">
        <w:rPr>
          <w:lang w:val="hr-HR"/>
        </w:rPr>
        <w:t xml:space="preserve">Na osnovu izvedenih dokaza utvrđeno je da postoje stečajni razlozi iz čl. </w:t>
      </w:r>
      <w:r w:rsidR="00505861">
        <w:rPr>
          <w:lang w:val="hr-HR"/>
        </w:rPr>
        <w:t>5</w:t>
      </w:r>
      <w:r w:rsidRPr="00D66363">
        <w:rPr>
          <w:lang w:val="hr-HR"/>
        </w:rPr>
        <w:t xml:space="preserve">. </w:t>
      </w:r>
      <w:r w:rsidR="007429FC" w:rsidRPr="00D66363">
        <w:rPr>
          <w:lang w:val="hr-HR"/>
        </w:rPr>
        <w:t>Stečajnog zakona (NN 71/15 i 104/17, dalje: SZ)</w:t>
      </w:r>
      <w:r w:rsidRPr="00D66363">
        <w:rPr>
          <w:lang w:val="hr-HR"/>
        </w:rPr>
        <w:t xml:space="preserve">, da je predlagatelj ovlašten za podnošenje predmetnog prijedloga za otvaranje stečajnog postupka (čl. </w:t>
      </w:r>
      <w:r w:rsidR="001A3E80" w:rsidRPr="001A3E80">
        <w:rPr>
          <w:lang w:val="hr-HR"/>
        </w:rPr>
        <w:t>110</w:t>
      </w:r>
      <w:r w:rsidRPr="00D66363">
        <w:rPr>
          <w:lang w:val="hr-HR"/>
        </w:rPr>
        <w:t>. SZ-a), da dužnik ima imovinu za koju se može pretpostaviti da se može unovčiti i s kojom će se pokriti troškovi stečajnog postupka i eventualno djelomično namiriti tražbine vjerovnika, te je slijedom navedenoga odlučeno kao u izreci temeljem odredbi čl. 85., 129.-131. i 257.</w:t>
      </w:r>
      <w:r w:rsidR="007429FC" w:rsidRPr="00D66363">
        <w:rPr>
          <w:lang w:val="hr-HR"/>
        </w:rPr>
        <w:t xml:space="preserve"> SZ</w:t>
      </w:r>
      <w:r w:rsidRPr="00D66363">
        <w:rPr>
          <w:lang w:val="hr-HR"/>
        </w:rPr>
        <w:t>.</w:t>
      </w:r>
    </w:p>
    <w:p w:rsidRDefault="00045BD1" w:rsidP="004D5C97" w:rsidR="00045BD1" w:rsidRPr="00D66363">
      <w:pPr>
        <w:rPr>
          <w:lang w:val="hr-HR"/>
        </w:rPr>
      </w:pPr>
    </w:p>
    <w:p w:rsidRDefault="004D5C97" w:rsidP="00777B69" w:rsidR="004D5C97">
      <w:pPr>
        <w:jc w:val="center"/>
        <w:rPr>
          <w:lang w:val="hr-HR"/>
        </w:rPr>
      </w:pPr>
      <w:r w:rsidRPr="00D66363">
        <w:rPr>
          <w:lang w:val="hr-HR"/>
        </w:rPr>
        <w:t>U Osijeku</w:t>
      </w:r>
      <w:r w:rsidRPr="0074324A">
        <w:rPr>
          <w:lang w:val="hr-HR"/>
        </w:rPr>
        <w:t xml:space="preserve"> </w:t>
      </w:r>
      <w:r w:rsidR="006C0457" w:rsidRPr="006C0457">
        <w:rPr>
          <w:lang w:val="hr-HR"/>
        </w:rPr>
        <w:t xml:space="preserve">12. rujna </w:t>
      </w:r>
      <w:r w:rsidRPr="0074324A">
        <w:rPr>
          <w:lang w:val="hr-HR"/>
        </w:rPr>
        <w:t>201</w:t>
      </w:r>
      <w:r w:rsidR="00EC25B1">
        <w:rPr>
          <w:lang w:val="hr-HR"/>
        </w:rPr>
        <w:t>8</w:t>
      </w:r>
      <w:r w:rsidRPr="0074324A">
        <w:rPr>
          <w:lang w:val="hr-HR"/>
        </w:rPr>
        <w:t xml:space="preserve">. </w:t>
      </w:r>
    </w:p>
    <w:p w:rsidRDefault="00045BD1" w:rsidP="00777B69" w:rsidR="00045BD1" w:rsidRPr="0074324A">
      <w:pPr>
        <w:jc w:val="center"/>
        <w:rPr>
          <w:lang w:val="hr-HR"/>
        </w:rPr>
      </w:pPr>
    </w:p>
    <w:p w:rsidRDefault="004D5C97" w:rsidP="004D5C97" w:rsidR="004D5C97" w:rsidRPr="0074324A">
      <w:pPr>
        <w:rPr>
          <w:lang w:val="hr-HR"/>
        </w:rPr>
      </w:pPr>
      <w:r w:rsidRPr="0074324A">
        <w:rPr>
          <w:lang w:val="hr-HR"/>
        </w:rPr>
        <w:t>Zapisničar:</w:t>
      </w:r>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t>STEČAJNI SUDAC:</w:t>
      </w:r>
    </w:p>
    <w:p w:rsidRDefault="004D5C97" w:rsidP="004D5C97" w:rsidR="004D5C97" w:rsidRPr="0074324A">
      <w:pPr>
        <w:rPr>
          <w:lang w:val="hr-HR"/>
        </w:rPr>
      </w:pPr>
      <w:r w:rsidRPr="0074324A">
        <w:rPr>
          <w:lang w:val="hr-HR"/>
        </w:rPr>
        <w:t>Elizabeta Đeke</w:t>
      </w:r>
      <w:r w:rsidRPr="0074324A">
        <w:rPr>
          <w:lang w:val="hr-HR"/>
        </w:rPr>
        <w:tab/>
      </w:r>
      <w:r w:rsidRPr="0074324A">
        <w:rPr>
          <w:lang w:val="hr-HR"/>
        </w:rPr>
        <w:tab/>
      </w:r>
      <w:r w:rsidRPr="0074324A">
        <w:rPr>
          <w:lang w:val="hr-HR"/>
        </w:rPr>
        <w:tab/>
      </w:r>
      <w:r w:rsidRPr="0074324A">
        <w:rPr>
          <w:lang w:val="hr-HR"/>
        </w:rPr>
        <w:tab/>
        <w:t xml:space="preserve">                   mr. sc. Tihomir Kovačević</w:t>
      </w:r>
    </w:p>
    <w:p w:rsidRDefault="00045BD1" w:rsidP="004D5C97" w:rsidR="00045BD1" w:rsidRPr="0074324A">
      <w:pPr>
        <w:rPr>
          <w:lang w:val="hr-HR"/>
        </w:rPr>
      </w:pPr>
    </w:p>
    <w:p w:rsidRDefault="004D5C97" w:rsidP="004D5C97" w:rsidR="004D5C97" w:rsidRPr="0074324A">
      <w:pPr>
        <w:pStyle w:val="Tijeloteksta"/>
      </w:pPr>
      <w:r w:rsidRPr="0074324A">
        <w:t>POUKA O PRAVNOM LIJEKU: Protiv ovog rješenja može nezadovoljna stranka uložiti žalbu Visokom trgovačkom sudu Republike Hrvatske u Zagrebu u roku od 8 dana pismeno u 3 primjerka putem ovog suda (čl. 19. SZ-a).</w:t>
      </w:r>
    </w:p>
    <w:p w:rsidRDefault="00F97D73" w:rsidP="004D5C97" w:rsidR="00F97D73">
      <w:pPr>
        <w:rPr>
          <w:lang w:val="hr-HR"/>
        </w:rPr>
      </w:pPr>
    </w:p>
    <w:p w:rsidRDefault="00045BD1" w:rsidP="004D5C97" w:rsidR="00045BD1" w:rsidRPr="0074324A">
      <w:pPr>
        <w:rPr>
          <w:lang w:val="hr-HR"/>
        </w:rPr>
      </w:pPr>
    </w:p>
    <w:p w:rsidRDefault="004D5C97" w:rsidP="004D5C97" w:rsidR="004D5C97" w:rsidRPr="0074324A">
      <w:pPr>
        <w:rPr>
          <w:lang w:val="hr-HR"/>
        </w:rPr>
      </w:pPr>
      <w:r w:rsidRPr="0074324A">
        <w:rPr>
          <w:lang w:val="hr-HR"/>
        </w:rPr>
        <w:t>D N A :</w:t>
      </w:r>
    </w:p>
    <w:p w:rsidRDefault="004D5C97" w:rsidP="00265260" w:rsidR="004D5C97">
      <w:pPr>
        <w:numPr>
          <w:ilvl w:val="0"/>
          <w:numId w:val="5"/>
        </w:numPr>
        <w:rPr>
          <w:lang w:val="hr-HR"/>
        </w:rPr>
      </w:pPr>
      <w:r w:rsidRPr="0074324A">
        <w:rPr>
          <w:lang w:val="hr-HR"/>
        </w:rPr>
        <w:t>stečajn</w:t>
      </w:r>
      <w:r w:rsidR="004B1A9D">
        <w:rPr>
          <w:lang w:val="hr-HR"/>
        </w:rPr>
        <w:t>i</w:t>
      </w:r>
      <w:r w:rsidRPr="0074324A">
        <w:rPr>
          <w:lang w:val="hr-HR"/>
        </w:rPr>
        <w:t xml:space="preserve"> upravitelj </w:t>
      </w:r>
      <w:r w:rsidR="004939FE">
        <w:rPr>
          <w:lang w:val="hr-HR"/>
        </w:rPr>
        <w:t>Filip Babić</w:t>
      </w:r>
    </w:p>
    <w:p w:rsidRDefault="00BC465B" w:rsidP="00265260" w:rsidR="00BC465B">
      <w:pPr>
        <w:numPr>
          <w:ilvl w:val="0"/>
          <w:numId w:val="5"/>
        </w:numPr>
        <w:rPr>
          <w:lang w:val="hr-HR"/>
        </w:rPr>
      </w:pPr>
      <w:r>
        <w:rPr>
          <w:lang w:val="hr-HR"/>
        </w:rPr>
        <w:t>dužnik</w:t>
      </w:r>
    </w:p>
    <w:p w:rsidRDefault="00BC465B" w:rsidP="004939FE" w:rsidR="00BC465B">
      <w:pPr>
        <w:numPr>
          <w:ilvl w:val="0"/>
          <w:numId w:val="5"/>
        </w:numPr>
        <w:rPr>
          <w:lang w:val="hr-HR"/>
        </w:rPr>
      </w:pPr>
      <w:r>
        <w:rPr>
          <w:lang w:val="hr-HR"/>
        </w:rPr>
        <w:t xml:space="preserve">zakonski zastupnik dužnika </w:t>
      </w:r>
      <w:r w:rsidR="004939FE" w:rsidRPr="004939FE">
        <w:rPr>
          <w:lang w:val="hr-HR"/>
        </w:rPr>
        <w:t>Franjo Vragolović, Strizivojna, Braće Radića 241</w:t>
      </w:r>
    </w:p>
    <w:p w:rsidRDefault="00917953" w:rsidP="00265260" w:rsidR="00917953">
      <w:pPr>
        <w:numPr>
          <w:ilvl w:val="0"/>
          <w:numId w:val="5"/>
        </w:numPr>
        <w:rPr>
          <w:lang w:val="hr-HR"/>
        </w:rPr>
      </w:pPr>
      <w:r>
        <w:rPr>
          <w:lang w:val="hr-HR"/>
        </w:rPr>
        <w:t>FINA na njihov poslovni broj</w:t>
      </w:r>
    </w:p>
    <w:p w:rsidRDefault="00134B84" w:rsidP="004D5C97" w:rsidR="00134B84">
      <w:pPr>
        <w:numPr>
          <w:ilvl w:val="0"/>
          <w:numId w:val="5"/>
        </w:numPr>
        <w:rPr>
          <w:lang w:val="hr-HR"/>
        </w:rPr>
      </w:pPr>
      <w:r>
        <w:rPr>
          <w:lang w:val="hr-HR"/>
        </w:rPr>
        <w:t xml:space="preserve">ŽDO GUO </w:t>
      </w:r>
      <w:r w:rsidR="00CB6F7B">
        <w:rPr>
          <w:lang w:val="hr-HR"/>
        </w:rPr>
        <w:t>Osijek</w:t>
      </w:r>
    </w:p>
    <w:p w:rsidRDefault="004D5C97" w:rsidP="004D5C97" w:rsidR="004D5C97">
      <w:pPr>
        <w:numPr>
          <w:ilvl w:val="0"/>
          <w:numId w:val="5"/>
        </w:numPr>
        <w:rPr>
          <w:lang w:val="hr-HR"/>
        </w:rPr>
      </w:pPr>
      <w:r w:rsidRPr="0074324A">
        <w:rPr>
          <w:lang w:val="hr-HR"/>
        </w:rPr>
        <w:t xml:space="preserve">Porezna uprava </w:t>
      </w:r>
      <w:r w:rsidR="006C7637">
        <w:rPr>
          <w:lang w:val="hr-HR"/>
        </w:rPr>
        <w:t>Osijek</w:t>
      </w:r>
    </w:p>
    <w:p w:rsidRDefault="00EB62EE" w:rsidP="004D5C97" w:rsidR="004D5C97">
      <w:pPr>
        <w:numPr>
          <w:ilvl w:val="0"/>
          <w:numId w:val="5"/>
        </w:numPr>
        <w:rPr>
          <w:lang w:val="hr-HR"/>
        </w:rPr>
      </w:pPr>
      <w:r>
        <w:rPr>
          <w:lang w:val="hr-HR"/>
        </w:rPr>
        <w:t>sudski</w:t>
      </w:r>
      <w:r w:rsidR="004D5C97" w:rsidRPr="0074324A">
        <w:rPr>
          <w:lang w:val="hr-HR"/>
        </w:rPr>
        <w:t xml:space="preserve"> registar</w:t>
      </w:r>
      <w:r w:rsidR="004C0B9B">
        <w:rPr>
          <w:lang w:val="hr-HR"/>
        </w:rPr>
        <w:t xml:space="preserve"> </w:t>
      </w:r>
    </w:p>
    <w:p w:rsidRDefault="006632A3" w:rsidP="004D5C97" w:rsidR="006632A3" w:rsidRPr="0074324A">
      <w:pPr>
        <w:numPr>
          <w:ilvl w:val="0"/>
          <w:numId w:val="5"/>
        </w:numPr>
        <w:rPr>
          <w:lang w:val="hr-HR"/>
        </w:rPr>
      </w:pPr>
      <w:r>
        <w:rPr>
          <w:lang w:val="hr-HR"/>
        </w:rPr>
        <w:t>Ministarstvu pravosuđa, nakon pravomoćnosti, elektroničkom poštom</w:t>
      </w:r>
    </w:p>
    <w:p w:rsidRDefault="004D5C97" w:rsidP="00777B69" w:rsidR="001F308A" w:rsidRPr="00777B69">
      <w:pPr>
        <w:numPr>
          <w:ilvl w:val="0"/>
          <w:numId w:val="5"/>
        </w:numPr>
        <w:rPr>
          <w:lang w:val="hr-HR"/>
        </w:rPr>
      </w:pPr>
      <w:r w:rsidRPr="0074324A">
        <w:rPr>
          <w:lang w:val="hr-HR"/>
        </w:rPr>
        <w:t>mrežna stranica e-Oglasna ploča sudova</w:t>
      </w:r>
    </w:p>
    <w:sectPr w:rsidSect="009B6182" w:rsidR="001F308A" w:rsidRPr="00777B69">
      <w:headerReference w:type="even" r:id="rId11"/>
      <w:headerReference w:type="default" r:id="rId12"/>
      <w:headerReference w:type="firs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649E" w:rsidR="0004649E">
      <w:r>
        <w:separator/>
      </w:r>
    </w:p>
  </w:endnote>
  <w:endnote w:id="0" w:type="continuationSeparator">
    <w:p w:rsidRDefault="0004649E" w:rsidR="000464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Mangal">
    <w:panose1 w:val="02040503050203030202"/>
    <w:charset w:val="01"/>
    <w:family w:val="roman"/>
    <w:notTrueType/>
    <w:pitch w:val="variable"/>
    <w:sig w:csb1="00000000" w:csb0="00000000" w:usb3="00000000" w:usb2="00000000" w:usb1="00000000" w:usb0="00002000"/>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649E" w:rsidR="0004649E">
      <w:r>
        <w:separator/>
      </w:r>
    </w:p>
  </w:footnote>
  <w:footnote w:id="0" w:type="continuationSeparator">
    <w:p w:rsidRDefault="0004649E" w:rsidR="000464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65BDD" w:rsidR="00D65BD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A3EAA">
      <w:rPr>
        <w:rStyle w:val="Brojstranice"/>
        <w:noProof/>
      </w:rPr>
      <w:t>5</w:t>
    </w:r>
    <w:r>
      <w:rPr>
        <w:rStyle w:val="Brojstranice"/>
      </w:rPr>
      <w:fldChar w:fldCharType="end"/>
    </w:r>
  </w:p>
  <w:p w:rsidRDefault="00D65BDD" w:rsidR="00D65BDD">
    <w:pPr>
      <w:pStyle w:val="Zaglavlje"/>
      <w:rPr>
        <w:lang w:val="hr-HR"/>
      </w:rPr>
    </w:pPr>
  </w:p>
  <w:p w:rsidRDefault="00D65BDD" w:rsidR="00D65BDD">
    <w:pPr>
      <w:pStyle w:val="Zaglavlje"/>
      <w:rPr>
        <w:lang w:val="hr-HR"/>
      </w:rPr>
    </w:pPr>
  </w:p>
  <w:p w:rsidRDefault="00D65BDD" w:rsidR="00D65BDD">
    <w:pPr>
      <w:pStyle w:val="Zaglavlje"/>
      <w:rPr>
        <w:lang w:val="hr-HR"/>
      </w:rPr>
    </w:pPr>
    <w:r>
      <w:rPr>
        <w:lang w:val="hr-HR"/>
      </w:rPr>
      <w:tab/>
    </w:r>
    <w:r>
      <w:rPr>
        <w:lang w:val="hr-HR"/>
      </w:rPr>
      <w:tab/>
    </w:r>
    <w:r w:rsidR="00F86F60" w:rsidRPr="00F86F60">
      <w:rPr>
        <w:lang w:val="hr-HR"/>
      </w:rPr>
      <w:t>14 St-</w:t>
    </w:r>
    <w:r w:rsidR="006C0457" w:rsidRPr="006C0457">
      <w:rPr>
        <w:lang w:val="hr-HR"/>
      </w:rPr>
      <w:t>334/17-22</w:t>
    </w:r>
  </w:p>
  <w:p w:rsidRDefault="00D65BDD" w:rsidR="00D65BDD" w:rsidRPr="009B6182">
    <w:pPr>
      <w:pStyle w:val="Zaglavlje"/>
      <w:rPr>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R="00D65BDD">
    <w:pPr>
      <w:pStyle w:val="Zaglavlje"/>
      <w:rPr>
        <w:lang w:val="hr-HR"/>
      </w:rPr>
    </w:pPr>
  </w:p>
  <w:p w:rsidRDefault="00D65BDD" w:rsidR="00D65BDD">
    <w:pPr>
      <w:pStyle w:val="Zaglavlje"/>
      <w:rPr>
        <w:lang w:val="hr-HR"/>
      </w:rPr>
    </w:pPr>
  </w:p>
  <w:p w:rsidRDefault="00D65BDD" w:rsidP="00990B2A" w:rsidR="00D65BDD" w:rsidRPr="009B6182">
    <w:pPr>
      <w:pStyle w:val="Zaglavlje"/>
      <w:rPr>
        <w:lang w:val="hr-HR"/>
      </w:rPr>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bullet"/>
      <w:lvlText w:val=""/>
      <w:lvlJc w:val="left"/>
      <w:pPr>
        <w:tabs>
          <w:tab w:pos="720" w:val="num"/>
        </w:tabs>
        <w:ind w:hanging="360" w:left="720"/>
      </w:pPr>
      <w:rPr>
        <w:rFonts w:cs="Times New Roman" w:hAnsi="Symbol" w:ascii="Symbol"/>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1">
    <w:nsid w:val="00000002"/>
    <w:multiLevelType w:val="multilevel"/>
    <w:tmpl w:val="00000002"/>
    <w:name w:val="WW8Num2"/>
    <w:lvl w:ilvl="0">
      <w:start w:val="1"/>
      <w:numFmt w:val="bullet"/>
      <w:lvlText w:val=""/>
      <w:lvlJc w:val="left"/>
      <w:pPr>
        <w:tabs>
          <w:tab w:pos="720" w:val="num"/>
        </w:tabs>
        <w:ind w:hanging="360" w:left="720"/>
      </w:pPr>
      <w:rPr>
        <w:rFonts w:cs="Times New Roman" w:hAnsi="Symbol" w:ascii="Symbol"/>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2">
    <w:nsid w:val="00000003"/>
    <w:multiLevelType w:val="multilevel"/>
    <w:tmpl w:val="00000003"/>
    <w:name w:val="WW8Num3"/>
    <w:lvl w:ilvl="0">
      <w:start w:val="1"/>
      <w:numFmt w:val="bullet"/>
      <w:lvlText w:val=""/>
      <w:lvlJc w:val="left"/>
      <w:pPr>
        <w:tabs>
          <w:tab w:pos="720" w:val="num"/>
        </w:tabs>
        <w:ind w:hanging="360" w:left="720"/>
      </w:pPr>
      <w:rPr>
        <w:rFonts w:cs="Times New Roman" w:hAnsi="Symbol" w:ascii="Symbol"/>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3">
    <w:nsid w:val="0A0C3112"/>
    <w:multiLevelType w:val="hybridMultilevel"/>
    <w:tmpl w:val="8280DF44"/>
    <w:lvl w:tplc="10C82504" w:ilvl="0">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4">
    <w:nsid w:val="14610933"/>
    <w:multiLevelType w:val="hybridMultilevel"/>
    <w:tmpl w:val="354CFFD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D922C91"/>
    <w:multiLevelType w:val="hybridMultilevel"/>
    <w:tmpl w:val="E1040518"/>
    <w:lvl w:tplc="041A000F"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236E66DA"/>
    <w:multiLevelType w:val="hybridMultilevel"/>
    <w:tmpl w:val="81CE3B9A"/>
    <w:lvl w:tplc="EDAEC5AC" w:ilvl="0">
      <w:start w:val="1"/>
      <w:numFmt w:val="decimal"/>
      <w:lvlText w:val="%1."/>
      <w:lvlJc w:val="left"/>
      <w:pPr>
        <w:tabs>
          <w:tab w:pos="1080" w:val="num"/>
        </w:tabs>
        <w:ind w:hanging="360" w:left="1080"/>
      </w:pPr>
      <w:rPr>
        <w:rFonts w:hint="default"/>
      </w:rPr>
    </w:lvl>
    <w:lvl w:tplc="FF8686A2" w:ilvl="1">
      <w:start w:val="3"/>
      <w:numFmt w:val="bullet"/>
      <w:lvlText w:val="-"/>
      <w:lvlJc w:val="left"/>
      <w:pPr>
        <w:tabs>
          <w:tab w:pos="1950" w:val="num"/>
        </w:tabs>
        <w:ind w:hanging="510" w:left="195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7">
    <w:nsid w:val="2D4F6075"/>
    <w:multiLevelType w:val="hybridMultilevel"/>
    <w:tmpl w:val="D164A54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1C21E38"/>
    <w:multiLevelType w:val="hybridMultilevel"/>
    <w:tmpl w:val="37C62E62"/>
    <w:lvl w:tplc="CB08AEE6" w:ilvl="0">
      <w:numFmt w:val="bullet"/>
      <w:lvlText w:val="-"/>
      <w:lvlJc w:val="left"/>
      <w:pPr>
        <w:ind w:hanging="360" w:left="720"/>
      </w:pPr>
      <w:rPr>
        <w:rFonts w:cs="Calibri" w:eastAsia="Calibri" w:hAnsi="Verdana" w:ascii="Verdana"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35B81DA5"/>
    <w:multiLevelType w:val="hybridMultilevel"/>
    <w:tmpl w:val="DD06D858"/>
    <w:lvl w:tplc="E0B64CF6"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3F7C39A9"/>
    <w:multiLevelType w:val="hybridMultilevel"/>
    <w:tmpl w:val="56EE6AAC"/>
    <w:lvl w:tplc="F74226D0" w:ilvl="0">
      <w:start w:val="14"/>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1">
    <w:nsid w:val="43D05185"/>
    <w:multiLevelType w:val="hybridMultilevel"/>
    <w:tmpl w:val="9B2ECD9E"/>
    <w:lvl w:tplc="224C32BA" w:ilvl="0">
      <w:start w:val="1"/>
      <w:numFmt w:val="bullet"/>
      <w:lvlText w:val="-"/>
      <w:lvlJc w:val="left"/>
      <w:pPr>
        <w:ind w:hanging="360" w:left="1440"/>
      </w:pPr>
      <w:rPr>
        <w:rFonts w:eastAsiaTheme="minorHAnsi" w:cs="Calibri" w:hAnsi="Calibri" w:ascii="Calibri"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2">
    <w:nsid w:val="45B87307"/>
    <w:multiLevelType w:val="hybridMultilevel"/>
    <w:tmpl w:val="3B940AF2"/>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9574107"/>
    <w:multiLevelType w:val="hybridMultilevel"/>
    <w:tmpl w:val="EB38650A"/>
    <w:lvl w:tplc="10C82504" w:ilvl="0">
      <w:numFmt w:val="bullet"/>
      <w:lvlText w:val="-"/>
      <w:lvlJc w:val="left"/>
      <w:pPr>
        <w:ind w:hanging="360" w:left="2160"/>
      </w:pPr>
      <w:rPr>
        <w:rFonts w:cs="Times New Roman" w:eastAsia="Times New Roman" w:hAnsi="Times New Roman" w:ascii="Times New Roman" w:hint="default"/>
      </w:rPr>
    </w:lvl>
    <w:lvl w:tentative="true" w:tplc="041A0003" w:ilvl="1">
      <w:start w:val="1"/>
      <w:numFmt w:val="bullet"/>
      <w:lvlText w:val="o"/>
      <w:lvlJc w:val="left"/>
      <w:pPr>
        <w:ind w:hanging="360" w:left="2880"/>
      </w:pPr>
      <w:rPr>
        <w:rFonts w:cs="Courier New" w:hAnsi="Courier New" w:ascii="Courier New" w:hint="default"/>
      </w:rPr>
    </w:lvl>
    <w:lvl w:tentative="true" w:tplc="041A0005" w:ilvl="2">
      <w:start w:val="1"/>
      <w:numFmt w:val="bullet"/>
      <w:lvlText w:val=""/>
      <w:lvlJc w:val="left"/>
      <w:pPr>
        <w:ind w:hanging="360" w:left="3600"/>
      </w:pPr>
      <w:rPr>
        <w:rFonts w:hAnsi="Wingdings" w:ascii="Wingdings" w:hint="default"/>
      </w:rPr>
    </w:lvl>
    <w:lvl w:tentative="true" w:tplc="041A0001" w:ilvl="3">
      <w:start w:val="1"/>
      <w:numFmt w:val="bullet"/>
      <w:lvlText w:val=""/>
      <w:lvlJc w:val="left"/>
      <w:pPr>
        <w:ind w:hanging="360" w:left="4320"/>
      </w:pPr>
      <w:rPr>
        <w:rFonts w:hAnsi="Symbol" w:ascii="Symbol" w:hint="default"/>
      </w:rPr>
    </w:lvl>
    <w:lvl w:tentative="true" w:tplc="041A0003" w:ilvl="4">
      <w:start w:val="1"/>
      <w:numFmt w:val="bullet"/>
      <w:lvlText w:val="o"/>
      <w:lvlJc w:val="left"/>
      <w:pPr>
        <w:ind w:hanging="360" w:left="5040"/>
      </w:pPr>
      <w:rPr>
        <w:rFonts w:cs="Courier New" w:hAnsi="Courier New" w:ascii="Courier New" w:hint="default"/>
      </w:rPr>
    </w:lvl>
    <w:lvl w:tentative="true" w:tplc="041A0005" w:ilvl="5">
      <w:start w:val="1"/>
      <w:numFmt w:val="bullet"/>
      <w:lvlText w:val=""/>
      <w:lvlJc w:val="left"/>
      <w:pPr>
        <w:ind w:hanging="360" w:left="5760"/>
      </w:pPr>
      <w:rPr>
        <w:rFonts w:hAnsi="Wingdings" w:ascii="Wingdings" w:hint="default"/>
      </w:rPr>
    </w:lvl>
    <w:lvl w:tentative="true" w:tplc="041A0001" w:ilvl="6">
      <w:start w:val="1"/>
      <w:numFmt w:val="bullet"/>
      <w:lvlText w:val=""/>
      <w:lvlJc w:val="left"/>
      <w:pPr>
        <w:ind w:hanging="360" w:left="6480"/>
      </w:pPr>
      <w:rPr>
        <w:rFonts w:hAnsi="Symbol" w:ascii="Symbol" w:hint="default"/>
      </w:rPr>
    </w:lvl>
    <w:lvl w:tentative="true" w:tplc="041A0003" w:ilvl="7">
      <w:start w:val="1"/>
      <w:numFmt w:val="bullet"/>
      <w:lvlText w:val="o"/>
      <w:lvlJc w:val="left"/>
      <w:pPr>
        <w:ind w:hanging="360" w:left="7200"/>
      </w:pPr>
      <w:rPr>
        <w:rFonts w:cs="Courier New" w:hAnsi="Courier New" w:ascii="Courier New" w:hint="default"/>
      </w:rPr>
    </w:lvl>
    <w:lvl w:tentative="true" w:tplc="041A0005" w:ilvl="8">
      <w:start w:val="1"/>
      <w:numFmt w:val="bullet"/>
      <w:lvlText w:val=""/>
      <w:lvlJc w:val="left"/>
      <w:pPr>
        <w:ind w:hanging="360" w:left="7920"/>
      </w:pPr>
      <w:rPr>
        <w:rFonts w:hAnsi="Wingdings" w:ascii="Wingdings" w:hint="default"/>
      </w:rPr>
    </w:lvl>
  </w:abstractNum>
  <w:abstractNum w:abstractNumId="14">
    <w:nsid w:val="4B140991"/>
    <w:multiLevelType w:val="hybridMultilevel"/>
    <w:tmpl w:val="FAD212BC"/>
    <w:lvl w:tplc="08889EC8" w:ilvl="0">
      <w:start w:val="14"/>
      <w:numFmt w:val="bullet"/>
      <w:lvlText w:val="-"/>
      <w:lvlJc w:val="left"/>
      <w:pPr>
        <w:ind w:hanging="360" w:left="1080"/>
      </w:pPr>
      <w:rPr>
        <w:rFonts w:cs="Times New Roman" w:eastAsia="Times New Roman" w:hAnsi="Times New Roman" w:ascii="Times New Roman" w:hint="default"/>
        <w:color w:val="auto"/>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5">
    <w:nsid w:val="54A45614"/>
    <w:multiLevelType w:val="hybridMultilevel"/>
    <w:tmpl w:val="1132F808"/>
    <w:lvl w:tplc="6BAE4F1A"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6">
    <w:nsid w:val="64345A68"/>
    <w:multiLevelType w:val="hybridMultilevel"/>
    <w:tmpl w:val="E6865A52"/>
    <w:lvl w:tplc="5F8CE202" w:ilvl="0">
      <w:start w:val="7"/>
      <w:numFmt w:val="bullet"/>
      <w:lvlText w:val="-"/>
      <w:lvlJc w:val="left"/>
      <w:pPr>
        <w:ind w:hanging="360" w:left="720"/>
      </w:pPr>
      <w:rPr>
        <w:rFonts w:cs="Calibri" w:eastAsia="Times New Roman"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7">
    <w:nsid w:val="64F2615B"/>
    <w:multiLevelType w:val="hybridMultilevel"/>
    <w:tmpl w:val="6E24B2E6"/>
    <w:lvl w:tplc="041A000F" w:ilvl="0">
      <w:start w:val="1"/>
      <w:numFmt w:val="decimal"/>
      <w:lvlText w:val="%1."/>
      <w:lvlJc w:val="left"/>
      <w:pPr>
        <w:ind w:hanging="360" w:left="1080"/>
      </w:pPr>
      <w:rPr>
        <w:rFonts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8">
    <w:nsid w:val="6EB26196"/>
    <w:multiLevelType w:val="hybridMultilevel"/>
    <w:tmpl w:val="EE3C0252"/>
    <w:lvl w:tplc="041A000F" w:ilvl="0">
      <w:start w:val="1"/>
      <w:numFmt w:val="decimal"/>
      <w:lvlText w:val="%1."/>
      <w:lvlJc w:val="left"/>
      <w:pPr>
        <w:tabs>
          <w:tab w:pos="1485" w:val="num"/>
        </w:tabs>
        <w:ind w:hanging="360" w:left="1485"/>
      </w:p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abstractNum w:abstractNumId="19">
    <w:nsid w:val="6FC104A4"/>
    <w:multiLevelType w:val="hybridMultilevel"/>
    <w:tmpl w:val="AC54941A"/>
    <w:lvl w:tplc="041A000F" w:ilvl="0">
      <w:start w:val="1"/>
      <w:numFmt w:val="decimal"/>
      <w:lvlText w:val="%1."/>
      <w:lvlJc w:val="left"/>
      <w:pPr>
        <w:ind w:hanging="360" w:left="1080"/>
      </w:pPr>
      <w:rPr>
        <w:rFonts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0">
    <w:nsid w:val="7B105ACC"/>
    <w:multiLevelType w:val="hybridMultilevel"/>
    <w:tmpl w:val="ECCCE7C8"/>
    <w:lvl w:tplc="B7C47D22" w:ilvl="0">
      <w:start w:val="1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6"/>
  </w:num>
  <w:num w:numId="2">
    <w:abstractNumId w:val="18"/>
  </w:num>
  <w:num w:numId="3">
    <w:abstractNumId w:val="7"/>
  </w:num>
  <w:num w:numId="4">
    <w:abstractNumId w:val="19"/>
  </w:num>
  <w:num w:numId="5">
    <w:abstractNumId w:val="4"/>
  </w:num>
  <w:num w:numId="6">
    <w:abstractNumId w:val="17"/>
  </w:num>
  <w:num w:numId="7">
    <w:abstractNumId w:val="10"/>
  </w:num>
  <w:num w:numId="8">
    <w:abstractNumId w:val="0"/>
  </w:num>
  <w:num w:numId="9">
    <w:abstractNumId w:val="1"/>
  </w:num>
  <w:num w:numId="10">
    <w:abstractNumId w:val="2"/>
  </w:num>
  <w:num w:numId="11">
    <w:abstractNumId w:val="20"/>
  </w:num>
  <w:num w:numId="12">
    <w:abstractNumId w:val="12"/>
  </w:num>
  <w:num w:numId="13">
    <w:abstractNumId w:val="3"/>
  </w:num>
  <w:num w:numId="14">
    <w:abstractNumId w:val="13"/>
  </w:num>
  <w:num w:numId="15">
    <w:abstractNumId w:val="8"/>
  </w:num>
  <w:num w:numId="16">
    <w:abstractNumId w:val="15"/>
  </w:num>
  <w:num w:numId="17">
    <w:abstractNumId w:val="9"/>
  </w:num>
  <w:num w:numId="18">
    <w:abstractNumId w:val="16"/>
  </w:num>
  <w:num w:numId="19">
    <w:abstractNumId w:val="14"/>
  </w:num>
  <w:num w:numId="20">
    <w:abstractNumId w:val="5"/>
  </w:num>
  <w:num w:numId="21">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0805"/>
    <w:rsid w:val="00000E9E"/>
    <w:rsid w:val="00015F9D"/>
    <w:rsid w:val="00016B67"/>
    <w:rsid w:val="00016D73"/>
    <w:rsid w:val="00024D15"/>
    <w:rsid w:val="00026BCB"/>
    <w:rsid w:val="00032D9B"/>
    <w:rsid w:val="000364FD"/>
    <w:rsid w:val="00040F3E"/>
    <w:rsid w:val="00043881"/>
    <w:rsid w:val="00045BD1"/>
    <w:rsid w:val="0004649E"/>
    <w:rsid w:val="00052C58"/>
    <w:rsid w:val="00063A28"/>
    <w:rsid w:val="00072650"/>
    <w:rsid w:val="00074EE6"/>
    <w:rsid w:val="00082FE4"/>
    <w:rsid w:val="00084892"/>
    <w:rsid w:val="0008733A"/>
    <w:rsid w:val="00087B3B"/>
    <w:rsid w:val="0009658D"/>
    <w:rsid w:val="000A6FBE"/>
    <w:rsid w:val="000A7382"/>
    <w:rsid w:val="000B0034"/>
    <w:rsid w:val="000C0327"/>
    <w:rsid w:val="000C2EC1"/>
    <w:rsid w:val="000D0980"/>
    <w:rsid w:val="000D2502"/>
    <w:rsid w:val="000E117B"/>
    <w:rsid w:val="000E45B1"/>
    <w:rsid w:val="000F2860"/>
    <w:rsid w:val="00115686"/>
    <w:rsid w:val="00127C90"/>
    <w:rsid w:val="00130BD0"/>
    <w:rsid w:val="00130D6D"/>
    <w:rsid w:val="00134B84"/>
    <w:rsid w:val="00135730"/>
    <w:rsid w:val="00145C40"/>
    <w:rsid w:val="00152024"/>
    <w:rsid w:val="00165486"/>
    <w:rsid w:val="001673E6"/>
    <w:rsid w:val="00175599"/>
    <w:rsid w:val="001814DF"/>
    <w:rsid w:val="00187689"/>
    <w:rsid w:val="00194B6C"/>
    <w:rsid w:val="001A3E80"/>
    <w:rsid w:val="001B07D0"/>
    <w:rsid w:val="001B2804"/>
    <w:rsid w:val="001B39BA"/>
    <w:rsid w:val="001B39E6"/>
    <w:rsid w:val="001C1A98"/>
    <w:rsid w:val="001C7677"/>
    <w:rsid w:val="001E1D23"/>
    <w:rsid w:val="001E6031"/>
    <w:rsid w:val="001F0A26"/>
    <w:rsid w:val="001F126D"/>
    <w:rsid w:val="001F308A"/>
    <w:rsid w:val="001F4A7A"/>
    <w:rsid w:val="001F75C0"/>
    <w:rsid w:val="00206AEF"/>
    <w:rsid w:val="00210AAB"/>
    <w:rsid w:val="00216D35"/>
    <w:rsid w:val="00222AAD"/>
    <w:rsid w:val="002231D9"/>
    <w:rsid w:val="00223A2B"/>
    <w:rsid w:val="00226DD2"/>
    <w:rsid w:val="00237597"/>
    <w:rsid w:val="00240C6C"/>
    <w:rsid w:val="00243C15"/>
    <w:rsid w:val="00246558"/>
    <w:rsid w:val="00246BA5"/>
    <w:rsid w:val="00246D77"/>
    <w:rsid w:val="00253584"/>
    <w:rsid w:val="00254302"/>
    <w:rsid w:val="0026480B"/>
    <w:rsid w:val="00265260"/>
    <w:rsid w:val="00273FB4"/>
    <w:rsid w:val="00281645"/>
    <w:rsid w:val="00284596"/>
    <w:rsid w:val="00290A2F"/>
    <w:rsid w:val="00292A96"/>
    <w:rsid w:val="002B14CD"/>
    <w:rsid w:val="002B2225"/>
    <w:rsid w:val="002B3D78"/>
    <w:rsid w:val="002B7228"/>
    <w:rsid w:val="002C15A3"/>
    <w:rsid w:val="002C1ECB"/>
    <w:rsid w:val="002C3BA2"/>
    <w:rsid w:val="002C4AB9"/>
    <w:rsid w:val="002E2A16"/>
    <w:rsid w:val="002E4C7A"/>
    <w:rsid w:val="002F36AF"/>
    <w:rsid w:val="002F4FFA"/>
    <w:rsid w:val="002F5849"/>
    <w:rsid w:val="002F623D"/>
    <w:rsid w:val="002F763D"/>
    <w:rsid w:val="0030134F"/>
    <w:rsid w:val="00301C4A"/>
    <w:rsid w:val="00312433"/>
    <w:rsid w:val="00312F04"/>
    <w:rsid w:val="00313DD3"/>
    <w:rsid w:val="00326DFC"/>
    <w:rsid w:val="00327898"/>
    <w:rsid w:val="00330069"/>
    <w:rsid w:val="0033181B"/>
    <w:rsid w:val="0033252F"/>
    <w:rsid w:val="00333836"/>
    <w:rsid w:val="00334156"/>
    <w:rsid w:val="00337399"/>
    <w:rsid w:val="00347217"/>
    <w:rsid w:val="00351D85"/>
    <w:rsid w:val="00357F83"/>
    <w:rsid w:val="00367125"/>
    <w:rsid w:val="00367D5D"/>
    <w:rsid w:val="003728F9"/>
    <w:rsid w:val="00384CB4"/>
    <w:rsid w:val="003B1B01"/>
    <w:rsid w:val="003B1CA7"/>
    <w:rsid w:val="003C3AC6"/>
    <w:rsid w:val="003C43D3"/>
    <w:rsid w:val="003C4FA4"/>
    <w:rsid w:val="003D0303"/>
    <w:rsid w:val="003D0A3F"/>
    <w:rsid w:val="003D0B4E"/>
    <w:rsid w:val="003D1600"/>
    <w:rsid w:val="003D3575"/>
    <w:rsid w:val="003E0A9D"/>
    <w:rsid w:val="003F45E7"/>
    <w:rsid w:val="00400786"/>
    <w:rsid w:val="00403567"/>
    <w:rsid w:val="00403641"/>
    <w:rsid w:val="00406BD9"/>
    <w:rsid w:val="0041092A"/>
    <w:rsid w:val="00430297"/>
    <w:rsid w:val="004310FC"/>
    <w:rsid w:val="004508A3"/>
    <w:rsid w:val="00452770"/>
    <w:rsid w:val="004530B2"/>
    <w:rsid w:val="00462160"/>
    <w:rsid w:val="00464CFD"/>
    <w:rsid w:val="004763CB"/>
    <w:rsid w:val="0048070B"/>
    <w:rsid w:val="00485E4D"/>
    <w:rsid w:val="00491172"/>
    <w:rsid w:val="004939FE"/>
    <w:rsid w:val="004B1A9D"/>
    <w:rsid w:val="004B2121"/>
    <w:rsid w:val="004C0B9B"/>
    <w:rsid w:val="004C7BE8"/>
    <w:rsid w:val="004D19A0"/>
    <w:rsid w:val="004D5C97"/>
    <w:rsid w:val="004E6769"/>
    <w:rsid w:val="004F706C"/>
    <w:rsid w:val="00501DCB"/>
    <w:rsid w:val="00505861"/>
    <w:rsid w:val="00526B3A"/>
    <w:rsid w:val="005316DE"/>
    <w:rsid w:val="00534D82"/>
    <w:rsid w:val="0053768E"/>
    <w:rsid w:val="0054225F"/>
    <w:rsid w:val="00555E60"/>
    <w:rsid w:val="00563F8F"/>
    <w:rsid w:val="00567C7C"/>
    <w:rsid w:val="00571564"/>
    <w:rsid w:val="00575517"/>
    <w:rsid w:val="00577A5D"/>
    <w:rsid w:val="00585AAF"/>
    <w:rsid w:val="00586BCF"/>
    <w:rsid w:val="005A10FE"/>
    <w:rsid w:val="005A7E4B"/>
    <w:rsid w:val="005C6248"/>
    <w:rsid w:val="005C6832"/>
    <w:rsid w:val="005D624B"/>
    <w:rsid w:val="005E64E9"/>
    <w:rsid w:val="005E7BE9"/>
    <w:rsid w:val="005F0FB8"/>
    <w:rsid w:val="005F157B"/>
    <w:rsid w:val="005F1912"/>
    <w:rsid w:val="005F6564"/>
    <w:rsid w:val="005F6D69"/>
    <w:rsid w:val="00605159"/>
    <w:rsid w:val="00624518"/>
    <w:rsid w:val="00626C2D"/>
    <w:rsid w:val="00630A0D"/>
    <w:rsid w:val="0063362C"/>
    <w:rsid w:val="0064265D"/>
    <w:rsid w:val="00643BBC"/>
    <w:rsid w:val="006460BB"/>
    <w:rsid w:val="006468DC"/>
    <w:rsid w:val="0065395F"/>
    <w:rsid w:val="00656227"/>
    <w:rsid w:val="00660E34"/>
    <w:rsid w:val="006622F9"/>
    <w:rsid w:val="00662C19"/>
    <w:rsid w:val="006632A3"/>
    <w:rsid w:val="006718CB"/>
    <w:rsid w:val="0067315A"/>
    <w:rsid w:val="006962F9"/>
    <w:rsid w:val="006A7009"/>
    <w:rsid w:val="006A718B"/>
    <w:rsid w:val="006B4504"/>
    <w:rsid w:val="006B70C6"/>
    <w:rsid w:val="006B7725"/>
    <w:rsid w:val="006B795B"/>
    <w:rsid w:val="006C0457"/>
    <w:rsid w:val="006C215A"/>
    <w:rsid w:val="006C4057"/>
    <w:rsid w:val="006C4600"/>
    <w:rsid w:val="006C66B5"/>
    <w:rsid w:val="006C7637"/>
    <w:rsid w:val="006E1A57"/>
    <w:rsid w:val="006F65F6"/>
    <w:rsid w:val="006F6776"/>
    <w:rsid w:val="006F6F7B"/>
    <w:rsid w:val="00706F13"/>
    <w:rsid w:val="00716A80"/>
    <w:rsid w:val="00731E02"/>
    <w:rsid w:val="0074187B"/>
    <w:rsid w:val="007429FC"/>
    <w:rsid w:val="0074324A"/>
    <w:rsid w:val="007460FC"/>
    <w:rsid w:val="0075177A"/>
    <w:rsid w:val="0075353B"/>
    <w:rsid w:val="007610D1"/>
    <w:rsid w:val="007664B5"/>
    <w:rsid w:val="007718A1"/>
    <w:rsid w:val="00772821"/>
    <w:rsid w:val="00777B69"/>
    <w:rsid w:val="00780F99"/>
    <w:rsid w:val="00781F48"/>
    <w:rsid w:val="00783EA1"/>
    <w:rsid w:val="007928AF"/>
    <w:rsid w:val="00795185"/>
    <w:rsid w:val="007964A9"/>
    <w:rsid w:val="007B009A"/>
    <w:rsid w:val="007B2322"/>
    <w:rsid w:val="007C64E0"/>
    <w:rsid w:val="007D5A01"/>
    <w:rsid w:val="007D7D5B"/>
    <w:rsid w:val="007E3CD5"/>
    <w:rsid w:val="007E762D"/>
    <w:rsid w:val="007F785F"/>
    <w:rsid w:val="00817E66"/>
    <w:rsid w:val="00823702"/>
    <w:rsid w:val="008258E4"/>
    <w:rsid w:val="0083129F"/>
    <w:rsid w:val="008339BF"/>
    <w:rsid w:val="00837724"/>
    <w:rsid w:val="008413F2"/>
    <w:rsid w:val="008415DC"/>
    <w:rsid w:val="00850F6E"/>
    <w:rsid w:val="008517A6"/>
    <w:rsid w:val="00854572"/>
    <w:rsid w:val="00855FCE"/>
    <w:rsid w:val="00867F76"/>
    <w:rsid w:val="00871D15"/>
    <w:rsid w:val="00873F97"/>
    <w:rsid w:val="00874AD4"/>
    <w:rsid w:val="008813C4"/>
    <w:rsid w:val="008926DB"/>
    <w:rsid w:val="00896791"/>
    <w:rsid w:val="008A6D36"/>
    <w:rsid w:val="008B1992"/>
    <w:rsid w:val="008B2DC1"/>
    <w:rsid w:val="008B34D5"/>
    <w:rsid w:val="008C1DEA"/>
    <w:rsid w:val="008C23BC"/>
    <w:rsid w:val="008C2583"/>
    <w:rsid w:val="008D5096"/>
    <w:rsid w:val="008E0A93"/>
    <w:rsid w:val="008F650F"/>
    <w:rsid w:val="00913733"/>
    <w:rsid w:val="00916D8E"/>
    <w:rsid w:val="00917953"/>
    <w:rsid w:val="00932ED4"/>
    <w:rsid w:val="00933B6A"/>
    <w:rsid w:val="00940ABA"/>
    <w:rsid w:val="00940ED6"/>
    <w:rsid w:val="00947D94"/>
    <w:rsid w:val="00952251"/>
    <w:rsid w:val="009676FA"/>
    <w:rsid w:val="009713EF"/>
    <w:rsid w:val="00971CAE"/>
    <w:rsid w:val="00977CE1"/>
    <w:rsid w:val="0098069A"/>
    <w:rsid w:val="00985963"/>
    <w:rsid w:val="009873A1"/>
    <w:rsid w:val="00990B2A"/>
    <w:rsid w:val="00992807"/>
    <w:rsid w:val="00992BB5"/>
    <w:rsid w:val="00996E96"/>
    <w:rsid w:val="009A4637"/>
    <w:rsid w:val="009A7A05"/>
    <w:rsid w:val="009B0954"/>
    <w:rsid w:val="009B1F1B"/>
    <w:rsid w:val="009B2561"/>
    <w:rsid w:val="009B6182"/>
    <w:rsid w:val="009B72FC"/>
    <w:rsid w:val="009C558D"/>
    <w:rsid w:val="009D0D94"/>
    <w:rsid w:val="009D691F"/>
    <w:rsid w:val="009E5248"/>
    <w:rsid w:val="009E5BEB"/>
    <w:rsid w:val="009E64F0"/>
    <w:rsid w:val="009F1FF4"/>
    <w:rsid w:val="00A11921"/>
    <w:rsid w:val="00A15442"/>
    <w:rsid w:val="00A16D3F"/>
    <w:rsid w:val="00A23648"/>
    <w:rsid w:val="00A24BFA"/>
    <w:rsid w:val="00A379CC"/>
    <w:rsid w:val="00A5761C"/>
    <w:rsid w:val="00A6316E"/>
    <w:rsid w:val="00A65A60"/>
    <w:rsid w:val="00A73CE5"/>
    <w:rsid w:val="00A81E3A"/>
    <w:rsid w:val="00A86158"/>
    <w:rsid w:val="00A910BA"/>
    <w:rsid w:val="00A91EF4"/>
    <w:rsid w:val="00A95A37"/>
    <w:rsid w:val="00AA17F0"/>
    <w:rsid w:val="00AA2E7F"/>
    <w:rsid w:val="00AB2418"/>
    <w:rsid w:val="00AC624E"/>
    <w:rsid w:val="00AD7C8A"/>
    <w:rsid w:val="00AF257C"/>
    <w:rsid w:val="00B01A01"/>
    <w:rsid w:val="00B068C2"/>
    <w:rsid w:val="00B228C4"/>
    <w:rsid w:val="00B262E9"/>
    <w:rsid w:val="00B3554D"/>
    <w:rsid w:val="00B371C9"/>
    <w:rsid w:val="00B41071"/>
    <w:rsid w:val="00B43439"/>
    <w:rsid w:val="00B60306"/>
    <w:rsid w:val="00B611CC"/>
    <w:rsid w:val="00B6221B"/>
    <w:rsid w:val="00B64773"/>
    <w:rsid w:val="00B665DC"/>
    <w:rsid w:val="00B7179E"/>
    <w:rsid w:val="00B74516"/>
    <w:rsid w:val="00B902FF"/>
    <w:rsid w:val="00BA3F3B"/>
    <w:rsid w:val="00BA6C05"/>
    <w:rsid w:val="00BB0606"/>
    <w:rsid w:val="00BB10DA"/>
    <w:rsid w:val="00BB20F1"/>
    <w:rsid w:val="00BB3B6A"/>
    <w:rsid w:val="00BB5484"/>
    <w:rsid w:val="00BB569E"/>
    <w:rsid w:val="00BB6DE8"/>
    <w:rsid w:val="00BC3C80"/>
    <w:rsid w:val="00BC465B"/>
    <w:rsid w:val="00BD0D18"/>
    <w:rsid w:val="00BD3276"/>
    <w:rsid w:val="00BD35E7"/>
    <w:rsid w:val="00BE474C"/>
    <w:rsid w:val="00BF41AE"/>
    <w:rsid w:val="00BF4C90"/>
    <w:rsid w:val="00BF6DB3"/>
    <w:rsid w:val="00C00E06"/>
    <w:rsid w:val="00C03435"/>
    <w:rsid w:val="00C04A7C"/>
    <w:rsid w:val="00C124C3"/>
    <w:rsid w:val="00C206A1"/>
    <w:rsid w:val="00C241A3"/>
    <w:rsid w:val="00C278DA"/>
    <w:rsid w:val="00C43969"/>
    <w:rsid w:val="00C442DA"/>
    <w:rsid w:val="00C550BC"/>
    <w:rsid w:val="00C55B3C"/>
    <w:rsid w:val="00C57CDB"/>
    <w:rsid w:val="00C611EA"/>
    <w:rsid w:val="00C71B48"/>
    <w:rsid w:val="00C76547"/>
    <w:rsid w:val="00C81215"/>
    <w:rsid w:val="00C81993"/>
    <w:rsid w:val="00C865EE"/>
    <w:rsid w:val="00C938EE"/>
    <w:rsid w:val="00C972A6"/>
    <w:rsid w:val="00CA3EAA"/>
    <w:rsid w:val="00CA4051"/>
    <w:rsid w:val="00CB04C6"/>
    <w:rsid w:val="00CB6F7B"/>
    <w:rsid w:val="00CC0550"/>
    <w:rsid w:val="00CC0C0A"/>
    <w:rsid w:val="00CD10B6"/>
    <w:rsid w:val="00CD386F"/>
    <w:rsid w:val="00CD3E12"/>
    <w:rsid w:val="00CD59D0"/>
    <w:rsid w:val="00CF1D82"/>
    <w:rsid w:val="00CF2324"/>
    <w:rsid w:val="00CF39F5"/>
    <w:rsid w:val="00CF4451"/>
    <w:rsid w:val="00CF5C6B"/>
    <w:rsid w:val="00CF74E9"/>
    <w:rsid w:val="00D054FC"/>
    <w:rsid w:val="00D16D60"/>
    <w:rsid w:val="00D35C8C"/>
    <w:rsid w:val="00D372B6"/>
    <w:rsid w:val="00D40C8B"/>
    <w:rsid w:val="00D47073"/>
    <w:rsid w:val="00D476B3"/>
    <w:rsid w:val="00D55534"/>
    <w:rsid w:val="00D64434"/>
    <w:rsid w:val="00D65BDD"/>
    <w:rsid w:val="00D66363"/>
    <w:rsid w:val="00D676D8"/>
    <w:rsid w:val="00D73180"/>
    <w:rsid w:val="00D737DA"/>
    <w:rsid w:val="00D86B5E"/>
    <w:rsid w:val="00D93944"/>
    <w:rsid w:val="00D94B41"/>
    <w:rsid w:val="00DA47C1"/>
    <w:rsid w:val="00DA66DB"/>
    <w:rsid w:val="00DC4669"/>
    <w:rsid w:val="00DD49BF"/>
    <w:rsid w:val="00DE53D9"/>
    <w:rsid w:val="00DF2411"/>
    <w:rsid w:val="00DF25F2"/>
    <w:rsid w:val="00E0518F"/>
    <w:rsid w:val="00E20BDF"/>
    <w:rsid w:val="00E21C6F"/>
    <w:rsid w:val="00E33E01"/>
    <w:rsid w:val="00E4275E"/>
    <w:rsid w:val="00E47F8B"/>
    <w:rsid w:val="00E5301B"/>
    <w:rsid w:val="00E53B41"/>
    <w:rsid w:val="00E60582"/>
    <w:rsid w:val="00E60B1F"/>
    <w:rsid w:val="00E71B9D"/>
    <w:rsid w:val="00E750F6"/>
    <w:rsid w:val="00E75409"/>
    <w:rsid w:val="00E83D86"/>
    <w:rsid w:val="00E8798F"/>
    <w:rsid w:val="00E939FD"/>
    <w:rsid w:val="00E94537"/>
    <w:rsid w:val="00E95E69"/>
    <w:rsid w:val="00E96336"/>
    <w:rsid w:val="00EB62EE"/>
    <w:rsid w:val="00EC03B1"/>
    <w:rsid w:val="00EC25B1"/>
    <w:rsid w:val="00EC4AE6"/>
    <w:rsid w:val="00EC5976"/>
    <w:rsid w:val="00EC6680"/>
    <w:rsid w:val="00ED33F6"/>
    <w:rsid w:val="00ED378E"/>
    <w:rsid w:val="00ED523B"/>
    <w:rsid w:val="00ED7138"/>
    <w:rsid w:val="00EE6D8E"/>
    <w:rsid w:val="00EF6C2C"/>
    <w:rsid w:val="00F02966"/>
    <w:rsid w:val="00F04DAF"/>
    <w:rsid w:val="00F05756"/>
    <w:rsid w:val="00F07634"/>
    <w:rsid w:val="00F212D7"/>
    <w:rsid w:val="00F220A9"/>
    <w:rsid w:val="00F248D3"/>
    <w:rsid w:val="00F50805"/>
    <w:rsid w:val="00F53D1F"/>
    <w:rsid w:val="00F54AC9"/>
    <w:rsid w:val="00F574FE"/>
    <w:rsid w:val="00F61716"/>
    <w:rsid w:val="00F62B11"/>
    <w:rsid w:val="00F64B16"/>
    <w:rsid w:val="00F66B7A"/>
    <w:rsid w:val="00F66E6F"/>
    <w:rsid w:val="00F739C5"/>
    <w:rsid w:val="00F86F60"/>
    <w:rsid w:val="00F937EB"/>
    <w:rsid w:val="00F9658E"/>
    <w:rsid w:val="00F97D73"/>
    <w:rsid w:val="00FB05A9"/>
    <w:rsid w:val="00FB67AA"/>
    <w:rsid w:val="00FC7FC6"/>
    <w:rsid w:val="00FD3AC8"/>
    <w:rsid w:val="00FE5A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50805"/>
    <w:rPr>
      <w:sz w:val="24"/>
      <w:szCs w:val="24"/>
      <w:lang w:eastAsia="en-US" w:val="en-US"/>
    </w:rPr>
  </w:style>
  <w:style w:styleId="Naslov2" w:type="paragraph">
    <w:name w:val="heading 2"/>
    <w:basedOn w:val="Normal"/>
    <w:next w:val="Normal"/>
    <w:qFormat/>
    <w:rsid w:val="00F50805"/>
    <w:pPr>
      <w:keepNext/>
      <w:jc w:val="center"/>
      <w:outlineLvl w:val="1"/>
    </w:pPr>
    <w:rPr>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cs="Tahoma" w:hAnsi="Tahoma" w:ascii="Tahoma"/>
      <w:sz w:val="16"/>
      <w:szCs w:val="16"/>
    </w:rPr>
  </w:style>
  <w:style w:styleId="Uvuenotijeloteksta" w:type="paragraph">
    <w:name w:val="Body Text Indent"/>
    <w:basedOn w:val="Normal"/>
    <w:link w:val="UvuenotijelotekstaChar"/>
    <w:rsid w:val="00A15442"/>
    <w:pPr>
      <w:spacing w:after="120"/>
      <w:ind w:left="283"/>
    </w:pPr>
  </w:style>
  <w:style w:customStyle="true" w:styleId="UvuenotijelotekstaChar" w:type="character">
    <w:name w:val="Uvučeno tijelo teksta Char"/>
    <w:link w:val="Uvuenotijeloteksta"/>
    <w:rsid w:val="00A15442"/>
    <w:rPr>
      <w:sz w:val="24"/>
      <w:szCs w:val="24"/>
      <w:lang w:eastAsia="en-US" w:val="en-US"/>
    </w:rPr>
  </w:style>
  <w:style w:styleId="Naglaeno" w:type="character">
    <w:name w:val="Strong"/>
    <w:qFormat/>
    <w:rsid w:val="00534D82"/>
    <w:rPr>
      <w:b/>
      <w:bCs/>
    </w:rPr>
  </w:style>
  <w:style w:styleId="Odlomakpopisa" w:type="paragraph">
    <w:name w:val="List Paragraph"/>
    <w:basedOn w:val="Normal"/>
    <w:link w:val="OdlomakpopisaChar"/>
    <w:uiPriority w:val="34"/>
    <w:qFormat/>
    <w:rsid w:val="005E7BE9"/>
    <w:pPr>
      <w:ind w:left="708"/>
    </w:pPr>
  </w:style>
  <w:style w:styleId="Reetkatablice" w:type="table">
    <w:name w:val="Table Grid"/>
    <w:basedOn w:val="Obinatablica"/>
    <w:uiPriority w:val="59"/>
    <w:rsid w:val="00D676D8"/>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link w:val="BezproredaChar"/>
    <w:uiPriority w:val="1"/>
    <w:qFormat/>
    <w:rsid w:val="00D676D8"/>
    <w:pPr>
      <w:jc w:val="both"/>
    </w:pPr>
    <w:rPr>
      <w:rFonts w:eastAsia="Calibri"/>
      <w:sz w:val="24"/>
      <w:szCs w:val="22"/>
      <w:lang w:eastAsia="en-US"/>
    </w:rPr>
  </w:style>
  <w:style w:customStyle="true" w:styleId="OdlomakpopisaChar" w:type="character">
    <w:name w:val="Odlomak popisa Char"/>
    <w:link w:val="Odlomakpopisa"/>
    <w:uiPriority w:val="34"/>
    <w:rsid w:val="00D676D8"/>
    <w:rPr>
      <w:sz w:val="24"/>
      <w:szCs w:val="24"/>
      <w:lang w:eastAsia="en-US" w:val="en-US"/>
    </w:rPr>
  </w:style>
  <w:style w:customStyle="true" w:styleId="BezproredaChar" w:type="character">
    <w:name w:val="Bez proreda Char"/>
    <w:link w:val="Bezproreda"/>
    <w:uiPriority w:val="1"/>
    <w:rsid w:val="006962F9"/>
    <w:rPr>
      <w:rFonts w:eastAsia="Calibri"/>
      <w:sz w:val="24"/>
      <w:szCs w:val="22"/>
      <w:lang w:eastAsia="en-US"/>
    </w:rPr>
  </w:style>
  <w:style w:styleId="Tekstrezerviranogmjesta" w:type="character">
    <w:name w:val="Placeholder Text"/>
    <w:basedOn w:val="Zadanifontodlomka"/>
    <w:uiPriority w:val="99"/>
    <w:semiHidden/>
    <w:rsid w:val="00CA3EAA"/>
    <w:rPr>
      <w:color w:val="808080"/>
      <w:bdr w:space="0" w:sz="0" w:color="auto" w:val="none"/>
      <w:shd w:fill="auto" w:color="auto" w:val="clear"/>
    </w:rPr>
  </w:style>
  <w:style w:customStyle="true" w:styleId="eSPISCCParagraphDefaultFont" w:type="character">
    <w:name w:val="eSPIS_CC_Paragraph Default Font"/>
    <w:basedOn w:val="Zadanifontodlomka"/>
    <w:rsid w:val="00CA3EA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A3EAA"/>
    <w:rPr>
      <w:bdr w:space="0" w:sz="0" w:color="auto" w:val="none"/>
      <w:shd w:fill="FFFFCC" w:color="auto" w:val="clear"/>
      <w:lang w:val="hr-HR"/>
    </w:rPr>
  </w:style>
  <w:style w:customStyle="true" w:styleId="PozadinaSvijetloCrvena" w:type="character">
    <w:name w:val="Pozadina_SvijetloCrvena"/>
    <w:basedOn w:val="eSPISCCParagraphDefaultFont"/>
    <w:rsid w:val="00CA3EA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A3EA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50805"/>
    <w:rPr>
      <w:sz w:val="24"/>
      <w:szCs w:val="24"/>
      <w:lang w:eastAsia="en-US" w:val="en-US"/>
    </w:rPr>
  </w:style>
  <w:style w:styleId="Naslov2" w:type="paragraph">
    <w:name w:val="heading 2"/>
    <w:basedOn w:val="Normal"/>
    <w:next w:val="Normal"/>
    <w:qFormat/>
    <w:rsid w:val="00F50805"/>
    <w:pPr>
      <w:keepNext/>
      <w:jc w:val="center"/>
      <w:outlineLvl w:val="1"/>
    </w:pPr>
    <w:rPr>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ascii="Tahoma" w:cs="Tahoma" w:hAnsi="Tahoma"/>
      <w:sz w:val="16"/>
      <w:szCs w:val="16"/>
    </w:rPr>
  </w:style>
  <w:style w:styleId="Uvuenotijeloteksta" w:type="paragraph">
    <w:name w:val="Body Text Indent"/>
    <w:basedOn w:val="Normal"/>
    <w:link w:val="UvuenotijelotekstaChar"/>
    <w:rsid w:val="00A15442"/>
    <w:pPr>
      <w:spacing w:after="120"/>
      <w:ind w:left="283"/>
    </w:pPr>
  </w:style>
  <w:style w:customStyle="1" w:styleId="UvuenotijelotekstaChar" w:type="character">
    <w:name w:val="Uvučeno tijelo teksta Char"/>
    <w:link w:val="Uvuenotijeloteksta"/>
    <w:rsid w:val="00A15442"/>
    <w:rPr>
      <w:sz w:val="24"/>
      <w:szCs w:val="24"/>
      <w:lang w:eastAsia="en-US" w:val="en-US"/>
    </w:rPr>
  </w:style>
  <w:style w:styleId="Naglaeno" w:type="character">
    <w:name w:val="Strong"/>
    <w:qFormat/>
    <w:rsid w:val="00534D82"/>
    <w:rPr>
      <w:b/>
      <w:bCs/>
    </w:rPr>
  </w:style>
  <w:style w:styleId="Odlomakpopisa" w:type="paragraph">
    <w:name w:val="List Paragraph"/>
    <w:basedOn w:val="Normal"/>
    <w:link w:val="OdlomakpopisaChar"/>
    <w:uiPriority w:val="34"/>
    <w:qFormat/>
    <w:rsid w:val="005E7BE9"/>
    <w:pPr>
      <w:ind w:left="708"/>
    </w:pPr>
  </w:style>
  <w:style w:styleId="Reetkatablice" w:type="table">
    <w:name w:val="Table Grid"/>
    <w:basedOn w:val="Obinatablica"/>
    <w:uiPriority w:val="59"/>
    <w:rsid w:val="00D676D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link w:val="BezproredaChar"/>
    <w:uiPriority w:val="1"/>
    <w:qFormat/>
    <w:rsid w:val="00D676D8"/>
    <w:pPr>
      <w:jc w:val="both"/>
    </w:pPr>
    <w:rPr>
      <w:rFonts w:eastAsia="Calibri"/>
      <w:sz w:val="24"/>
      <w:szCs w:val="22"/>
      <w:lang w:eastAsia="en-US"/>
    </w:rPr>
  </w:style>
  <w:style w:customStyle="1" w:styleId="OdlomakpopisaChar" w:type="character">
    <w:name w:val="Odlomak popisa Char"/>
    <w:link w:val="Odlomakpopisa"/>
    <w:uiPriority w:val="34"/>
    <w:rsid w:val="00D676D8"/>
    <w:rPr>
      <w:sz w:val="24"/>
      <w:szCs w:val="24"/>
      <w:lang w:eastAsia="en-US" w:val="en-US"/>
    </w:rPr>
  </w:style>
  <w:style w:customStyle="1" w:styleId="BezproredaChar" w:type="character">
    <w:name w:val="Bez proreda Char"/>
    <w:link w:val="Bezproreda"/>
    <w:uiPriority w:val="1"/>
    <w:rsid w:val="006962F9"/>
    <w:rPr>
      <w:rFonts w:eastAsia="Calibri"/>
      <w:sz w:val="24"/>
      <w:szCs w:val="22"/>
      <w:lang w:eastAsia="en-US"/>
    </w:rPr>
  </w:style>
  <w:style w:styleId="Tekstrezerviranogmjesta" w:type="character">
    <w:name w:val="Placeholder Text"/>
    <w:basedOn w:val="Zadanifontodlomka"/>
    <w:uiPriority w:val="99"/>
    <w:semiHidden/>
    <w:rsid w:val="00CA3EAA"/>
    <w:rPr>
      <w:color w:val="808080"/>
      <w:bdr w:color="auto" w:space="0" w:sz="0" w:val="none"/>
      <w:shd w:color="auto" w:fill="auto" w:val="clear"/>
    </w:rPr>
  </w:style>
  <w:style w:customStyle="1" w:styleId="eSPISCCParagraphDefaultFont" w:type="character">
    <w:name w:val="eSPIS_CC_Paragraph Default Font"/>
    <w:basedOn w:val="Zadanifontodlomka"/>
    <w:rsid w:val="00CA3EA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A3EAA"/>
    <w:rPr>
      <w:bdr w:color="auto" w:space="0" w:sz="0" w:val="none"/>
      <w:shd w:color="auto" w:fill="FFFFCC" w:val="clear"/>
      <w:lang w:val="hr-HR"/>
    </w:rPr>
  </w:style>
  <w:style w:customStyle="1" w:styleId="PozadinaSvijetloCrvena" w:type="character">
    <w:name w:val="Pozadina_SvijetloCrvena"/>
    <w:basedOn w:val="eSPISCCParagraphDefaultFont"/>
    <w:rsid w:val="00CA3EA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A3EA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1921937">
      <w:bodyDiv w:val="true"/>
      <w:marLeft w:val="0"/>
      <w:marRight w:val="0"/>
      <w:marTop w:val="0"/>
      <w:marBottom w:val="0"/>
      <w:divBdr>
        <w:top w:space="0" w:sz="0" w:color="auto" w:val="none"/>
        <w:left w:space="0" w:sz="0" w:color="auto" w:val="none"/>
        <w:bottom w:space="0" w:sz="0" w:color="auto" w:val="none"/>
        <w:right w:space="0" w:sz="0" w:color="auto" w:val="none"/>
      </w:divBdr>
      <w:divsChild>
        <w:div w:id="1302542204">
          <w:marLeft w:val="0"/>
          <w:marRight w:val="0"/>
          <w:marTop w:val="0"/>
          <w:marBottom w:val="0"/>
          <w:divBdr>
            <w:top w:space="0" w:sz="0" w:color="auto" w:val="none"/>
            <w:left w:space="0" w:sz="0" w:color="auto" w:val="none"/>
            <w:bottom w:space="0" w:sz="0" w:color="auto" w:val="none"/>
            <w:right w:space="0" w:sz="0" w:color="auto" w:val="none"/>
          </w:divBdr>
          <w:divsChild>
            <w:div w:id="243032126">
              <w:marLeft w:val="0"/>
              <w:marRight w:val="0"/>
              <w:marTop w:val="0"/>
              <w:marBottom w:val="0"/>
              <w:divBdr>
                <w:top w:space="0" w:sz="0" w:color="auto" w:val="none"/>
                <w:left w:space="0" w:sz="0" w:color="auto" w:val="none"/>
                <w:bottom w:space="0" w:sz="0" w:color="auto" w:val="none"/>
                <w:right w:space="0" w:sz="0" w:color="auto" w:val="none"/>
              </w:divBdr>
              <w:divsChild>
                <w:div w:id="138498221">
                  <w:marLeft w:val="0"/>
                  <w:marRight w:val="0"/>
                  <w:marTop w:val="0"/>
                  <w:marBottom w:val="150"/>
                  <w:divBdr>
                    <w:top w:space="0" w:sz="0" w:color="auto" w:val="none"/>
                    <w:left w:space="0" w:sz="0" w:color="auto" w:val="none"/>
                    <w:bottom w:space="0" w:sz="0" w:color="auto" w:val="none"/>
                    <w:right w:space="0" w:sz="0" w:color="auto" w:val="none"/>
                  </w:divBdr>
                  <w:divsChild>
                    <w:div w:id="223495500">
                      <w:marLeft w:val="0"/>
                      <w:marRight w:val="0"/>
                      <w:marTop w:val="0"/>
                      <w:marBottom w:val="0"/>
                      <w:divBdr>
                        <w:top w:space="0" w:sz="0" w:color="auto" w:val="none"/>
                        <w:left w:space="0" w:sz="0" w:color="auto" w:val="none"/>
                        <w:bottom w:space="0" w:sz="0" w:color="auto" w:val="none"/>
                        <w:right w:space="0" w:sz="0" w:color="auto" w:val="none"/>
                      </w:divBdr>
                      <w:divsChild>
                        <w:div w:id="1254363528">
                          <w:marLeft w:val="0"/>
                          <w:marRight w:val="0"/>
                          <w:marTop w:val="0"/>
                          <w:marBottom w:val="0"/>
                          <w:divBdr>
                            <w:top w:space="0" w:sz="0" w:color="auto" w:val="none"/>
                            <w:left w:space="0" w:sz="0" w:color="auto" w:val="none"/>
                            <w:bottom w:space="0" w:sz="0" w:color="auto" w:val="none"/>
                            <w:right w:space="0" w:sz="0" w:color="auto" w:val="none"/>
                          </w:divBdr>
                          <w:divsChild>
                            <w:div w:id="1234663271">
                              <w:marLeft w:val="0"/>
                              <w:marRight w:val="0"/>
                              <w:marTop w:val="0"/>
                              <w:marBottom w:val="0"/>
                              <w:divBdr>
                                <w:top w:space="0" w:sz="0" w:color="auto" w:val="none"/>
                                <w:left w:space="0" w:sz="0" w:color="auto" w:val="none"/>
                                <w:bottom w:space="0" w:sz="0" w:color="auto" w:val="none"/>
                                <w:right w:space="0" w:sz="0" w:color="auto" w:val="none"/>
                              </w:divBdr>
                              <w:divsChild>
                                <w:div w:id="1557082754">
                                  <w:marLeft w:val="0"/>
                                  <w:marRight w:val="0"/>
                                  <w:marTop w:val="0"/>
                                  <w:marBottom w:val="0"/>
                                  <w:divBdr>
                                    <w:top w:space="0" w:sz="0" w:color="auto" w:val="none"/>
                                    <w:left w:space="0" w:sz="0" w:color="auto" w:val="none"/>
                                    <w:bottom w:space="0" w:sz="0" w:color="auto" w:val="none"/>
                                    <w:right w:space="0" w:sz="0" w:color="auto" w:val="none"/>
                                  </w:divBdr>
                                  <w:divsChild>
                                    <w:div w:id="2095321278">
                                      <w:marLeft w:val="0"/>
                                      <w:marRight w:val="0"/>
                                      <w:marTop w:val="0"/>
                                      <w:marBottom w:val="0"/>
                                      <w:divBdr>
                                        <w:top w:space="0" w:sz="0" w:color="auto" w:val="none"/>
                                        <w:left w:space="0" w:sz="0" w:color="auto" w:val="none"/>
                                        <w:bottom w:space="0" w:sz="0" w:color="auto" w:val="none"/>
                                        <w:right w:space="0" w:sz="0" w:color="auto" w:val="none"/>
                                      </w:divBdr>
                                      <w:divsChild>
                                        <w:div w:id="713921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94980560">
      <w:bodyDiv w:val="true"/>
      <w:marLeft w:val="0"/>
      <w:marRight w:val="0"/>
      <w:marTop w:val="0"/>
      <w:marBottom w:val="0"/>
      <w:divBdr>
        <w:top w:space="0" w:sz="0" w:color="auto" w:val="none"/>
        <w:left w:space="0" w:sz="0" w:color="auto" w:val="none"/>
        <w:bottom w:space="0" w:sz="0" w:color="auto" w:val="none"/>
        <w:right w:space="0" w:sz="0" w:color="auto" w:val="none"/>
      </w:divBdr>
    </w:div>
    <w:div w:id="1610504156">
      <w:bodyDiv w:val="true"/>
      <w:marLeft w:val="0"/>
      <w:marRight w:val="0"/>
      <w:marTop w:val="0"/>
      <w:marBottom w:val="0"/>
      <w:divBdr>
        <w:top w:space="0" w:sz="0" w:color="auto" w:val="none"/>
        <w:left w:space="0" w:sz="0" w:color="auto" w:val="none"/>
        <w:bottom w:space="0" w:sz="0" w:color="auto" w:val="none"/>
        <w:right w:space="0" w:sz="0" w:color="auto" w:val="none"/>
      </w:divBdr>
    </w:div>
    <w:div w:id="1628658471">
      <w:bodyDiv w:val="true"/>
      <w:marLeft w:val="0"/>
      <w:marRight w:val="0"/>
      <w:marTop w:val="0"/>
      <w:marBottom w:val="0"/>
      <w:divBdr>
        <w:top w:space="0" w:sz="0" w:color="auto" w:val="none"/>
        <w:left w:space="0" w:sz="0" w:color="auto" w:val="none"/>
        <w:bottom w:space="0" w:sz="0" w:color="auto" w:val="none"/>
        <w:right w:space="0" w:sz="0" w:color="auto" w:val="none"/>
      </w:divBdr>
      <w:divsChild>
        <w:div w:id="36779731">
          <w:marLeft w:val="0"/>
          <w:marRight w:val="0"/>
          <w:marTop w:val="0"/>
          <w:marBottom w:val="0"/>
          <w:divBdr>
            <w:top w:space="0" w:sz="0" w:color="auto" w:val="none"/>
            <w:left w:space="0" w:sz="0" w:color="auto" w:val="none"/>
            <w:bottom w:space="0" w:sz="0" w:color="auto" w:val="none"/>
            <w:right w:space="0" w:sz="0" w:color="auto" w:val="none"/>
          </w:divBdr>
          <w:divsChild>
            <w:div w:id="1954047687">
              <w:marLeft w:val="0"/>
              <w:marRight w:val="0"/>
              <w:marTop w:val="0"/>
              <w:marBottom w:val="0"/>
              <w:divBdr>
                <w:top w:space="0" w:sz="0" w:color="auto" w:val="none"/>
                <w:left w:space="0" w:sz="0" w:color="auto" w:val="none"/>
                <w:bottom w:space="0" w:sz="0" w:color="auto" w:val="none"/>
                <w:right w:space="0" w:sz="0" w:color="auto" w:val="none"/>
              </w:divBdr>
              <w:divsChild>
                <w:div w:id="224419903">
                  <w:marLeft w:val="0"/>
                  <w:marRight w:val="0"/>
                  <w:marTop w:val="0"/>
                  <w:marBottom w:val="0"/>
                  <w:divBdr>
                    <w:top w:space="6" w:sz="6" w:color="AAAAAA" w:val="single"/>
                    <w:left w:space="6" w:sz="6" w:color="AAAAAA" w:val="single"/>
                    <w:bottom w:space="6" w:sz="6" w:color="AAAAAA" w:val="single"/>
                    <w:right w:space="6" w:sz="6" w:color="AAAAAA" w:val="single"/>
                  </w:divBdr>
                  <w:divsChild>
                    <w:div w:id="84227330">
                      <w:marLeft w:val="0"/>
                      <w:marRight w:val="0"/>
                      <w:marTop w:val="0"/>
                      <w:marBottom w:val="0"/>
                      <w:divBdr>
                        <w:top w:space="0" w:sz="0" w:color="auto" w:val="none"/>
                        <w:left w:space="0" w:sz="0" w:color="auto" w:val="none"/>
                        <w:bottom w:space="0" w:sz="0" w:color="auto" w:val="none"/>
                        <w:right w:space="0" w:sz="0" w:color="auto" w:val="none"/>
                      </w:divBdr>
                    </w:div>
                    <w:div w:id="250899065">
                      <w:marLeft w:val="0"/>
                      <w:marRight w:val="0"/>
                      <w:marTop w:val="0"/>
                      <w:marBottom w:val="0"/>
                      <w:divBdr>
                        <w:top w:space="0" w:sz="0" w:color="auto" w:val="none"/>
                        <w:left w:space="0" w:sz="0" w:color="auto" w:val="none"/>
                        <w:bottom w:space="0" w:sz="0" w:color="auto" w:val="none"/>
                        <w:right w:space="0" w:sz="0" w:color="auto" w:val="none"/>
                      </w:divBdr>
                    </w:div>
                    <w:div w:id="511336765">
                      <w:marLeft w:val="0"/>
                      <w:marRight w:val="0"/>
                      <w:marTop w:val="0"/>
                      <w:marBottom w:val="0"/>
                      <w:divBdr>
                        <w:top w:space="0" w:sz="0" w:color="auto" w:val="none"/>
                        <w:left w:space="0" w:sz="0" w:color="auto" w:val="none"/>
                        <w:bottom w:space="0" w:sz="0" w:color="auto" w:val="none"/>
                        <w:right w:space="0" w:sz="0" w:color="auto" w:val="none"/>
                      </w:divBdr>
                    </w:div>
                    <w:div w:id="687872486">
                      <w:marLeft w:val="0"/>
                      <w:marRight w:val="0"/>
                      <w:marTop w:val="0"/>
                      <w:marBottom w:val="0"/>
                      <w:divBdr>
                        <w:top w:space="0" w:sz="0" w:color="auto" w:val="none"/>
                        <w:left w:space="0" w:sz="0" w:color="auto" w:val="none"/>
                        <w:bottom w:space="0" w:sz="0" w:color="auto" w:val="none"/>
                        <w:right w:space="0" w:sz="0" w:color="auto" w:val="none"/>
                      </w:divBdr>
                    </w:div>
                    <w:div w:id="1015420352">
                      <w:marLeft w:val="0"/>
                      <w:marRight w:val="0"/>
                      <w:marTop w:val="0"/>
                      <w:marBottom w:val="0"/>
                      <w:divBdr>
                        <w:top w:space="0" w:sz="0" w:color="auto" w:val="none"/>
                        <w:left w:space="0" w:sz="0" w:color="auto" w:val="none"/>
                        <w:bottom w:space="0" w:sz="0" w:color="auto" w:val="none"/>
                        <w:right w:space="0" w:sz="0" w:color="auto" w:val="none"/>
                      </w:divBdr>
                    </w:div>
                    <w:div w:id="1509171870">
                      <w:marLeft w:val="0"/>
                      <w:marRight w:val="0"/>
                      <w:marTop w:val="0"/>
                      <w:marBottom w:val="0"/>
                      <w:divBdr>
                        <w:top w:space="0" w:sz="0" w:color="auto" w:val="none"/>
                        <w:left w:space="0" w:sz="0" w:color="auto" w:val="none"/>
                        <w:bottom w:space="0" w:sz="0" w:color="auto" w:val="none"/>
                        <w:right w:space="0" w:sz="0" w:color="auto" w:val="none"/>
                      </w:divBdr>
                    </w:div>
                    <w:div w:id="21246183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9277689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rujna 2018.</izvorni_sadrzaj>
    <derivirana_varijabla naziv="DomainObject.DatumDonosenjaOdluke_1">12.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334</izvorni_sadrzaj>
    <derivirana_varijabla naziv="DomainObject.Predmet.Broj_1">334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2017.</izvorni_sadrzaj>
    <derivirana_varijabla naziv="DomainObject.Predmet.DatumOsnivanja_1">10.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St-334/2017</izvorni_sadrzaj>
    <derivirana_varijabla naziv="DomainObject.Predmet.OznakaBroj_1">St-334/2017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ECHO d.o.o. za istraživanje, razvoj i proizvodnju u informacijsko komunikacijskim tehnologijama</izvorni_sadrzaj>
    <derivirana_varijabla naziv="DomainObject.Predmet.ProtustrankaFormated_1">  ECHO d.o.o. za istraživanje, razvoj i proizvodnju u informacijsko komunikacijskim tehnologijama</derivirana_varijabla>
  </DomainObject.Predmet.ProtustrankaFormated>
  <DomainObject.Predmet.ProtustrankaFormatedOIB>
    <izvorni_sadrzaj>  ECHO d.o.o. za istraživanje, razvoj i proizvodnju u informacijsko komunikacijskim tehnologijama, OIB 19341591995</izvorni_sadrzaj>
    <derivirana_varijabla naziv="DomainObject.Predmet.ProtustrankaFormatedOIB_1">  ECHO d.o.o. za istraživanje, razvoj i proizvodnju u informacijsko komunikacijskim tehnologijama, OIB 19341591995</derivirana_varijabla>
  </DomainObject.Predmet.ProtustrankaFormatedOIB>
  <DomainObject.Predmet.ProtustrankaFormatedWithAdress>
    <izvorni_sadrzaj> ECHO d.o.o. za istraživanje, razvoj i proizvodnju u informacijsko komunikacijskim tehnologijama, Braće Radića 241, 31410 Strizivojna</izvorni_sadrzaj>
    <derivirana_varijabla naziv="DomainObject.Predmet.ProtustrankaFormatedWithAdress_1"> ECHO d.o.o. za istraživanje, razvoj i proizvodnju u informacijsko komunikacijskim tehnologijama, Braće Radića 241, 31410 Strizivojna</derivirana_varijabla>
  </DomainObject.Predmet.ProtustrankaFormatedWithAdress>
  <DomainObject.Predmet.ProtustrankaFormatedWithAdressOIB>
    <izvorni_sadrzaj> ECHO d.o.o. za istraživanje, razvoj i proizvodnju u informacijsko komunikacijskim tehnologijama, OIB 19341591995, Braće Radića 241, 31410 Strizivojna</izvorni_sadrzaj>
    <derivirana_varijabla naziv="DomainObject.Predmet.ProtustrankaFormatedWithAdressOIB_1"> ECHO d.o.o. za istraživanje, razvoj i proizvodnju u informacijsko komunikacijskim tehnologijama, OIB 19341591995, Braće Radića 241, 31410 Strizivojna</derivirana_varijabla>
  </DomainObject.Predmet.ProtustrankaFormatedWithAdressOIB>
  <DomainObject.Predmet.ProtustrankaWithAdress>
    <izvorni_sadrzaj>ECHO d.o.o. za istraživanje, razvoj i proizvodnju u informacijsko komunikacijskim tehnologijama Braće Radića 241, 31410 Strizivojna</izvorni_sadrzaj>
    <derivirana_varijabla naziv="DomainObject.Predmet.ProtustrankaWithAdress_1">ECHO d.o.o. za istraživanje, razvoj i proizvodnju u informacijsko komunikacijskim tehnologijama Braće Radića 241, 31410 Strizivojna</derivirana_varijabla>
  </DomainObject.Predmet.ProtustrankaWithAdress>
  <DomainObject.Predmet.ProtustrankaWithAdressOIB>
    <izvorni_sadrzaj>ECHO d.o.o. za istraživanje, razvoj i proizvodnju u informacijsko komunikacijskim tehnologijama, OIB 19341591995, Braće Radića 241, 31410 Strizivojna</izvorni_sadrzaj>
    <derivirana_varijabla naziv="DomainObject.Predmet.ProtustrankaWithAdressOIB_1">ECHO d.o.o. za istraživanje, razvoj i proizvodnju u informacijsko komunikacijskim tehnologijama, OIB 19341591995, Braće Radića 241, 31410 Strizivojna</derivirana_varijabla>
  </DomainObject.Predmet.ProtustrankaWithAdressOIB>
  <DomainObject.Predmet.ProtustrankaNazivFormated>
    <izvorni_sadrzaj>ECHO d.o.o. za istraživanje, razvoj i proizvodnju u informacijsko komunikacijskim tehnologijama</izvorni_sadrzaj>
    <derivirana_varijabla naziv="DomainObject.Predmet.ProtustrankaNazivFormated_1">ECHO d.o.o. za istraživanje, razvoj i proizvodnju u informacijsko komunikacijskim tehnologijama</derivirana_varijabla>
  </DomainObject.Predmet.ProtustrankaNazivFormated>
  <DomainObject.Predmet.ProtustrankaNazivFormatedOIB>
    <izvorni_sadrzaj>ECHO d.o.o. za istraživanje, razvoj i proizvodnju u informacijsko komunikacijskim tehnologijama, OIB 19341591995</izvorni_sadrzaj>
    <derivirana_varijabla naziv="DomainObject.Predmet.ProtustrankaNazivFormatedOIB_1">ECHO d.o.o. za istraživanje, razvoj i proizvodnju u informacijsko komunikacijskim tehnologijama, OIB 19341591995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ECHO d.o.o. za istraživanje, razvoj i proizvodnju u informacijsko komunikacijskim tehnologijama</item>
    </izvorni_sadrzaj>
    <derivirana_varijabla naziv="DomainObject.Predmet.ProtuStrankaListFormated_1">
      <item>ECHO d.o.o. za istraživanje, razvoj i proizvodnju u informacijsko komunikacijskim tehnologijama</item>
    </derivirana_varijabla>
  </DomainObject.Predmet.ProtuStrankaListFormated>
  <DomainObject.Predmet.ProtuStrankaListFormatedOIB>
    <izvorni_sadrzaj>
      <item>ECHO d.o.o. za istraživanje, razvoj i proizvodnju u informacijsko komunikacijskim tehnologijama, OIB 19341591995</item>
    </izvorni_sadrzaj>
    <derivirana_varijabla naziv="DomainObject.Predmet.ProtuStrankaListFormatedOIB_1">
      <item>ECHO d.o.o. za istraživanje, razvoj i proizvodnju u informacijsko komunikacijskim tehnologijama, OIB 19341591995</item>
    </derivirana_varijabla>
  </DomainObject.Predmet.ProtuStrankaListFormatedOIB>
  <DomainObject.Predmet.ProtuStrankaListFormatedWithAdress>
    <izvorni_sadrzaj>
      <item>ECHO d.o.o. za istraživanje, razvoj i proizvodnju u informacijsko komunikacijskim tehnologijama, Braće Radića 241, 31410 Strizivojna</item>
    </izvorni_sadrzaj>
    <derivirana_varijabla naziv="DomainObject.Predmet.ProtuStrankaListFormatedWithAdress_1">
      <item>ECHO d.o.o. za istraživanje, razvoj i proizvodnju u informacijsko komunikacijskim tehnologijama, Braće Radića 241, 31410 Strizivojna</item>
    </derivirana_varijabla>
  </DomainObject.Predmet.ProtuStrankaListFormatedWithAdress>
  <DomainObject.Predmet.ProtuStrankaListFormatedWithAdressOIB>
    <izvorni_sadrzaj>
      <item>ECHO d.o.o. za istraživanje, razvoj i proizvodnju u informacijsko komunikacijskim tehnologijama, OIB 19341591995, Braće Radića 241, 31410 Strizivojna</item>
    </izvorni_sadrzaj>
    <derivirana_varijabla naziv="DomainObject.Predmet.ProtuStrankaListFormatedWithAdressOIB_1">
      <item>ECHO d.o.o. za istraživanje, razvoj i proizvodnju u informacijsko komunikacijskim tehnologijama, OIB 19341591995, Braće Radića 241, 31410 Strizivojna</item>
    </derivirana_varijabla>
  </DomainObject.Predmet.ProtuStrankaListFormatedWithAdressOIB>
  <DomainObject.Predmet.ProtuStrankaListNazivFormated>
    <izvorni_sadrzaj>
      <item>ECHO d.o.o. za istraživanje, razvoj i proizvodnju u informacijsko komunikacijskim tehnologijama</item>
    </izvorni_sadrzaj>
    <derivirana_varijabla naziv="DomainObject.Predmet.ProtuStrankaListNazivFormated_1">
      <item>ECHO d.o.o. za istraživanje, razvoj i proizvodnju u informacijsko komunikacijskim tehnologijama</item>
    </derivirana_varijabla>
  </DomainObject.Predmet.ProtuStrankaListNazivFormated>
  <DomainObject.Predmet.ProtuStrankaListNazivFormatedOIB>
    <izvorni_sadrzaj>
      <item>ECHO d.o.o. za istraživanje, razvoj i proizvodnju u informacijsko komunikacijskim tehnologijama, OIB 19341591995</item>
    </izvorni_sadrzaj>
    <derivirana_varijabla naziv="DomainObject.Predmet.ProtuStrankaListNazivFormatedOIB_1">
      <item>ECHO d.o.o. za istraživanje, razvoj i proizvodnju u informacijsko komunikacijskim tehnologijama, OIB 19341591995</item>
    </derivirana_varijabla>
  </DomainObject.Predmet.ProtuStrankaListNazivFormatedOIB>
  <DomainObject.Predmet.OstaliListFormated>
    <izvorni_sadrzaj>
      <item>Franjo Vragolović</item>
    </izvorni_sadrzaj>
    <derivirana_varijabla naziv="DomainObject.Predmet.OstaliListFormated_1">
      <item>Franjo Vragolović</item>
    </derivirana_varijabla>
  </DomainObject.Predmet.OstaliListFormated>
  <DomainObject.Predmet.OstaliListFormatedOIB>
    <izvorni_sadrzaj>
      <item>Franjo Vragolović, OIB 78791910210</item>
    </izvorni_sadrzaj>
    <derivirana_varijabla naziv="DomainObject.Predmet.OstaliListFormatedOIB_1">
      <item>Franjo Vragolović, OIB 78791910210</item>
    </derivirana_varijabla>
  </DomainObject.Predmet.OstaliListFormatedOIB>
  <DomainObject.Predmet.OstaliListFormatedWithAdress>
    <izvorni_sadrzaj>
      <item>Franjo Vragolović, Braće Radića 241, 31410 Strizivojna</item>
    </izvorni_sadrzaj>
    <derivirana_varijabla naziv="DomainObject.Predmet.OstaliListFormatedWithAdress_1">
      <item>Franjo Vragolović, Braće Radića 241, 31410 Strizivojna</item>
    </derivirana_varijabla>
  </DomainObject.Predmet.OstaliListFormatedWithAdress>
  <DomainObject.Predmet.OstaliListFormatedWithAdressOIB>
    <izvorni_sadrzaj>
      <item>Franjo Vragolović, OIB 78791910210, Braće Radića 241, 31410 Strizivojna</item>
    </izvorni_sadrzaj>
    <derivirana_varijabla naziv="DomainObject.Predmet.OstaliListFormatedWithAdressOIB_1">
      <item>Franjo Vragolović, OIB 78791910210, Braće Radića 241, 31410 Strizivojna</item>
    </derivirana_varijabla>
  </DomainObject.Predmet.OstaliListFormatedWithAdressOIB>
  <DomainObject.Predmet.OstaliListNazivFormated>
    <izvorni_sadrzaj>
      <item>Franjo Vragolović</item>
    </izvorni_sadrzaj>
    <derivirana_varijabla naziv="DomainObject.Predmet.OstaliListNazivFormated_1">
      <item>Franjo Vragolović</item>
    </derivirana_varijabla>
  </DomainObject.Predmet.OstaliListNazivFormated>
  <DomainObject.Predmet.OstaliListNazivFormatedOIB>
    <izvorni_sadrzaj>
      <item>Franjo Vragolović, OIB 78791910210</item>
    </izvorni_sadrzaj>
    <derivirana_varijabla naziv="DomainObject.Predmet.OstaliListNazivFormatedOIB_1">
      <item>Franjo Vragolović, OIB 78791910210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2018.</izvorni_sadrzaj>
    <derivirana_varijabla naziv="DomainObject.Datum_1">12. rujna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ECHO d.o.o. za istraživanje, razvoj i proizvodnju u informacijsko komunikacijskim tehnologijama</izvorni_sadrzaj>
    <derivirana_varijabla naziv="DomainObject.Predmet.ProtustrankaIDrugi_1">ECHO d.o.o. za istraživanje, razvoj i proizvodnju u informacijsko komunikacijskim tehnologijama</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ECHO d.o.o. za istraživanje, razvoj i proizvodnju u informacijsko komunikacijskim tehnologijama, OIB 19341591995, Braće Radića 241, 31410 Strizivojna</izvorni_sadrzaj>
    <derivirana_varijabla naziv="DomainObject.Predmet.ProtustrankaIDrugiAdressOIB_1">ECHO d.o.o. za istraživanje, razvoj i proizvodnju u informacijsko komunikacijskim tehnologijama, OIB 19341591995, Braće Radića 241, 31410 Strizivojna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ECHO d.o.o. za istraživanje, razvoj i proizvodnju u informacijsko komunikacijskim tehnologijama</item>
      <item>Franjo Vragolović</item>
    </izvorni_sadrzaj>
    <derivirana_varijabla naziv="DomainObject.Predmet.SudioniciListNaziv_1">
      <item>FINA RC OSIJEK</item>
      <item>ECHO d.o.o. za istraživanje, razvoj i proizvodnju u informacijsko komunikacijskim tehnologijama</item>
      <item>Franjo Vragolović</item>
    </derivirana_varijabla>
  </DomainObject.Predmet.SudioniciListNaziv>
  <DomainObject.Predmet.SudioniciListAdressOIB>
    <izvorni_sadrzaj>
      <item>FINA RC OSIJEK, OIB 85821130368</item>
      <item>ECHO d.o.o. za istraživanje, razvoj i proizvodnju u informacijsko komunikacijskim tehnologijama, OIB 19341591995, Braće Radića 241,31410 Strizivojna</item>
      <item>Franjo Vragolović, OIB 78791910210, Braće Radića 241,31410 Strizivojna</item>
    </izvorni_sadrzaj>
    <derivirana_varijabla naziv="DomainObject.Predmet.SudioniciListAdressOIB_1">
      <item>FINA RC OSIJEK, OIB 85821130368</item>
      <item>ECHO d.o.o. za istraživanje, razvoj i proizvodnju u informacijsko komunikacijskim tehnologijama, OIB 19341591995, Braće Radića 241,31410 Strizivojna</item>
      <item>Franjo Vragolović, OIB 78791910210, Braće Radića 241,31410 Strizivojna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19341591995</item>
      <item>, OIB 78791910210</item>
    </izvorni_sadrzaj>
    <derivirana_varijabla naziv="DomainObject.Predmet.SudioniciListNazivOIB_1">
      <item>, OIB 85821130368</item>
      <item>, OIB 19341591995</item>
      <item>, OIB 78791910210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Filip Babić, OIB 57093086582, Trg bana Jelačića 18 Osijek</item>
    </izvorni_sadrzaj>
    <derivirana_varijabla naziv="DomainObject.Predmet.StecajniUpraviteljiListAddressOIB_1">
      <item>Filip Babić, OIB 57093086582, Trg bana Jelačića 18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D7682E-A299-4F80-82CC-4850311067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1634</properties:Words>
  <properties:Characters>9369</properties:Characters>
  <properties:Lines>214</properties:Lines>
  <properties:Paragraphs>56</properties:Paragraphs>
  <properties:TotalTime>365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14 St-67/10-4</vt:lpstr>
    </vt:vector>
  </properties:TitlesOfParts>
  <properties:LinksUpToDate>false</properties:LinksUpToDate>
  <properties:CharactersWithSpaces>11038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2016-11-10T08:37:00Z</dcterms:created>
  <dc:creator>edeke</dc:creator>
  <cp:lastModifiedBy>Elizabeta Đeke</cp:lastModifiedBy>
  <cp:lastPrinted>2018-09-12T07:38:00Z</cp:lastPrinted>
  <dcterms:modified xmlns:xsi="http://www.w3.org/2001/XMLSchema-instance" xsi:type="dcterms:W3CDTF">2018-09-12T11:24:00Z</dcterms:modified>
  <cp:revision>26</cp:revision>
  <dc:title>Broj: 14 St-67/10-4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otvaranje doc.docx)</vt:lpwstr>
  </prop:property>
  <prop:property name="CC_coloring" pid="4" fmtid="{D5CDD505-2E9C-101B-9397-08002B2CF9AE}">
    <vt:bool>false</vt:bool>
  </prop:property>
  <prop:property name="BrojStranica" pid="5" fmtid="{D5CDD505-2E9C-101B-9397-08002B2CF9AE}">
    <vt:i4>5</vt:i4>
  </prop:property>
</prop:Properties>
</file>