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11e7" w14:paraId="9bd11e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2F83" w:rsidP="00232F83" w:rsidR="00232F83">
      <w:pPr>
        <w:jc w:val="right"/>
        <w:rPr>
          <w:rFonts w:hAnsi="Arial" w:ascii="Arial"/>
          <w:b/>
        </w:rPr>
      </w:pPr>
      <w:r>
        <w:rPr>
          <w:rFonts w:hAnsi="Arial" w:ascii="Arial"/>
        </w:rPr>
        <w:tab/>
        <w:t xml:space="preserve">        7 St-164/2016-30.</w:t>
      </w:r>
      <w:r>
        <w:rPr>
          <w:rFonts w:hAnsi="Arial" w:ascii="Arial"/>
          <w:b/>
        </w:rPr>
        <w:t xml:space="preserve">     </w:t>
      </w:r>
    </w:p>
    <w:p w:rsidRDefault="00232F83" w:rsidP="00232F83" w:rsidR="00232F8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232F83" w:rsidP="00232F83" w:rsidR="00232F83">
      <w:pPr>
        <w:jc w:val="center"/>
        <w:rPr>
          <w:rFonts w:hAnsi="Arial" w:ascii="Arial"/>
          <w:b/>
        </w:rPr>
      </w:pPr>
    </w:p>
    <w:p w:rsidRDefault="00232F83" w:rsidP="00232F83" w:rsidR="00232F8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32F83" w:rsidP="00232F83" w:rsidR="00232F83">
      <w:pPr>
        <w:rPr>
          <w:rFonts w:hAnsi="Arial" w:ascii="Arial"/>
          <w:b/>
        </w:rPr>
      </w:pPr>
    </w:p>
    <w:p w:rsidRDefault="00232F83" w:rsidP="00232F83" w:rsidR="00232F83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232F83" w:rsidP="00232F83" w:rsidR="00232F83">
      <w:pPr>
        <w:jc w:val="both"/>
        <w:rPr>
          <w:rFonts w:hAnsi="Arial" w:ascii="Arial"/>
        </w:rPr>
      </w:pPr>
    </w:p>
    <w:p w:rsidRDefault="00232F83" w:rsidP="00232F83" w:rsidR="00232F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PRERADA-PROMET d.o.o. za proizvodnju, trgovine i usluge u stečaju iz Bjelovara, Mihanovićeva 10, OIB 50713145554, dana 30. lipnja 2017. godine </w:t>
      </w:r>
    </w:p>
    <w:p w:rsidRDefault="00232F83" w:rsidP="00232F83" w:rsidR="00232F83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232F83" w:rsidP="00232F83" w:rsidR="00232F83">
      <w:pPr>
        <w:jc w:val="both"/>
        <w:rPr>
          <w:rFonts w:cs="Arial" w:hAnsi="Arial" w:ascii="Arial"/>
          <w:bCs/>
        </w:rPr>
      </w:pPr>
    </w:p>
    <w:p w:rsidRDefault="00232F83" w:rsidP="00232F83" w:rsidR="00232F8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Dijani Butković iz Bjelovara, Kalnička 15, OIB 36655061382, nekretnina koja dolazi upisana u zk.ul.broj 3283 k.o.Grad Bjelovar i to čkbr.423/3, oznake zemljišta U Osječkoj ulici obiteljska kuća, dvorišni objekt, dvorište, površine 665m2, kao vlasništvo PRERADA-PROMET d.o.o. iz Bjelovara, Antuna Mihanovića 10, a sada u stečaju, po početnoj prodajnoj cijeni u iznosu od 184.320,00 kuna (</w:t>
      </w:r>
      <w:proofErr w:type="spellStart"/>
      <w:r>
        <w:rPr>
          <w:rFonts w:cs="Arial" w:hAnsi="Arial" w:ascii="Arial"/>
        </w:rPr>
        <w:t>stoosamdesetčetritisućetristodvadeset</w:t>
      </w:r>
      <w:proofErr w:type="spellEnd"/>
      <w:r>
        <w:rPr>
          <w:rFonts w:cs="Arial" w:hAnsi="Arial" w:ascii="Arial"/>
        </w:rPr>
        <w:t xml:space="preserve"> kuna).</w:t>
      </w:r>
    </w:p>
    <w:p w:rsidRDefault="00232F83" w:rsidP="00232F83" w:rsidR="00232F83">
      <w:pPr>
        <w:jc w:val="both"/>
        <w:rPr>
          <w:rFonts w:cs="Times New Roman" w:hAnsi="Arial" w:ascii="Arial"/>
          <w:szCs w:val="20"/>
        </w:rPr>
      </w:pPr>
    </w:p>
    <w:p w:rsidRDefault="00232F83" w:rsidP="00232F83" w:rsidR="00232F83">
      <w:pPr>
        <w:jc w:val="both"/>
        <w:rPr>
          <w:rFonts w:cs="Arial" w:hAnsi="Arial" w:ascii="Arial"/>
          <w:bCs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nekretnine navedene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o dosudi i nakon što kupac Dijana Butković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u roku od 30 dana od dana pravomoćnosti ovog rješenja u sveukupnom iznosu od 184.320,00 kuna, da se u zemljišnim knjigama Općinskog suda u Bjelovaru u korist kupca Dijane Butković</w:t>
      </w:r>
      <w:r>
        <w:rPr>
          <w:rFonts w:cs="Arial" w:hAnsi="Arial" w:ascii="Arial"/>
        </w:rPr>
        <w:t xml:space="preserve"> Bjelovara, Kalnička 15, OIB 36655061382, upiše pravo vlasništva na dosuđenoj nekretnini iz točke I. izreke ovog rješenja, te se određuje da se brišu prava i tereti na nekretnini iz točke I. izreke ovog rješenja i to zabilježba rješenja o prodaji nekretnine u stečajnom postupku pod poslovnim brojem Z-2332/2017, uknjižba prava zaloga radi osiguranja novčane tražbine pod poslovnim brojem Z-7185/12, predbilježba prava zaloga pod poslovnim brojem Z-4433/13 i zabilježba, opravdanja predbilježbe pod poslovnim brojem Z-6708/13 i zabilježba ovrha, rješenje o ovrsi pod poslovnim brojem Z-8129/15, a koja prava i tereti prestaju prodajom navedene nekretnine. Zemljišno-knjižni odjel Općinskog suda u Bjelovaru obaviti će upis tog prava vlasništva u korist navedenog </w:t>
      </w:r>
      <w:r>
        <w:rPr>
          <w:rFonts w:cs="Arial" w:hAnsi="Arial" w:ascii="Arial"/>
        </w:rPr>
        <w:lastRenderedPageBreak/>
        <w:t xml:space="preserve">kupca na navedenoj nekretnini temeljem ovog pravomoćnog rješenja o dosudi nekretnine i na temelju potvrde ovog suda da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navedenu nekretninu u sveukupnom iznosu od 184.320,00 kuna u skladu s ovim rješenjem.</w:t>
      </w:r>
      <w:r>
        <w:rPr>
          <w:rFonts w:cs="Arial" w:hAnsi="Arial" w:ascii="Arial"/>
          <w:bCs/>
        </w:rPr>
        <w:tab/>
      </w:r>
    </w:p>
    <w:p w:rsidRDefault="00232F83" w:rsidP="00232F83" w:rsidR="00232F83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nekretnine i nakon što kupac Dijana Butković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kupcu.</w:t>
      </w:r>
    </w:p>
    <w:p w:rsidRDefault="00232F83" w:rsidP="00232F83" w:rsidR="00232F83">
      <w:pPr>
        <w:jc w:val="both"/>
        <w:rPr>
          <w:rFonts w:cs="Arial" w:hAnsi="Arial" w:ascii="Arial"/>
        </w:rPr>
      </w:pPr>
    </w:p>
    <w:p w:rsidRDefault="00232F83" w:rsidP="00232F83" w:rsidR="00232F8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32F83" w:rsidP="00232F83" w:rsidR="00232F8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Na održanoj trećoj usmenoj javnoj dražbi radi prodaje imovine stečajnog dužnika</w:t>
      </w:r>
      <w:r>
        <w:rPr>
          <w:rFonts w:hAnsi="Arial" w:ascii="Arial"/>
        </w:rPr>
        <w:t xml:space="preserve"> PRERADA-PROMET d.o.o. za proizvodnju, trgovine i usluge u stečaju iz Bjelovara, Mihanovićeva 10, </w:t>
      </w:r>
      <w:r>
        <w:rPr>
          <w:rFonts w:cs="Arial" w:hAnsi="Arial" w:ascii="Arial"/>
        </w:rPr>
        <w:t xml:space="preserve">određene u točki I. izreke ovog rješenja, a radi namirenja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u stečaju, sudjelovala je kao jedini ponuđač kupac Dijana Butković iz Bjelovara, te je dala ponudu za kupnju predmetne nekretnine opisane u točki I. izreke ovog rješenja u iznosu od 184.320,00 kuna a što je predstavljalo početnu prodajnu cijenu za opisanu nekretninu na  toj dražbi. </w:t>
      </w:r>
    </w:p>
    <w:p w:rsidRDefault="00232F83" w:rsidP="00232F83" w:rsidR="00232F83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  <w:t xml:space="preserve">Sudac je utvrdio činjenicu da je Dijana Butković ispunila uvjete kao ponuđač-kupac potrebne da može pristupiti ovoj trećoj usmenoj javnoj dražbi za prodaju navedene nekretnine, jer je uplatila jamčevinu u visini od 10% od početne prodajne cijene u iznosu od 18.432,00 kuna, te da je dala ponudu za kupnju predmetne nekretnine u iznosu od 184.320,00 kuna, čime je ispunila uvjete da joj se navedena nekretnina i dosudi, time da joj se uplaćeni iznos jamčevine uračunava u tu cijenu, dok je dužna kao kupac platiti sve pripadajuće poreze za kupnju navedene nekretnine, zbog čega je odlučeno temeljem čl.108. Ovršnog zakona kao u izreci ovog rješenja. </w:t>
      </w:r>
      <w:r>
        <w:rPr>
          <w:rFonts w:cs="Arial" w:hAnsi="Arial" w:ascii="Arial"/>
        </w:rPr>
        <w:tab/>
      </w:r>
    </w:p>
    <w:p w:rsidRDefault="00232F83" w:rsidP="00232F83" w:rsidR="00232F83">
      <w:pPr>
        <w:jc w:val="both"/>
        <w:rPr>
          <w:rFonts w:cs="Arial" w:hAnsi="Arial" w:ascii="Arial"/>
        </w:rPr>
      </w:pPr>
    </w:p>
    <w:p w:rsidRDefault="00232F83" w:rsidP="00232F83" w:rsidR="00232F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30. lipnja 2017. godine</w:t>
      </w:r>
    </w:p>
    <w:p w:rsidRDefault="00232F83" w:rsidP="00232F83" w:rsidR="00232F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232F83" w:rsidP="00232F83" w:rsidR="00232F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32F83" w:rsidP="00232F83" w:rsidR="00232F83">
      <w:pPr>
        <w:ind w:firstLine="720"/>
        <w:jc w:val="both"/>
        <w:rPr>
          <w:rFonts w:hAnsi="Arial" w:ascii="Arial"/>
        </w:rPr>
      </w:pPr>
    </w:p>
    <w:p w:rsidRDefault="00232F83" w:rsidP="00232F83" w:rsidR="00232F83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232F83" w:rsidP="00232F83" w:rsidR="00232F83">
      <w:pPr>
        <w:jc w:val="both"/>
        <w:rPr>
          <w:rFonts w:hAnsi="Arial" w:ascii="Arial"/>
        </w:rPr>
      </w:pPr>
    </w:p>
    <w:p w:rsidRDefault="00232F83" w:rsidP="00232F83" w:rsidR="00232F83">
      <w:pPr>
        <w:jc w:val="both"/>
        <w:rPr>
          <w:rFonts w:cs="Arial" w:hAnsi="Arial" w:ascii="Arial"/>
          <w:bCs/>
        </w:rPr>
      </w:pPr>
      <w:bookmarkStart w:name="_GoBack" w:id="0"/>
      <w:bookmarkEnd w:id="0"/>
    </w:p>
    <w:p w:rsidRDefault="00232F83" w:rsidP="00232F83" w:rsidR="00232F83">
      <w:pPr>
        <w:jc w:val="both"/>
        <w:rPr>
          <w:rFonts w:cs="Arial" w:hAnsi="Arial" w:ascii="Arial"/>
          <w:bCs/>
        </w:rPr>
      </w:pPr>
    </w:p>
    <w:p w:rsidRDefault="00232F83" w:rsidP="00232F83" w:rsidR="00232F83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32F83" w:rsidP="00232F83" w:rsidR="00232F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Dna:-stečajnom upravitelju Zlatku </w:t>
      </w:r>
      <w:proofErr w:type="spellStart"/>
      <w:r>
        <w:rPr>
          <w:rFonts w:hAnsi="Arial" w:ascii="Arial"/>
        </w:rPr>
        <w:t>Kosecu</w:t>
      </w:r>
      <w:proofErr w:type="spellEnd"/>
      <w:r>
        <w:rPr>
          <w:rFonts w:hAnsi="Arial" w:ascii="Arial"/>
        </w:rPr>
        <w:t xml:space="preserve"> putem pošte</w:t>
      </w:r>
    </w:p>
    <w:p w:rsidRDefault="00232F83" w:rsidP="00232F83" w:rsidR="00232F83">
      <w:pPr>
        <w:jc w:val="both"/>
        <w:rPr>
          <w:rFonts w:cs="Arial" w:hAnsi="Arial" w:ascii="Arial"/>
        </w:rPr>
      </w:pPr>
      <w:r>
        <w:rPr>
          <w:rFonts w:hAnsi="Arial" w:ascii="Arial"/>
        </w:rPr>
        <w:t xml:space="preserve">         -Dijani Butković iz Bjelovara</w:t>
      </w:r>
      <w:r>
        <w:rPr>
          <w:rFonts w:cs="Arial" w:hAnsi="Arial" w:ascii="Arial"/>
        </w:rPr>
        <w:t xml:space="preserve"> putem pošte </w:t>
      </w:r>
    </w:p>
    <w:p w:rsidRDefault="00232F83" w:rsidP="00232F83" w:rsidR="00232F83">
      <w:pPr>
        <w:jc w:val="both"/>
        <w:rPr>
          <w:rFonts w:cs="Arial" w:hAnsi="Arial" w:ascii="Arial"/>
          <w:bCs/>
          <w:szCs w:val="20"/>
        </w:rPr>
      </w:pPr>
      <w:r>
        <w:rPr>
          <w:rFonts w:cs="Arial" w:hAnsi="Arial" w:ascii="Arial"/>
          <w:bCs/>
        </w:rPr>
        <w:t xml:space="preserve">         -svim vjerovnicima na e-oglasna ploča suda</w:t>
      </w:r>
    </w:p>
    <w:p w:rsidRDefault="00232F83" w:rsidP="00232F83" w:rsidR="00232F83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Zemljišno-knjižnom odjelu Općinskog suda u Bjelovaru, putem pošte  </w:t>
      </w:r>
    </w:p>
    <w:p w:rsidRDefault="00232F83" w:rsidP="00232F83" w:rsidR="00232F8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232F83" w:rsidP="00232F83" w:rsidR="00232F83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Bj.17.07.2017.g.</w:t>
      </w:r>
      <w:r>
        <w:rPr>
          <w:rFonts w:cs="Arial" w:hAnsi="Arial" w:ascii="Arial"/>
          <w:bCs/>
        </w:rPr>
        <w:t xml:space="preserve"> </w:t>
      </w:r>
    </w:p>
    <w:p w:rsidRDefault="00232F83" w:rsidP="00232F83" w:rsidR="00232F83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F83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187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St-164/2016-30</izvorni_sadrzaj>
    <derivirana_varijabla naziv="DomainObject.Oznaka_1">St-164/2016-30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St-164/2016-30</izvorni_sadrzaj>
    <derivirana_varijabla naziv="DomainObject.PoslovniBrojDokumenta_1">St-164/2016-30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6AE73-2443-4F10-83FE-AC27B29D1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3536</properties:Characters>
  <properties:Lines>82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2017-07-17T06:13:00Z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