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c1854" w14:paraId="fbc1854" w:rsidRDefault="00225B2D" w:rsidP="008E09E2" w:rsidR="008E09E2">
      <w:pPr>
        <w15:collapsed w:val="false"/>
      </w:pPr>
      <w:bookmarkStart w:name="_GoBack" w:id="0"/>
      <w:bookmarkEnd w:id="0"/>
      <w:r>
        <w:t xml:space="preserve">      </w:t>
      </w:r>
      <w:r w:rsidR="008E09E2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2F59" w:rsidP="00BA3F1C" w:rsidR="00BA3F1C">
      <w:r>
        <w:t xml:space="preserve">   </w:t>
      </w:r>
      <w:r w:rsidR="007E75AF">
        <w:t xml:space="preserve"> </w:t>
      </w:r>
      <w:r w:rsidR="00BA3F1C">
        <w:t>Republika Hrvatska</w:t>
      </w:r>
    </w:p>
    <w:p w:rsidRDefault="007E75AF" w:rsidP="00BA3F1C" w:rsidR="00BA3F1C">
      <w:r>
        <w:t>Trgovački Sud u Zagrebu</w:t>
      </w:r>
    </w:p>
    <w:p w:rsidRDefault="007E75AF" w:rsidP="00BA3F1C" w:rsidR="00BA3F1C">
      <w:r>
        <w:t xml:space="preserve">  </w:t>
      </w:r>
      <w:r w:rsidR="00BA3F1C">
        <w:t>Zagreb, Amruševa 2/II</w:t>
      </w:r>
      <w:r w:rsidR="00C94108">
        <w:tab/>
      </w:r>
      <w:r w:rsidR="00C94108">
        <w:tab/>
      </w:r>
      <w:r w:rsidR="00C94108">
        <w:tab/>
      </w:r>
      <w:r w:rsidR="00C94108">
        <w:tab/>
      </w:r>
      <w:r w:rsidR="00C94108">
        <w:tab/>
      </w:r>
      <w:r w:rsidR="00C94108">
        <w:tab/>
      </w:r>
      <w:r w:rsidR="00C94108">
        <w:tab/>
      </w:r>
      <w:r w:rsidR="006642F9">
        <w:t xml:space="preserve">    </w:t>
      </w:r>
      <w:r w:rsidR="00BA3F1C">
        <w:t>66. St-</w:t>
      </w:r>
      <w:r w:rsidR="006642F9">
        <w:t>2030</w:t>
      </w:r>
      <w:r w:rsidR="00BA3F1C">
        <w:t>/1</w:t>
      </w:r>
      <w:r w:rsidR="006642F9">
        <w:t>3</w:t>
      </w:r>
    </w:p>
    <w:p w:rsidRDefault="00C94108" w:rsidP="009108CF" w:rsidR="00C94108" w:rsidRPr="00335AF5"/>
    <w:p w:rsidRDefault="00C94108" w:rsidP="008E09E2" w:rsidR="00BA3F1C">
      <w:pPr>
        <w:jc w:val="center"/>
      </w:pPr>
      <w:r w:rsidRPr="00335AF5">
        <w:t>R E P U B L I K A   H R V A T S K A</w:t>
      </w:r>
    </w:p>
    <w:p w:rsidRDefault="00BA3F1C" w:rsidP="00BA3F1C" w:rsidR="00BA3F1C">
      <w:pPr>
        <w:jc w:val="center"/>
      </w:pPr>
      <w:r>
        <w:t>Z</w:t>
      </w:r>
      <w:r w:rsidR="00503242">
        <w:t xml:space="preserve"> </w:t>
      </w:r>
      <w:r>
        <w:t>A</w:t>
      </w:r>
      <w:r w:rsidR="00503242">
        <w:t xml:space="preserve"> </w:t>
      </w:r>
      <w:r>
        <w:t>K</w:t>
      </w:r>
      <w:r w:rsidR="00503242">
        <w:t xml:space="preserve"> </w:t>
      </w:r>
      <w:r>
        <w:t>L</w:t>
      </w:r>
      <w:r w:rsidR="00503242">
        <w:t xml:space="preserve"> </w:t>
      </w:r>
      <w:r>
        <w:t>J</w:t>
      </w:r>
      <w:r w:rsidR="00503242">
        <w:t xml:space="preserve"> </w:t>
      </w:r>
      <w:r>
        <w:t>U</w:t>
      </w:r>
      <w:r w:rsidR="00503242">
        <w:t xml:space="preserve"> </w:t>
      </w:r>
      <w:r>
        <w:t>Č</w:t>
      </w:r>
      <w:r w:rsidR="00503242">
        <w:t xml:space="preserve"> </w:t>
      </w:r>
      <w:r>
        <w:t>A</w:t>
      </w:r>
      <w:r w:rsidR="00503242">
        <w:t xml:space="preserve"> </w:t>
      </w:r>
      <w:r>
        <w:t>K</w:t>
      </w:r>
    </w:p>
    <w:p w:rsidRDefault="00BA3F1C" w:rsidP="00BA3F1C" w:rsidR="00BA3F1C">
      <w:pPr>
        <w:jc w:val="center"/>
      </w:pPr>
    </w:p>
    <w:p w:rsidRDefault="00BA3F1C" w:rsidP="00BA3F1C" w:rsidR="00BA3F1C" w:rsidRPr="00E30905">
      <w:pPr>
        <w:ind w:firstLine="720"/>
        <w:jc w:val="both"/>
        <w:rPr>
          <w:b/>
        </w:rPr>
      </w:pPr>
      <w:r w:rsidRPr="00305779">
        <w:t xml:space="preserve">Trgovački sud u Zagrebu po sucu pojedincu Mislavu Kolakušiću, kao stečajnom sucu u stečajnom postupku nad dužnikom </w:t>
      </w:r>
      <w:r w:rsidR="006642F9" w:rsidRPr="006642F9">
        <w:t>TROKUT drvna industrija d.d. u stečaju, Novska,  Kolodvorska 14, MBS: 080129851, OIB:55666579940</w:t>
      </w:r>
      <w:r w:rsidRPr="00305779">
        <w:t xml:space="preserve">, </w:t>
      </w:r>
      <w:r w:rsidR="00FB3FE8">
        <w:t>2</w:t>
      </w:r>
      <w:r w:rsidR="007F0AFD">
        <w:t>4</w:t>
      </w:r>
      <w:r w:rsidR="00746E0A">
        <w:t xml:space="preserve">. </w:t>
      </w:r>
      <w:r w:rsidR="007F0AFD">
        <w:t>svibnja</w:t>
      </w:r>
      <w:r w:rsidR="00937281">
        <w:t xml:space="preserve"> 201</w:t>
      </w:r>
      <w:r w:rsidR="00815F1E">
        <w:t>6</w:t>
      </w:r>
      <w:r w:rsidR="00937281">
        <w:t>.</w:t>
      </w:r>
    </w:p>
    <w:p w:rsidRDefault="00BA3F1C" w:rsidP="00BA3F1C" w:rsidR="00BA3F1C" w:rsidRPr="00AE29A4">
      <w:pPr>
        <w:ind w:firstLine="708"/>
        <w:jc w:val="both"/>
      </w:pPr>
    </w:p>
    <w:p w:rsidRDefault="00BA3F1C" w:rsidP="00BA3F1C" w:rsidR="00BA3F1C">
      <w:pPr>
        <w:jc w:val="center"/>
      </w:pPr>
      <w:r>
        <w:t xml:space="preserve"> z a k l</w:t>
      </w:r>
      <w:r w:rsidR="00503242">
        <w:t xml:space="preserve"> </w:t>
      </w:r>
      <w:r>
        <w:t>j u č i o  j e</w:t>
      </w:r>
    </w:p>
    <w:p w:rsidRDefault="00BA3F1C" w:rsidP="00BA3F1C" w:rsidR="00BA3F1C">
      <w:pPr>
        <w:ind w:firstLine="708"/>
        <w:jc w:val="center"/>
      </w:pPr>
    </w:p>
    <w:p w:rsidRDefault="006642F9" w:rsidP="006642F9" w:rsidR="006642F9">
      <w:pPr>
        <w:jc w:val="both"/>
      </w:pPr>
      <w:r>
        <w:t>I</w:t>
      </w:r>
      <w:r>
        <w:tab/>
        <w:t xml:space="preserve">Određuje se prodaja u stečajnom postupku nekretnina u vlasništvu stečajnog dužnika </w:t>
      </w:r>
      <w:r w:rsidRPr="006642F9">
        <w:t>TROKUT drvna industrija d.d. u stečaju, Novska,  Novska, Kolodvorska 14, MBS: 080129851, OIB:55666579940</w:t>
      </w:r>
      <w:r>
        <w:t xml:space="preserve">, isključivo kao cjelina, uz odgovarajuću primjenu pravila o ovrsi na nekretninama i to: </w:t>
      </w:r>
    </w:p>
    <w:p w:rsidRDefault="009A1D42" w:rsidP="001C5DAA" w:rsidR="006642F9">
      <w:pPr>
        <w:ind w:firstLine="708"/>
        <w:jc w:val="both"/>
      </w:pPr>
      <w:r>
        <w:t>1.</w:t>
      </w:r>
      <w:r>
        <w:tab/>
        <w:t>n</w:t>
      </w:r>
      <w:r w:rsidR="006642F9">
        <w:t>ekretnine upisane u zk.ul. 557, k.o. Novska, kod Zemljišno knjižnog odjela Novska Općinskog suda u Kutini, k.č. 856, oznake zemljišta:</w:t>
      </w:r>
    </w:p>
    <w:p w:rsidRDefault="006642F9" w:rsidP="009A1D42" w:rsidR="006642F9">
      <w:pPr>
        <w:jc w:val="both"/>
      </w:pPr>
      <w:r>
        <w:t xml:space="preserve">upravna zgrada Kolodvorska 14, hangar skladište elemenata, hala kotlovnica, hala bravarija i autoradiona, hangar nadstrešnica za piljenu građu i kompresorska stanica, hala proizvodnja kuhinja, hangar skladište lako zapaljivog materijala, hala pogon stolarije viseće kuhinje, hala skladiše namještaja s restoranom, hangar metalno sklad. tipa "soko", hangar skladiše ambalaže, hala elektroradiona, izgrađeno zemljište stara trafo stanica, izgrađeno zemljište skladište sirovina i sušare, izgrađeno zemljište vatrogasno spremište, izgrađeno zemljište porta zapad, izgrađeno zemljište porta istok, izgrađeno zemljište bunar, izgrađeno zemljište nova trafostanica, dvorište kolodvorska ukupne površine ukupna </w:t>
      </w:r>
      <w:smartTag w:element="metricconverter" w:uri="urn:schemas-microsoft-com:office:smarttags">
        <w:smartTagPr>
          <w:attr w:val="20970 m2" w:name="ProductID"/>
        </w:smartTagPr>
        <w:r>
          <w:t>20970 m2</w:t>
        </w:r>
      </w:smartTag>
      <w:r>
        <w:t xml:space="preserve">  (</w:t>
      </w:r>
      <w:smartTag w:element="metricconverter" w:uri="urn:schemas-microsoft-com:office:smarttags">
        <w:smartTagPr>
          <w:attr w:val="3 jutra" w:name="ProductID"/>
        </w:smartTagPr>
        <w:r>
          <w:t>3 jutra</w:t>
        </w:r>
      </w:smartTag>
      <w:r>
        <w:t xml:space="preserve"> i 1031 čhv), hala kotlovnica 281m2 (78 čhv), izgrađeno zemljište porta istok </w:t>
      </w:r>
      <w:smartTag w:element="metricconverter" w:uri="urn:schemas-microsoft-com:office:smarttags">
        <w:smartTagPr>
          <w:attr w:val="41 m2" w:name="ProductID"/>
        </w:smartTagPr>
        <w:r>
          <w:t>41 m2</w:t>
        </w:r>
      </w:smartTag>
      <w:r>
        <w:t xml:space="preserve"> (11 čhv), upravna zgrada kolodvorska </w:t>
      </w:r>
      <w:smartTag w:element="metricconverter" w:uri="urn:schemas-microsoft-com:office:smarttags">
        <w:smartTagPr>
          <w:attr w:val="252 m2" w:name="ProductID"/>
        </w:smartTagPr>
        <w:r>
          <w:t>252 m2</w:t>
        </w:r>
      </w:smartTag>
      <w:r>
        <w:t xml:space="preserve"> (70 čhv), hala proizvodnja kuhinja </w:t>
      </w:r>
      <w:smartTag w:element="metricconverter" w:uri="urn:schemas-microsoft-com:office:smarttags">
        <w:smartTagPr>
          <w:attr w:val="286 m2" w:name="ProductID"/>
        </w:smartTagPr>
        <w:r>
          <w:t>286 m2</w:t>
        </w:r>
      </w:smartTag>
      <w:r>
        <w:t xml:space="preserve"> (80 čhv), hangar metalno sklad. tipa "soko" </w:t>
      </w:r>
      <w:smartTag w:element="metricconverter" w:uri="urn:schemas-microsoft-com:office:smarttags">
        <w:smartTagPr>
          <w:attr w:val="480 m2" w:name="ProductID"/>
        </w:smartTagPr>
        <w:r>
          <w:t>480 m2</w:t>
        </w:r>
      </w:smartTag>
      <w:r>
        <w:t xml:space="preserve"> (133 čhv), hangar skladište elemenata </w:t>
      </w:r>
      <w:smartTag w:element="metricconverter" w:uri="urn:schemas-microsoft-com:office:smarttags">
        <w:smartTagPr>
          <w:attr w:val="516 m2" w:name="ProductID"/>
        </w:smartTagPr>
        <w:r>
          <w:t>516 m2</w:t>
        </w:r>
      </w:smartTag>
      <w:r>
        <w:t xml:space="preserve"> (144 čhv), hala skladište namještaja s restoranom </w:t>
      </w:r>
      <w:smartTag w:element="metricconverter" w:uri="urn:schemas-microsoft-com:office:smarttags">
        <w:smartTagPr>
          <w:attr w:val="3326 m2" w:name="ProductID"/>
        </w:smartTagPr>
        <w:r>
          <w:t>3326 m2</w:t>
        </w:r>
      </w:smartTag>
      <w:r>
        <w:t xml:space="preserve"> (925 čhv), hala bravarija i autoradiona </w:t>
      </w:r>
      <w:smartTag w:element="metricconverter" w:uri="urn:schemas-microsoft-com:office:smarttags">
        <w:smartTagPr>
          <w:attr w:val="403 m2" w:name="ProductID"/>
        </w:smartTagPr>
        <w:r>
          <w:t>403 m2</w:t>
        </w:r>
      </w:smartTag>
      <w:r>
        <w:t xml:space="preserve"> (112 čhv), hangar skladište lako zapaljivog materijala </w:t>
      </w:r>
      <w:smartTag w:element="metricconverter" w:uri="urn:schemas-microsoft-com:office:smarttags">
        <w:smartTagPr>
          <w:attr w:val="1710 m2" w:name="ProductID"/>
        </w:smartTagPr>
        <w:r>
          <w:t>1710 m2</w:t>
        </w:r>
      </w:smartTag>
      <w:r>
        <w:t xml:space="preserve"> (476 čhv), hala pogon stolarije viseće kuhinje </w:t>
      </w:r>
      <w:smartTag w:element="metricconverter" w:uri="urn:schemas-microsoft-com:office:smarttags">
        <w:smartTagPr>
          <w:attr w:val="1052 m2" w:name="ProductID"/>
        </w:smartTagPr>
        <w:r>
          <w:t>1052 m2</w:t>
        </w:r>
      </w:smartTag>
      <w:r>
        <w:t xml:space="preserve"> (293 čhv) hangar skladište ambalaže </w:t>
      </w:r>
      <w:smartTag w:element="metricconverter" w:uri="urn:schemas-microsoft-com:office:smarttags">
        <w:smartTagPr>
          <w:attr w:val="186 m2" w:name="ProductID"/>
        </w:smartTagPr>
        <w:r>
          <w:t>186 m2</w:t>
        </w:r>
      </w:smartTag>
      <w:r>
        <w:t xml:space="preserve"> (52 čhv), izgrađeno zemljište bunar </w:t>
      </w:r>
      <w:smartTag w:element="metricconverter" w:uri="urn:schemas-microsoft-com:office:smarttags">
        <w:smartTagPr>
          <w:attr w:val="5 m2" w:name="ProductID"/>
        </w:smartTagPr>
        <w:r>
          <w:t>5 m2</w:t>
        </w:r>
      </w:smartTag>
      <w:r>
        <w:t xml:space="preserve"> (1 čhv), hala elektroradiona </w:t>
      </w:r>
      <w:smartTag w:element="metricconverter" w:uri="urn:schemas-microsoft-com:office:smarttags">
        <w:smartTagPr>
          <w:attr w:val="38 m2" w:name="ProductID"/>
        </w:smartTagPr>
        <w:r>
          <w:t>38 m2</w:t>
        </w:r>
      </w:smartTag>
      <w:r>
        <w:t xml:space="preserve"> (11 čhv), izgrađeno zemljište porta zapad </w:t>
      </w:r>
      <w:smartTag w:element="metricconverter" w:uri="urn:schemas-microsoft-com:office:smarttags">
        <w:smartTagPr>
          <w:attr w:val="33 m2" w:name="ProductID"/>
        </w:smartTagPr>
        <w:r>
          <w:t>33 m2</w:t>
        </w:r>
      </w:smartTag>
      <w:r>
        <w:t xml:space="preserve"> (9čhv), dvorište kolodvorska </w:t>
      </w:r>
      <w:smartTag w:element="metricconverter" w:uri="urn:schemas-microsoft-com:office:smarttags">
        <w:smartTagPr>
          <w:attr w:val="10575 m2" w:name="ProductID"/>
        </w:smartTagPr>
        <w:r>
          <w:t>10575 m2</w:t>
        </w:r>
      </w:smartTag>
      <w:r>
        <w:t xml:space="preserve"> (</w:t>
      </w:r>
      <w:smartTag w:element="metricconverter" w:uri="urn:schemas-microsoft-com:office:smarttags">
        <w:smartTagPr>
          <w:attr w:val="1 jutro" w:name="ProductID"/>
        </w:smartTagPr>
        <w:r>
          <w:t>1 jutro</w:t>
        </w:r>
      </w:smartTag>
      <w:r>
        <w:t xml:space="preserve"> i 1340 čhv), hangar nadstrešnica za piljenu građu i kompresorska stanica </w:t>
      </w:r>
      <w:smartTag w:element="metricconverter" w:uri="urn:schemas-microsoft-com:office:smarttags">
        <w:smartTagPr>
          <w:attr w:val="537 m2" w:name="ProductID"/>
        </w:smartTagPr>
        <w:r>
          <w:t>537 m2</w:t>
        </w:r>
      </w:smartTag>
      <w:r>
        <w:t xml:space="preserve"> (149 čhv), izgrađeno zemljište stara trafo stanica </w:t>
      </w:r>
      <w:smartTag w:element="metricconverter" w:uri="urn:schemas-microsoft-com:office:smarttags">
        <w:smartTagPr>
          <w:attr w:val="26 m2" w:name="ProductID"/>
        </w:smartTagPr>
        <w:r>
          <w:t>26 m2</w:t>
        </w:r>
      </w:smartTag>
      <w:r>
        <w:t xml:space="preserve"> (7 čhv), izgrađeno zemljište vatrogasno spremište </w:t>
      </w:r>
      <w:smartTag w:element="metricconverter" w:uri="urn:schemas-microsoft-com:office:smarttags">
        <w:smartTagPr>
          <w:attr w:val="84 m2" w:name="ProductID"/>
        </w:smartTagPr>
        <w:r>
          <w:t>84 m2</w:t>
        </w:r>
      </w:smartTag>
      <w:r>
        <w:t xml:space="preserve"> (23 čhv), izgrađeno zemljište nova trafostanica </w:t>
      </w:r>
      <w:smartTag w:element="metricconverter" w:uri="urn:schemas-microsoft-com:office:smarttags">
        <w:smartTagPr>
          <w:attr w:val="27 m2" w:name="ProductID"/>
        </w:smartTagPr>
        <w:r>
          <w:t>27 m2</w:t>
        </w:r>
      </w:smartTag>
      <w:r>
        <w:t xml:space="preserve"> (8 čhv).</w:t>
      </w:r>
    </w:p>
    <w:p w:rsidRDefault="006642F9" w:rsidP="009A1D42" w:rsidR="006642F9">
      <w:pPr>
        <w:jc w:val="both"/>
      </w:pPr>
      <w:r>
        <w:t>Na nekretninama su upisana slijedeća razlučna prava u korist:</w:t>
      </w:r>
    </w:p>
    <w:p w:rsidRDefault="006642F9" w:rsidP="009A1D42" w:rsidR="006642F9">
      <w:pPr>
        <w:jc w:val="both"/>
      </w:pPr>
      <w:r>
        <w:t>KARLOVAČKA BANKA D.D. KARLOVAC, I. G. KOVAČIĆA 1 OIB: 08106331075 u iznosu od 15.362.075,40 kn,</w:t>
      </w:r>
      <w:r w:rsidR="009A1D42">
        <w:t xml:space="preserve"> </w:t>
      </w:r>
      <w:r>
        <w:t>CROATIA OSIGURANJE D.D. Z</w:t>
      </w:r>
      <w:r w:rsidR="009A1D42">
        <w:t xml:space="preserve">AGREB, FILIJALA KUTINA, KUTINA, </w:t>
      </w:r>
      <w:r>
        <w:t>ŠKOLSKA ULICA 3, MB 03276147, MBS 080051022 OIB: 26187994862 u iznosu od 800.000,00 kn,</w:t>
      </w:r>
      <w:r w:rsidR="009A1D42">
        <w:t xml:space="preserve"> </w:t>
      </w:r>
      <w:r>
        <w:t xml:space="preserve">PERIĆ DAMIR ZAGREB, J. PRIKRILA 8 OIB: 72916539864 i ĐEREK ANTE ZAGREB, PIROVEC GORNJI 39 OIB: 62576980527 u </w:t>
      </w:r>
      <w:r>
        <w:lastRenderedPageBreak/>
        <w:t>iznosu od 3.000.000,00 kn,</w:t>
      </w:r>
      <w:r w:rsidR="009A1D42">
        <w:t xml:space="preserve"> </w:t>
      </w:r>
      <w:r>
        <w:t>HRVATSKA BANKA ZA OBNOVU I RAZVITAK ZAGREB, STROSSMAYEROV TRG 9 OIB: 26702280390 u iznosu od 8.000.000,00 kn.</w:t>
      </w:r>
    </w:p>
    <w:p w:rsidRDefault="009A1D42" w:rsidP="009A1D42" w:rsidR="009A1D42">
      <w:pPr>
        <w:jc w:val="both"/>
      </w:pPr>
      <w:r>
        <w:t>2.</w:t>
      </w:r>
      <w:r>
        <w:tab/>
        <w:t>Pokretnine su trajno vezane uz prethodno navedene nekretnine, a navedene su u Procjeni postrojenja i opreme pod zalogom i namještaja, stalnog  sudskog vještaka Ante Dževlana. Predmetna procjena je sastavni dio ovog zaključka i nalazi se uz njega. Utvrđena vrijednost pokretnina iznosi 3.644.368,00 kuna. (bez PDV-a)</w:t>
      </w:r>
    </w:p>
    <w:p w:rsidRDefault="009A1D42" w:rsidP="009A1D42" w:rsidR="009A1D42" w:rsidRPr="00903C04">
      <w:pPr>
        <w:jc w:val="both"/>
      </w:pPr>
      <w:r>
        <w:t>Na pokretninama pod zalogom su upisana razlučna prava za korist Ante Đerek, Zagreb, Pirovec Gornji 39 i Damir Perić, Zagreb, J. Prikrila 8 temeljem Izjave o prijenosu zaloga na pokretninama od 11.</w:t>
      </w:r>
      <w:r w:rsidR="009F4DED">
        <w:t xml:space="preserve"> </w:t>
      </w:r>
      <w:r>
        <w:t>srpnja 2013., ovjerenom od strane javnog bilježnika Katice Valić iz Zagreba od 15.</w:t>
      </w:r>
      <w:r w:rsidR="009F4DED">
        <w:t xml:space="preserve"> </w:t>
      </w:r>
      <w:r>
        <w:t>srpnja 2013. pod brojem OV-6340/13, Zaključkom FINE, Služba upisa, Upisničkog mjesta Kutina Up. Broj: 11637-327/11 od 06.</w:t>
      </w:r>
      <w:r w:rsidR="009F4DED">
        <w:t xml:space="preserve"> kolovoza </w:t>
      </w:r>
      <w:r>
        <w:t>2013.</w:t>
      </w:r>
    </w:p>
    <w:p w:rsidRDefault="009A1D42" w:rsidP="00BA3F1C" w:rsidR="009A1D42">
      <w:pPr>
        <w:jc w:val="both"/>
      </w:pPr>
      <w:r w:rsidRPr="009A1D42">
        <w:t xml:space="preserve">II   Utvrđena vrijednost nekretnina i pokretnina iz točke I. ovog Zaključka iznosi 26.109.369,51 kn. </w:t>
      </w:r>
    </w:p>
    <w:p w:rsidRDefault="00BA3F1C" w:rsidP="00BA3F1C" w:rsidR="00BA3F1C">
      <w:pPr>
        <w:jc w:val="both"/>
      </w:pPr>
      <w:r>
        <w:t>III</w:t>
      </w:r>
      <w:r>
        <w:tab/>
        <w:t>NAČIN PRODAJE:</w:t>
      </w:r>
    </w:p>
    <w:p w:rsidRDefault="009A1D42" w:rsidP="00BA3F1C" w:rsidR="00BA3F1C">
      <w:pPr>
        <w:jc w:val="both"/>
      </w:pPr>
      <w:r>
        <w:t xml:space="preserve">Nekretnini i pokretnine </w:t>
      </w:r>
      <w:r w:rsidR="00BA3F1C">
        <w:t>iz točke I ovog zaključka prodavat će se u stečajnom postupku usmenom javnom dražbom.</w:t>
      </w:r>
    </w:p>
    <w:p w:rsidRDefault="00BA3F1C" w:rsidP="00BA3F1C" w:rsidR="00BA3F1C">
      <w:pPr>
        <w:jc w:val="both"/>
      </w:pPr>
      <w:r>
        <w:t xml:space="preserve">Ročište za prodaju usmenom javnom dražbom održat će se pred stečajnim sucem u zgradi Trgovačkog suda u Zagrebu, soba br. 88/II, dana </w:t>
      </w:r>
    </w:p>
    <w:p w:rsidRDefault="007F0AFD" w:rsidP="00BA3F1C" w:rsidR="00BA3F1C" w:rsidRPr="00640990">
      <w:pPr>
        <w:jc w:val="both"/>
        <w:rPr>
          <w:b/>
          <w:u w:val="single"/>
        </w:rPr>
      </w:pPr>
      <w:r>
        <w:rPr>
          <w:b/>
          <w:u w:val="single"/>
        </w:rPr>
        <w:t>5</w:t>
      </w:r>
      <w:r w:rsidR="00084B56">
        <w:rPr>
          <w:b/>
          <w:u w:val="single"/>
        </w:rPr>
        <w:t>.</w:t>
      </w:r>
      <w:r w:rsidR="00746E0A">
        <w:rPr>
          <w:b/>
          <w:u w:val="single"/>
        </w:rPr>
        <w:t xml:space="preserve"> </w:t>
      </w:r>
      <w:r>
        <w:rPr>
          <w:b/>
          <w:u w:val="single"/>
        </w:rPr>
        <w:t>srpnja</w:t>
      </w:r>
      <w:r w:rsidR="00B62B9E">
        <w:rPr>
          <w:b/>
          <w:u w:val="single"/>
        </w:rPr>
        <w:t xml:space="preserve"> </w:t>
      </w:r>
      <w:r w:rsidR="00BA3F1C">
        <w:rPr>
          <w:b/>
          <w:u w:val="single"/>
        </w:rPr>
        <w:t>201</w:t>
      </w:r>
      <w:r w:rsidR="003A7101">
        <w:rPr>
          <w:b/>
          <w:u w:val="single"/>
        </w:rPr>
        <w:t>6</w:t>
      </w:r>
      <w:r w:rsidR="00BA3F1C">
        <w:rPr>
          <w:b/>
          <w:u w:val="single"/>
        </w:rPr>
        <w:t xml:space="preserve">. u </w:t>
      </w:r>
      <w:r w:rsidR="00746E0A">
        <w:rPr>
          <w:b/>
          <w:u w:val="single"/>
        </w:rPr>
        <w:t>1</w:t>
      </w:r>
      <w:r>
        <w:rPr>
          <w:b/>
          <w:u w:val="single"/>
        </w:rPr>
        <w:t>1</w:t>
      </w:r>
      <w:r w:rsidR="00746E0A">
        <w:rPr>
          <w:b/>
          <w:u w:val="single"/>
        </w:rPr>
        <w:t>,</w:t>
      </w:r>
      <w:r>
        <w:rPr>
          <w:b/>
          <w:u w:val="single"/>
        </w:rPr>
        <w:t>30</w:t>
      </w:r>
      <w:r w:rsidR="00BA3F1C">
        <w:rPr>
          <w:b/>
          <w:u w:val="single"/>
        </w:rPr>
        <w:t xml:space="preserve"> sati</w:t>
      </w:r>
    </w:p>
    <w:p w:rsidRDefault="00BA3F1C" w:rsidP="00BA3F1C" w:rsidR="00BA3F1C">
      <w:pPr>
        <w:jc w:val="both"/>
      </w:pPr>
      <w:r>
        <w:t>Ročište će se održati i ako na njemu sudjeluje samo jedan ponuditelj.</w:t>
      </w:r>
    </w:p>
    <w:p w:rsidRDefault="00BA3F1C" w:rsidP="00BA3F1C" w:rsidR="00BA3F1C" w:rsidRPr="00640990">
      <w:pPr>
        <w:jc w:val="both"/>
      </w:pPr>
      <w:r>
        <w:t xml:space="preserve">IV </w:t>
      </w:r>
      <w:r w:rsidR="009A1D42">
        <w:tab/>
      </w:r>
      <w:r>
        <w:t>Ovaj zaključak o prodaji objavit će se na oglasnoj ploči i internet stranicama Trgovačkog suda u Zagrebu, te očevidniku Hrvatske gospodarske komore.</w:t>
      </w:r>
    </w:p>
    <w:p w:rsidRDefault="00BA3F1C" w:rsidP="00BA3F1C" w:rsidR="00BA3F1C">
      <w:pPr>
        <w:jc w:val="both"/>
      </w:pPr>
      <w:r>
        <w:t>V</w:t>
      </w:r>
      <w:r>
        <w:tab/>
        <w:t>Rok od objave zaključka o prodaji nekretnine na oglasnoj ploči Suda do dana prodaje iznosi najmanje petnaest dana.</w:t>
      </w:r>
    </w:p>
    <w:p w:rsidRDefault="00BA3F1C" w:rsidP="00BA3F1C" w:rsidR="00BA3F1C">
      <w:pPr>
        <w:jc w:val="both"/>
      </w:pPr>
      <w:r>
        <w:t>VI</w:t>
      </w:r>
      <w:r>
        <w:tab/>
        <w:t>UVJETI PRODAJE:</w:t>
      </w:r>
    </w:p>
    <w:p w:rsidRDefault="00BA3F1C" w:rsidP="003A7101" w:rsidR="00BA3F1C">
      <w:pPr>
        <w:numPr>
          <w:ilvl w:val="2"/>
          <w:numId w:val="1"/>
        </w:numPr>
        <w:tabs>
          <w:tab w:pos="2340" w:val="clear"/>
          <w:tab w:pos="0" w:val="num"/>
        </w:tabs>
        <w:ind w:left="567"/>
        <w:jc w:val="both"/>
      </w:pPr>
      <w:r>
        <w:t>Nekretnina iz točke I. ovog zaključka je vlasništvo stečajnog dužnika.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>Prodaja se obavlja prema načelu viđeno-kupljeno, što isključuje sve naknadne prigovore kupaca.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>Nekretnina je slobodna od osoba i stvari.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 xml:space="preserve">Vrijednost nekretnine </w:t>
      </w:r>
      <w:r w:rsidR="009F4DED">
        <w:t xml:space="preserve">i pokretnina </w:t>
      </w:r>
      <w:r>
        <w:t xml:space="preserve">utvrđena je u iznosu od </w:t>
      </w:r>
      <w:r w:rsidR="009A1D42" w:rsidRPr="009A1D42">
        <w:rPr>
          <w:u w:val="single"/>
        </w:rPr>
        <w:t>26.109.369,51 kn</w:t>
      </w:r>
      <w:r>
        <w:t xml:space="preserve"> po sudskom vještaku.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 xml:space="preserve">Nekretnina </w:t>
      </w:r>
      <w:r w:rsidR="009F4DED">
        <w:t xml:space="preserve">i pokretnine </w:t>
      </w:r>
      <w:r>
        <w:t xml:space="preserve">iz točke I ovog zaključka prodavat će se na ročištu za dražbu po početnoj cijeni u iznosu od </w:t>
      </w:r>
      <w:r w:rsidR="007F0AFD">
        <w:rPr>
          <w:b/>
          <w:u w:val="single"/>
        </w:rPr>
        <w:t>3.980</w:t>
      </w:r>
      <w:r w:rsidR="003A7101">
        <w:rPr>
          <w:b/>
          <w:u w:val="single"/>
        </w:rPr>
        <w:t>.</w:t>
      </w:r>
      <w:r w:rsidR="00937281">
        <w:rPr>
          <w:b/>
          <w:u w:val="single"/>
        </w:rPr>
        <w:t>000,00</w:t>
      </w:r>
      <w:r w:rsidR="009A1D42" w:rsidRPr="00B95549">
        <w:rPr>
          <w:b/>
          <w:u w:val="single"/>
        </w:rPr>
        <w:t xml:space="preserve"> kn</w:t>
      </w:r>
      <w:r w:rsidRPr="00B95549">
        <w:rPr>
          <w:b/>
          <w:u w:val="single"/>
        </w:rPr>
        <w:t>.</w:t>
      </w:r>
      <w:r>
        <w:t xml:space="preserve"> Ispod te cijene na ovom ročištu ne može se prodati.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>Sve poreze i pristojbe u svezi s prodajom nekretnine snosi kupac.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 xml:space="preserve">Kao kupci mogu sudjelovati samo osobe koje su najkasnije </w:t>
      </w:r>
      <w:r w:rsidRPr="001F2394">
        <w:rPr>
          <w:b/>
        </w:rPr>
        <w:t xml:space="preserve">do </w:t>
      </w:r>
      <w:r w:rsidR="007F0AFD">
        <w:rPr>
          <w:b/>
          <w:u w:val="single"/>
        </w:rPr>
        <w:t>4</w:t>
      </w:r>
      <w:r w:rsidR="00746E0A">
        <w:rPr>
          <w:b/>
          <w:u w:val="single"/>
        </w:rPr>
        <w:t xml:space="preserve">. </w:t>
      </w:r>
      <w:r w:rsidR="007F0AFD">
        <w:rPr>
          <w:b/>
          <w:u w:val="single"/>
        </w:rPr>
        <w:t>srpnja</w:t>
      </w:r>
      <w:r w:rsidR="009D07D9">
        <w:rPr>
          <w:b/>
          <w:u w:val="single"/>
        </w:rPr>
        <w:t xml:space="preserve"> </w:t>
      </w:r>
      <w:r w:rsidR="00937281">
        <w:rPr>
          <w:b/>
          <w:u w:val="single"/>
        </w:rPr>
        <w:t>201</w:t>
      </w:r>
      <w:r w:rsidR="003A7101">
        <w:rPr>
          <w:b/>
          <w:u w:val="single"/>
        </w:rPr>
        <w:t>6</w:t>
      </w:r>
      <w:r w:rsidRPr="00834131">
        <w:rPr>
          <w:u w:val="single"/>
        </w:rPr>
        <w:t>.</w:t>
      </w:r>
      <w:r w:rsidRPr="00BC4B61">
        <w:t xml:space="preserve"> </w:t>
      </w:r>
      <w:r>
        <w:t xml:space="preserve">uplatile jamčevinu u iznosu od </w:t>
      </w:r>
      <w:r w:rsidR="00FB3FE8" w:rsidRPr="00FB3FE8">
        <w:rPr>
          <w:b/>
        </w:rPr>
        <w:t>4</w:t>
      </w:r>
      <w:r w:rsidR="00937281" w:rsidRPr="00FB3FE8">
        <w:rPr>
          <w:b/>
          <w:u w:val="single"/>
        </w:rPr>
        <w:t>00</w:t>
      </w:r>
      <w:r w:rsidRPr="00FB3FE8">
        <w:rPr>
          <w:b/>
          <w:u w:val="single"/>
        </w:rPr>
        <w:t>.000,00</w:t>
      </w:r>
      <w:r>
        <w:t xml:space="preserve"> kn na račun sudskog depozita </w:t>
      </w:r>
      <w:r w:rsidRPr="00834131">
        <w:rPr>
          <w:u w:val="single"/>
        </w:rPr>
        <w:t xml:space="preserve">Trgovačkog suda u Zagrebu pri Hrvatskoj poštanskoj banci d.d. Zagreb, </w:t>
      </w:r>
      <w:r w:rsidR="00B62B9E">
        <w:rPr>
          <w:u w:val="single"/>
        </w:rPr>
        <w:t>IBAN:92</w:t>
      </w:r>
      <w:r w:rsidRPr="00834131">
        <w:rPr>
          <w:u w:val="single"/>
        </w:rPr>
        <w:t xml:space="preserve">23900011300000460, </w:t>
      </w:r>
      <w:r>
        <w:rPr>
          <w:u w:val="single"/>
        </w:rPr>
        <w:t xml:space="preserve">model 05, </w:t>
      </w:r>
      <w:r w:rsidRPr="00834131">
        <w:rPr>
          <w:u w:val="single"/>
        </w:rPr>
        <w:t xml:space="preserve">poziv na </w:t>
      </w:r>
      <w:r w:rsidR="009A1D42">
        <w:rPr>
          <w:u w:val="single"/>
        </w:rPr>
        <w:t>2030</w:t>
      </w:r>
      <w:r>
        <w:rPr>
          <w:u w:val="single"/>
        </w:rPr>
        <w:t>1</w:t>
      </w:r>
      <w:r w:rsidR="009A1D42">
        <w:rPr>
          <w:u w:val="single"/>
        </w:rPr>
        <w:t>3</w:t>
      </w:r>
      <w:r>
        <w:t xml:space="preserve"> uz opis plaćanja jamčevina za St-</w:t>
      </w:r>
      <w:r w:rsidR="009A1D42">
        <w:t>2030</w:t>
      </w:r>
      <w:r>
        <w:t>/1</w:t>
      </w:r>
      <w:r w:rsidR="009A1D42">
        <w:t>3</w:t>
      </w:r>
      <w:r>
        <w:t xml:space="preserve"> i dokaz o tome predoče stečajnom sucu prije početka dražbe. Jamčevina koja na zaključno s navedenim datumom ne prispije na  označeni račun smatrat će se da nije plaćena.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>Kupac je dužan uplatiti razliku između uplaćene jamčevine i postignute kupoprodajne cijene u roku od trideset dana od dana pravomoćnosti rješenja o dosudi na račun sudskog depozita Trgovačkog suda u Zagrebu.</w:t>
      </w:r>
    </w:p>
    <w:p w:rsidRDefault="00BA3F1C" w:rsidP="003A7101" w:rsidR="00BA3F1C">
      <w:pPr>
        <w:ind w:left="567"/>
        <w:jc w:val="both"/>
      </w:pPr>
      <w:r>
        <w:t>Ako kupac u navedenom roku ne položi kupovinu, Sud će posebnim rješenjem prodaju proglasiti nevažećom i odrediti novu prodaju uz uvjete određene za prodaju koja je oglašena nevažećom, a iz položene jamčevine namirit će troškove nove prodaje i nadoknaditi razliku između kupovine postignute na prijašnjoj prodaji i novoj prodaji.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>Nekretnina će se rješenjem o dosudi dosuditi kupcu koji ponudi najpovoljniju cijenu.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lastRenderedPageBreak/>
        <w:t>U rješenju o dosudi nekretnine, sud će odrediti da se nakon pravomoćnosti tog rješenja i nakon što kupac položi kupovinu, u zemljišnim knjigama upiše u njegovu korist pravo vlasništva na dosuđenoj nekretnini, te da se brišu prava i tereti na nekretnini koji prestaju njihovom prodajom.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>Nakon pravomoćnosti rješenja o dosudi i nakon što kupac položi kupovinu sud će donijeti zaključak o predaji nekretnina kupcu, čime kupac stupa u posjed istih.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 xml:space="preserve">Nalaže se stečajnom upravitelju oglas </w:t>
      </w:r>
      <w:r w:rsidRPr="003340D2">
        <w:t xml:space="preserve">za prodaju nekretnina uz navedene uvjete prodaje </w:t>
      </w:r>
      <w:r>
        <w:t>dostaviti Hrvatskoj gospodarskoj komori radi upisa u očevidnik nekretnina.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>Imovina stečajnog dužnika navedena u točki I. ovog zaključka, a koje je predmet prodaje može se razgledati u dogovoru sa stečajnim upraviteljem, a uz prethodni dogovor na telefon br</w:t>
      </w:r>
      <w:r w:rsidR="009A1D42">
        <w:t xml:space="preserve"> </w:t>
      </w:r>
      <w:r w:rsidR="009A1D42" w:rsidRPr="009A1D42">
        <w:t>098 855 370</w:t>
      </w:r>
      <w:r w:rsidR="007F0AFD">
        <w:t xml:space="preserve"> i 098 431 940</w:t>
      </w:r>
      <w:r>
        <w:t>.</w:t>
      </w:r>
    </w:p>
    <w:p w:rsidRDefault="00BA3F1C" w:rsidP="00BA3F1C" w:rsidR="00BA3F1C">
      <w:pPr>
        <w:jc w:val="both"/>
      </w:pPr>
    </w:p>
    <w:p w:rsidRDefault="00BA3F1C" w:rsidP="00BA3F1C" w:rsidR="00BA3F1C">
      <w:pPr>
        <w:jc w:val="center"/>
      </w:pPr>
      <w:r>
        <w:t>Obrazloženje</w:t>
      </w:r>
    </w:p>
    <w:p w:rsidRDefault="00BA3F1C" w:rsidP="00BA3F1C" w:rsidR="00BA3F1C">
      <w:pPr>
        <w:jc w:val="center"/>
      </w:pPr>
    </w:p>
    <w:p w:rsidRDefault="00BA3F1C" w:rsidP="00C63EE3" w:rsidR="00C63EE3">
      <w:pPr>
        <w:jc w:val="both"/>
      </w:pPr>
      <w:r>
        <w:tab/>
      </w:r>
      <w:r w:rsidR="00C63EE3">
        <w:t>Rješenjem ovog suda St-2030/13 od 16. siječnja 2014. otvoren je i zaključen stečajni postupak nad stečajnim dužnikom.</w:t>
      </w:r>
    </w:p>
    <w:p w:rsidRDefault="00C63EE3" w:rsidP="001B1CBD" w:rsidR="00C63EE3">
      <w:pPr>
        <w:ind w:firstLine="708"/>
        <w:jc w:val="both"/>
      </w:pPr>
      <w:r>
        <w:t xml:space="preserve">Stečajna upraviteljica je 28. svibnja 2014. podnijela prijedlog za prodaju nekretnina u vlasništvu stečajnog dužnika sukladno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Stečajnog zakona (NN 44/96, 29/99, 129/00, 123/03, 197/03, 187/04, 82/06 i 116/10 - dalje SZ.</w:t>
      </w:r>
    </w:p>
    <w:p w:rsidRDefault="00BA3F1C" w:rsidP="00C63EE3" w:rsidR="00BA3F1C" w:rsidRPr="00FF6249">
      <w:pPr>
        <w:jc w:val="both"/>
      </w:pPr>
      <w:r w:rsidRPr="003D6C42">
        <w:tab/>
        <w:t>Rješenjem ovog suda broj St-</w:t>
      </w:r>
      <w:r w:rsidR="00C63EE3">
        <w:t>2030</w:t>
      </w:r>
      <w:r w:rsidRPr="003D6C42">
        <w:t>/1</w:t>
      </w:r>
      <w:r w:rsidR="00C63EE3">
        <w:t>3</w:t>
      </w:r>
      <w:r w:rsidRPr="003D6C42">
        <w:t xml:space="preserve"> od </w:t>
      </w:r>
      <w:r w:rsidR="00C63EE3">
        <w:t>5</w:t>
      </w:r>
      <w:r w:rsidRPr="003D6C42">
        <w:t xml:space="preserve">. </w:t>
      </w:r>
      <w:r w:rsidR="00C63EE3">
        <w:t>lipnja</w:t>
      </w:r>
      <w:r w:rsidRPr="003D6C42">
        <w:t xml:space="preserve"> 201</w:t>
      </w:r>
      <w:r w:rsidR="00C63EE3">
        <w:t>4</w:t>
      </w:r>
      <w:r w:rsidRPr="003D6C42">
        <w:t>. određena je prodaja u stečajnom postupku nekretnina u vlasništvu stečajnog dužnika uz odgovarajuću primjenu pravila o ovrsi na nekretninama.</w:t>
      </w:r>
    </w:p>
    <w:p w:rsidRDefault="00BA3F1C" w:rsidP="00BA3F1C" w:rsidR="00BA3F1C">
      <w:pPr>
        <w:jc w:val="both"/>
      </w:pPr>
      <w:r>
        <w:tab/>
        <w:t xml:space="preserve">Stalni sudski vještak </w:t>
      </w:r>
      <w:r w:rsidR="00C63EE3">
        <w:t>Edo Tomić, Novska, Stari Grabovac 88</w:t>
      </w:r>
      <w:r>
        <w:t>, izvrši</w:t>
      </w:r>
      <w:r w:rsidR="00C63EE3">
        <w:t>o</w:t>
      </w:r>
      <w:r>
        <w:t xml:space="preserve"> je procjenu tržišne-prometne vrijednosti nekretnine na dan </w:t>
      </w:r>
      <w:r w:rsidR="00C63EE3">
        <w:t>19</w:t>
      </w:r>
      <w:r>
        <w:t xml:space="preserve">. </w:t>
      </w:r>
      <w:r w:rsidR="00C63EE3">
        <w:t xml:space="preserve">rujna 2010. i reviziju cijene na dan 15. siječnja 2014. </w:t>
      </w:r>
      <w:r>
        <w:t xml:space="preserve">(list </w:t>
      </w:r>
      <w:r w:rsidR="00C63EE3">
        <w:t>840</w:t>
      </w:r>
      <w:r>
        <w:t xml:space="preserve">-434 spisa) te </w:t>
      </w:r>
      <w:r w:rsidR="009F4DED">
        <w:t xml:space="preserve">je </w:t>
      </w:r>
      <w:r>
        <w:t>izrazi</w:t>
      </w:r>
      <w:r w:rsidR="009F4DED">
        <w:t>o</w:t>
      </w:r>
      <w:r>
        <w:t xml:space="preserve"> mišljenje da ista iznosi </w:t>
      </w:r>
      <w:r w:rsidR="009F4DED">
        <w:t>22</w:t>
      </w:r>
      <w:r>
        <w:t>.</w:t>
      </w:r>
      <w:r w:rsidR="009F4DED">
        <w:t>465</w:t>
      </w:r>
      <w:r>
        <w:t>.</w:t>
      </w:r>
      <w:r w:rsidR="009F4DED">
        <w:t>001</w:t>
      </w:r>
      <w:r>
        <w:t>,</w:t>
      </w:r>
      <w:r w:rsidR="009F4DED">
        <w:t>51</w:t>
      </w:r>
      <w:r>
        <w:t xml:space="preserve"> kn, a koju Sud i prihvaća jer smatra da je utemeljena na pravilima struke i činjenicama.</w:t>
      </w:r>
    </w:p>
    <w:p w:rsidRDefault="009F4DED" w:rsidP="009F4DED" w:rsidR="009F4DED" w:rsidRPr="00DD159D">
      <w:pPr>
        <w:ind w:firstLine="708"/>
        <w:jc w:val="both"/>
      </w:pPr>
      <w:r w:rsidRPr="009F4DED">
        <w:t xml:space="preserve">Stalni sudski vještak </w:t>
      </w:r>
      <w:r>
        <w:t>Ante Dževlan</w:t>
      </w:r>
      <w:r w:rsidRPr="009F4DED">
        <w:t xml:space="preserve">, </w:t>
      </w:r>
      <w:r>
        <w:t>Kutina</w:t>
      </w:r>
      <w:r w:rsidRPr="009F4DED">
        <w:t xml:space="preserve">, </w:t>
      </w:r>
      <w:r>
        <w:t>I. G. Kovačića 1</w:t>
      </w:r>
      <w:r w:rsidRPr="009F4DED">
        <w:t xml:space="preserve"> 88, izvršio je procjenu tržišne-prometne vrijednosti </w:t>
      </w:r>
      <w:r>
        <w:t xml:space="preserve">pokretnina pod zalogom </w:t>
      </w:r>
      <w:r w:rsidRPr="009F4DED">
        <w:t xml:space="preserve">na dan </w:t>
      </w:r>
      <w:r>
        <w:t>28</w:t>
      </w:r>
      <w:r w:rsidRPr="009F4DED">
        <w:t xml:space="preserve">. </w:t>
      </w:r>
      <w:r>
        <w:t>travnja</w:t>
      </w:r>
      <w:r w:rsidRPr="009F4DED">
        <w:t xml:space="preserve"> 201</w:t>
      </w:r>
      <w:r>
        <w:t>4</w:t>
      </w:r>
      <w:r w:rsidRPr="009F4DED">
        <w:t>. (list 8</w:t>
      </w:r>
      <w:r>
        <w:t>57</w:t>
      </w:r>
      <w:r w:rsidRPr="009F4DED">
        <w:t xml:space="preserve"> spisa) te je izrazio mišljenje da ista iznosi </w:t>
      </w:r>
      <w:r>
        <w:t>3</w:t>
      </w:r>
      <w:r w:rsidRPr="009F4DED">
        <w:t>.</w:t>
      </w:r>
      <w:r>
        <w:t>559</w:t>
      </w:r>
      <w:r w:rsidRPr="009F4DED">
        <w:t>.</w:t>
      </w:r>
      <w:r>
        <w:t>520</w:t>
      </w:r>
      <w:r w:rsidRPr="009F4DED">
        <w:t>,</w:t>
      </w:r>
      <w:r>
        <w:t>00</w:t>
      </w:r>
      <w:r w:rsidRPr="009F4DED">
        <w:t xml:space="preserve"> kn, a koju Sud i prihvaća jer smatra da je utemeljena na pravilima struke i činjenicama</w:t>
      </w:r>
      <w:r>
        <w:tab/>
      </w:r>
    </w:p>
    <w:p w:rsidRDefault="00BA3F1C" w:rsidP="00BA3F1C" w:rsidR="00BA3F1C" w:rsidRPr="007069EE">
      <w:pPr>
        <w:jc w:val="both"/>
        <w:rPr>
          <w:b/>
        </w:rPr>
      </w:pPr>
      <w:r>
        <w:tab/>
        <w:t xml:space="preserve">O uvjetima i načinu prodaje odlučeno je na temelju odredbi </w:t>
      </w:r>
      <w:r w:rsidRPr="00C176FC">
        <w:t>Ovršnog zakona, a u svezi s čl</w:t>
      </w:r>
      <w:r>
        <w:t>ankom</w:t>
      </w:r>
      <w:r w:rsidR="009F4DED">
        <w:t xml:space="preserve"> </w:t>
      </w:r>
      <w:r w:rsidRPr="00C176FC">
        <w:t>164. SZ-a.</w:t>
      </w:r>
    </w:p>
    <w:p w:rsidRDefault="00BA3F1C" w:rsidP="008E09E2" w:rsidR="00BA3F1C">
      <w:pPr>
        <w:jc w:val="center"/>
      </w:pPr>
      <w:r>
        <w:t xml:space="preserve">U Zagrebu </w:t>
      </w:r>
      <w:r w:rsidR="00FB3FE8">
        <w:t>2</w:t>
      </w:r>
      <w:r w:rsidR="007F0AFD">
        <w:t>4</w:t>
      </w:r>
      <w:r w:rsidR="00746E0A">
        <w:t xml:space="preserve">. </w:t>
      </w:r>
      <w:r w:rsidR="007F0AFD">
        <w:t>svibnja</w:t>
      </w:r>
      <w:r w:rsidR="006319F0">
        <w:t xml:space="preserve"> </w:t>
      </w:r>
      <w:r w:rsidR="00937281">
        <w:t>201</w:t>
      </w:r>
      <w:r w:rsidR="00815F1E">
        <w:t>6</w:t>
      </w:r>
      <w:r w:rsidR="00937281">
        <w:t>.</w:t>
      </w:r>
    </w:p>
    <w:p w:rsidRDefault="008E09E2" w:rsidP="008E09E2" w:rsidR="008E09E2">
      <w:pPr>
        <w:jc w:val="center"/>
      </w:pPr>
    </w:p>
    <w:p w:rsidRDefault="00BA3F1C" w:rsidP="00BA3F1C" w:rsidR="00BA3F1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BA3F1C" w:rsidP="00BA3F1C" w:rsidR="00BA3F1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Mislav Kolakušić</w:t>
      </w:r>
      <w:r w:rsidR="00913FF0">
        <w:t xml:space="preserve"> </w:t>
      </w:r>
      <w:r w:rsidR="00370034">
        <w:t>v.r.</w:t>
      </w:r>
    </w:p>
    <w:p w:rsidRDefault="00364363" w:rsidP="00BA3F1C" w:rsidR="00364363">
      <w:pPr>
        <w:jc w:val="both"/>
      </w:pPr>
    </w:p>
    <w:p w:rsidRDefault="00BA3F1C" w:rsidP="00BA3F1C" w:rsidR="00BA3F1C">
      <w:pPr>
        <w:jc w:val="both"/>
        <w:rPr>
          <w:u w:val="single"/>
        </w:rPr>
      </w:pPr>
      <w:r w:rsidRPr="00006FBA">
        <w:rPr>
          <w:u w:val="single"/>
        </w:rPr>
        <w:t>UPUTA O PRAVNOM LIJEKU:</w:t>
      </w:r>
    </w:p>
    <w:p w:rsidRDefault="00BA3F1C" w:rsidP="00BA3F1C" w:rsidR="00BA3F1C">
      <w:pPr>
        <w:jc w:val="both"/>
      </w:pPr>
      <w:r>
        <w:t>Protiv ovog zaključka nije dopuštena žalba (čl.11. t.9. SZ-a)</w:t>
      </w:r>
    </w:p>
    <w:p w:rsidRDefault="00BA3F1C" w:rsidP="00BA3F1C" w:rsidR="00BA3F1C">
      <w:pPr>
        <w:jc w:val="both"/>
      </w:pPr>
    </w:p>
    <w:p w:rsidRDefault="00AB12F1" w:rsidP="00BA3F1C" w:rsidR="00AB12F1"/>
    <w:p w:rsidRDefault="00370034" w:rsidP="007A1486" w:rsidR="00370034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370034" w:rsidP="007A1486" w:rsidR="00370034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370034" w:rsidP="007A1486" w:rsidR="00370034" w:rsidRPr="007A1486">
      <w:pPr>
        <w:ind w:left="720"/>
      </w:pPr>
    </w:p>
    <w:p w:rsidRDefault="00370034" w:rsidP="00BA3F1C" w:rsidR="00370034" w:rsidRPr="00BA3F1C"/>
    <w:sectPr w:rsidSect="004A1C1E" w:rsidR="00370034" w:rsidRPr="00BA3F1C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6D30" w:rsidR="00776D30">
      <w:r>
        <w:separator/>
      </w:r>
    </w:p>
  </w:endnote>
  <w:endnote w:id="0" w:type="continuationSeparator">
    <w:p w:rsidRDefault="00776D30" w:rsidR="00776D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6D30" w:rsidR="00776D30">
      <w:r>
        <w:separator/>
      </w:r>
    </w:p>
  </w:footnote>
  <w:footnote w:id="0" w:type="continuationSeparator">
    <w:p w:rsidRDefault="00776D30" w:rsidR="00776D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3EE3" w:rsidP="00593F0B" w:rsidR="00C63EE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63EE3" w:rsidR="00C63EE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3EE3" w:rsidP="00593F0B" w:rsidR="00C63EE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003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63EE3" w:rsidP="00834131" w:rsidR="00C63EE3">
    <w:pPr>
      <w:pStyle w:val="Zaglavlje"/>
      <w:jc w:val="right"/>
    </w:pPr>
    <w:r>
      <w:t>St-2030/13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B55A0"/>
    <w:multiLevelType w:val="hybridMultilevel"/>
    <w:tmpl w:val="390AC4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E3B74EE"/>
    <w:multiLevelType w:val="hybridMultilevel"/>
    <w:tmpl w:val="29A0264C"/>
    <w:lvl w:tplc="A920BD38" w:ilvl="0">
      <w:start w:val="1"/>
      <w:numFmt w:val="decimal"/>
      <w:lvlText w:val="%1."/>
      <w:lvlJc w:val="left"/>
      <w:pPr>
        <w:ind w:hanging="708" w:left="10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54317B3"/>
    <w:multiLevelType w:val="hybridMultilevel"/>
    <w:tmpl w:val="DF24F5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77E1EA0"/>
    <w:multiLevelType w:val="hybridMultilevel"/>
    <w:tmpl w:val="145C69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7C87A1E"/>
    <w:multiLevelType w:val="hybridMultilevel"/>
    <w:tmpl w:val="B8B0B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08253FC"/>
    <w:multiLevelType w:val="hybridMultilevel"/>
    <w:tmpl w:val="8526A24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5C10172F"/>
    <w:multiLevelType w:val="hybridMultilevel"/>
    <w:tmpl w:val="CB9840AA"/>
    <w:lvl w:tplc="1D2EEC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D420864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C153592"/>
    <w:multiLevelType w:val="multilevel"/>
    <w:tmpl w:val="B6C058C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1448F3"/>
    <w:multiLevelType w:val="hybridMultilevel"/>
    <w:tmpl w:val="383CE5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8"/>
  </w:num>
  <w:num w:numId="5">
    <w:abstractNumId w:val="4"/>
  </w:num>
  <w:num w:numId="6">
    <w:abstractNumId w:val="2"/>
  </w:num>
  <w:num w:numId="7">
    <w:abstractNumId w:val="3"/>
  </w:num>
  <w:num w:numId="8">
    <w:abstractNumId w:val="0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4FEF"/>
    <w:rsid w:val="00004A92"/>
    <w:rsid w:val="00006FBA"/>
    <w:rsid w:val="0001483A"/>
    <w:rsid w:val="000410D7"/>
    <w:rsid w:val="0004763A"/>
    <w:rsid w:val="00053E05"/>
    <w:rsid w:val="00055622"/>
    <w:rsid w:val="00084B56"/>
    <w:rsid w:val="000A6B2D"/>
    <w:rsid w:val="000B1326"/>
    <w:rsid w:val="000B2D16"/>
    <w:rsid w:val="000D7BB8"/>
    <w:rsid w:val="000E184D"/>
    <w:rsid w:val="001155B1"/>
    <w:rsid w:val="00146004"/>
    <w:rsid w:val="00177B41"/>
    <w:rsid w:val="001B1CBD"/>
    <w:rsid w:val="001C3D63"/>
    <w:rsid w:val="001C5DAA"/>
    <w:rsid w:val="001C65A4"/>
    <w:rsid w:val="001D5BB3"/>
    <w:rsid w:val="001F2394"/>
    <w:rsid w:val="00210F91"/>
    <w:rsid w:val="00216E53"/>
    <w:rsid w:val="00221531"/>
    <w:rsid w:val="002241D8"/>
    <w:rsid w:val="00225B2D"/>
    <w:rsid w:val="00234698"/>
    <w:rsid w:val="00241F8A"/>
    <w:rsid w:val="002469E0"/>
    <w:rsid w:val="00294E83"/>
    <w:rsid w:val="002C5BBF"/>
    <w:rsid w:val="002D1FC1"/>
    <w:rsid w:val="002E1E67"/>
    <w:rsid w:val="002F7FF2"/>
    <w:rsid w:val="003038D9"/>
    <w:rsid w:val="00327A89"/>
    <w:rsid w:val="003340D2"/>
    <w:rsid w:val="00337DEA"/>
    <w:rsid w:val="00342211"/>
    <w:rsid w:val="003622D7"/>
    <w:rsid w:val="00364363"/>
    <w:rsid w:val="00370034"/>
    <w:rsid w:val="00371D38"/>
    <w:rsid w:val="00385D9F"/>
    <w:rsid w:val="003A7101"/>
    <w:rsid w:val="003D6C42"/>
    <w:rsid w:val="0040222E"/>
    <w:rsid w:val="004075F0"/>
    <w:rsid w:val="0042266C"/>
    <w:rsid w:val="00425A95"/>
    <w:rsid w:val="00452F59"/>
    <w:rsid w:val="004A1C1E"/>
    <w:rsid w:val="004A3A68"/>
    <w:rsid w:val="004C512F"/>
    <w:rsid w:val="004E5D6E"/>
    <w:rsid w:val="004F6FE8"/>
    <w:rsid w:val="00503164"/>
    <w:rsid w:val="00503242"/>
    <w:rsid w:val="0051222F"/>
    <w:rsid w:val="005325FD"/>
    <w:rsid w:val="00537215"/>
    <w:rsid w:val="005419DD"/>
    <w:rsid w:val="00554FEF"/>
    <w:rsid w:val="005761DF"/>
    <w:rsid w:val="00593F0B"/>
    <w:rsid w:val="00594B5A"/>
    <w:rsid w:val="00594D29"/>
    <w:rsid w:val="005A0F22"/>
    <w:rsid w:val="005A4181"/>
    <w:rsid w:val="005F0903"/>
    <w:rsid w:val="006319F0"/>
    <w:rsid w:val="00640990"/>
    <w:rsid w:val="0065515F"/>
    <w:rsid w:val="006565E7"/>
    <w:rsid w:val="006642F9"/>
    <w:rsid w:val="006725B8"/>
    <w:rsid w:val="00696452"/>
    <w:rsid w:val="006E1DC0"/>
    <w:rsid w:val="006E6A30"/>
    <w:rsid w:val="007065E1"/>
    <w:rsid w:val="007069EE"/>
    <w:rsid w:val="00726CCD"/>
    <w:rsid w:val="00746E0A"/>
    <w:rsid w:val="00776D30"/>
    <w:rsid w:val="00787107"/>
    <w:rsid w:val="007A18B6"/>
    <w:rsid w:val="007E75AF"/>
    <w:rsid w:val="007E7F99"/>
    <w:rsid w:val="007F0AFD"/>
    <w:rsid w:val="00815F1E"/>
    <w:rsid w:val="00834131"/>
    <w:rsid w:val="00872FBF"/>
    <w:rsid w:val="00893CBD"/>
    <w:rsid w:val="008A5CB2"/>
    <w:rsid w:val="008C4B20"/>
    <w:rsid w:val="008C577F"/>
    <w:rsid w:val="008E09E2"/>
    <w:rsid w:val="008E1F58"/>
    <w:rsid w:val="008E2F36"/>
    <w:rsid w:val="008F21F5"/>
    <w:rsid w:val="009108CF"/>
    <w:rsid w:val="00913FF0"/>
    <w:rsid w:val="00937084"/>
    <w:rsid w:val="00937281"/>
    <w:rsid w:val="009405B5"/>
    <w:rsid w:val="009526B9"/>
    <w:rsid w:val="00975C2D"/>
    <w:rsid w:val="0097615D"/>
    <w:rsid w:val="00991035"/>
    <w:rsid w:val="009A1D42"/>
    <w:rsid w:val="009D07D9"/>
    <w:rsid w:val="009E3C8A"/>
    <w:rsid w:val="009E687B"/>
    <w:rsid w:val="009F35AC"/>
    <w:rsid w:val="009F4DED"/>
    <w:rsid w:val="009F4F57"/>
    <w:rsid w:val="009F6855"/>
    <w:rsid w:val="00A0102B"/>
    <w:rsid w:val="00A12D43"/>
    <w:rsid w:val="00A1693F"/>
    <w:rsid w:val="00A4534C"/>
    <w:rsid w:val="00A62738"/>
    <w:rsid w:val="00A8002E"/>
    <w:rsid w:val="00A92057"/>
    <w:rsid w:val="00A9212E"/>
    <w:rsid w:val="00A96BED"/>
    <w:rsid w:val="00AB12F1"/>
    <w:rsid w:val="00AD0C48"/>
    <w:rsid w:val="00AE29A4"/>
    <w:rsid w:val="00B4330D"/>
    <w:rsid w:val="00B62B9E"/>
    <w:rsid w:val="00B6624C"/>
    <w:rsid w:val="00B8133B"/>
    <w:rsid w:val="00B8605C"/>
    <w:rsid w:val="00B867D6"/>
    <w:rsid w:val="00B95549"/>
    <w:rsid w:val="00BA3F1C"/>
    <w:rsid w:val="00BA7068"/>
    <w:rsid w:val="00BC0062"/>
    <w:rsid w:val="00BC4B61"/>
    <w:rsid w:val="00BC4C40"/>
    <w:rsid w:val="00BD60F6"/>
    <w:rsid w:val="00C047ED"/>
    <w:rsid w:val="00C134FD"/>
    <w:rsid w:val="00C31981"/>
    <w:rsid w:val="00C3671D"/>
    <w:rsid w:val="00C63EE3"/>
    <w:rsid w:val="00C76F52"/>
    <w:rsid w:val="00C94108"/>
    <w:rsid w:val="00CA4490"/>
    <w:rsid w:val="00CD1078"/>
    <w:rsid w:val="00CE4142"/>
    <w:rsid w:val="00D02D17"/>
    <w:rsid w:val="00D05097"/>
    <w:rsid w:val="00D11701"/>
    <w:rsid w:val="00D32739"/>
    <w:rsid w:val="00D60658"/>
    <w:rsid w:val="00DA1412"/>
    <w:rsid w:val="00DA7F3E"/>
    <w:rsid w:val="00DC4971"/>
    <w:rsid w:val="00DD159D"/>
    <w:rsid w:val="00DE3EFA"/>
    <w:rsid w:val="00DF40E3"/>
    <w:rsid w:val="00E14038"/>
    <w:rsid w:val="00E438EE"/>
    <w:rsid w:val="00E7435D"/>
    <w:rsid w:val="00E8300E"/>
    <w:rsid w:val="00E91836"/>
    <w:rsid w:val="00E96088"/>
    <w:rsid w:val="00EB23ED"/>
    <w:rsid w:val="00EB37C3"/>
    <w:rsid w:val="00EB67C3"/>
    <w:rsid w:val="00EC3F25"/>
    <w:rsid w:val="00ED1150"/>
    <w:rsid w:val="00EE3F01"/>
    <w:rsid w:val="00F14276"/>
    <w:rsid w:val="00F14C2F"/>
    <w:rsid w:val="00F17C2F"/>
    <w:rsid w:val="00F31FAE"/>
    <w:rsid w:val="00F54695"/>
    <w:rsid w:val="00F63508"/>
    <w:rsid w:val="00F96E27"/>
    <w:rsid w:val="00F97B8B"/>
    <w:rsid w:val="00FB3FE8"/>
    <w:rsid w:val="00FC3875"/>
    <w:rsid w:val="00FF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A3F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700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00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00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00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00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A3F1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700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00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00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00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00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2030</izvorni_sadrzaj>
    <derivirana_varijabla naziv="DomainObject.Predmet.Broj_1">2030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2013.</izvorni_sadrzaj>
    <derivirana_varijabla naziv="DomainObject.Predmet.DatumOsnivanja_1">14.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St-2030/2013</izvorni_sadrzaj>
    <derivirana_varijabla naziv="DomainObject.Predmet.OznakaBroj_1">St-2030/2013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TROKUT drvna industrija, dioničko društvo Novska</izvorni_sadrzaj>
    <derivirana_varijabla naziv="DomainObject.Predmet.ProtustrankaFormated_1">  TROKUT drvna industrija, dioničko društvo Novska</derivirana_varijabla>
  </DomainObject.Predmet.ProtustrankaFormated>
  <DomainObject.Predmet.ProtustrankaFormatedOIB>
    <izvorni_sadrzaj>  TROKUT drvna industrija, dioničko društvo Novska, OIB 55666579940</izvorni_sadrzaj>
    <derivirana_varijabla naziv="DomainObject.Predmet.ProtustrankaFormatedOIB_1">  TROKUT drvna industrija, dioničko društvo Novska, OIB 55666579940</derivirana_varijabla>
  </DomainObject.Predmet.ProtustrankaFormatedOIB>
  <DomainObject.Predmet.ProtustrankaFormatedWithAdress>
    <izvorni_sadrzaj> TROKUT drvna industrija, dioničko društvo Novska, Kolodvorska 14, 44330 Novska</izvorni_sadrzaj>
    <derivirana_varijabla naziv="DomainObject.Predmet.ProtustrankaFormatedWithAdress_1"> TROKUT drvna industrija, dioničko društvo Novska, Kolodvorska 14, 44330 Novska</derivirana_varijabla>
  </DomainObject.Predmet.ProtustrankaFormatedWithAdress>
  <DomainObject.Predmet.ProtustrankaFormatedWithAdressOIB>
    <izvorni_sadrzaj> TROKUT drvna industrija, dioničko društvo Novska, OIB 55666579940, Kolodvorska 14, 44330 Novska</izvorni_sadrzaj>
    <derivirana_varijabla naziv="DomainObject.Predmet.ProtustrankaFormatedWithAdressOIB_1"> TROKUT drvna industrija, dioničko društvo Novska, OIB 55666579940, Kolodvorska 14, 44330 Novska</derivirana_varijabla>
  </DomainObject.Predmet.ProtustrankaFormatedWithAdressOIB>
  <DomainObject.Predmet.ProtustrankaWithAdress>
    <izvorni_sadrzaj>TROKUT drvna industrija, dioničko društvo Novska Kolodvorska 14, 44330 Novska</izvorni_sadrzaj>
    <derivirana_varijabla naziv="DomainObject.Predmet.ProtustrankaWithAdress_1">TROKUT drvna industrija, dioničko društvo Novska Kolodvorska 14, 44330 Novska</derivirana_varijabla>
  </DomainObject.Predmet.ProtustrankaWithAdress>
  <DomainObject.Predmet.ProtustrankaWithAdressOIB>
    <izvorni_sadrzaj>TROKUT drvna industrija, dioničko društvo Novska, OIB 55666579940, Kolodvorska 14, 44330 Novska</izvorni_sadrzaj>
    <derivirana_varijabla naziv="DomainObject.Predmet.ProtustrankaWithAdressOIB_1">TROKUT drvna industrija, dioničko društvo Novska, OIB 55666579940, Kolodvorska 14, 44330 Novska</derivirana_varijabla>
  </DomainObject.Predmet.ProtustrankaWithAdressOIB>
  <DomainObject.Predmet.ProtustrankaNazivFormated>
    <izvorni_sadrzaj>TROKUT drvna industrija, dioničko društvo Novska</izvorni_sadrzaj>
    <derivirana_varijabla naziv="DomainObject.Predmet.ProtustrankaNazivFormated_1">TROKUT drvna industrija, dioničko društvo Novska</derivirana_varijabla>
  </DomainObject.Predmet.ProtustrankaNazivFormated>
  <DomainObject.Predmet.ProtustrankaNazivFormatedOIB>
    <izvorni_sadrzaj>TROKUT drvna industrija, dioničko društvo Novska, OIB 55666579940</izvorni_sadrzaj>
    <derivirana_varijabla naziv="DomainObject.Predmet.ProtustrankaNazivFormatedOIB_1">TROKUT drvna industrija, dioničko društvo Novska, OIB 55666579940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TROKUT drvna industrija, dioničko društvo Novska</item>
    </izvorni_sadrzaj>
    <derivirana_varijabla naziv="DomainObject.Predmet.ProtuStrankaListFormated_1">
      <item>TROKUT drvna industrija, dioničko društvo Novska</item>
    </derivirana_varijabla>
  </DomainObject.Predmet.ProtuStrankaListFormated>
  <DomainObject.Predmet.ProtuStrankaListFormatedOIB>
    <izvorni_sadrzaj>
      <item>TROKUT drvna industrija, dioničko društvo Novska, OIB 55666579940</item>
    </izvorni_sadrzaj>
    <derivirana_varijabla naziv="DomainObject.Predmet.ProtuStrankaListFormatedOIB_1">
      <item>TROKUT drvna industrija, dioničko društvo Novska, OIB 55666579940</item>
    </derivirana_varijabla>
  </DomainObject.Predmet.ProtuStrankaListFormatedOIB>
  <DomainObject.Predmet.ProtuStrankaListFormatedWithAdress>
    <izvorni_sadrzaj>
      <item>TROKUT drvna industrija, dioničko društvo Novska, Kolodvorska 14, 44330 Novska</item>
    </izvorni_sadrzaj>
    <derivirana_varijabla naziv="DomainObject.Predmet.ProtuStrankaListFormatedWithAdress_1">
      <item>TROKUT drvna industrija, dioničko društvo Novska, Kolodvorska 14, 44330 Novska</item>
    </derivirana_varijabla>
  </DomainObject.Predmet.ProtuStrankaListFormatedWithAdress>
  <DomainObject.Predmet.ProtuStrankaListFormatedWithAdressOIB>
    <izvorni_sadrzaj>
      <item>TROKUT drvna industrija, dioničko društvo Novska, OIB 55666579940, Kolodvorska 14, 44330 Novska</item>
    </izvorni_sadrzaj>
    <derivirana_varijabla naziv="DomainObject.Predmet.ProtuStrankaListFormatedWithAdressOIB_1">
      <item>TROKUT drvna industrija, dioničko društvo Novska, OIB 55666579940, Kolodvorska 14, 44330 Novska</item>
    </derivirana_varijabla>
  </DomainObject.Predmet.ProtuStrankaListFormatedWithAdressOIB>
  <DomainObject.Predmet.ProtuStrankaListNazivFormated>
    <izvorni_sadrzaj>
      <item>TROKUT drvna industrija, dioničko društvo Novska</item>
    </izvorni_sadrzaj>
    <derivirana_varijabla naziv="DomainObject.Predmet.ProtuStrankaListNazivFormated_1">
      <item>TROKUT drvna industrija, dioničko društvo Novska</item>
    </derivirana_varijabla>
  </DomainObject.Predmet.ProtuStrankaListNazivFormated>
  <DomainObject.Predmet.ProtuStrankaListNazivFormatedOIB>
    <izvorni_sadrzaj>
      <item>TROKUT drvna industrija, dioničko društvo Novska, OIB 55666579940</item>
    </izvorni_sadrzaj>
    <derivirana_varijabla naziv="DomainObject.Predmet.ProtuStrankaListNazivFormatedOIB_1">
      <item>TROKUT drvna industrija, dioničko društvo Novska, OIB 55666579940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Malbašić, Kolodvorska Ulica 2, 44320 Kutina</item>
    </izvorni_sadrzaj>
    <derivirana_varijabla naziv="DomainObject.Predmet.OstaliListFormatedWithAdress_1">
      <item>Branka Malbašić, Kolodvorska Ulica 2, 44320 Kutina</item>
    </derivirana_varijabla>
  </DomainObject.Predmet.OstaliListFormatedWithAdress>
  <DomainObject.Predmet.OstaliListFormatedWithAdressOIB>
    <izvorni_sadrzaj>
      <item>Branka Malbašić, OIB 93517569919, Kolodvorska Ulica 2, 44320 Kutina</item>
    </izvorni_sadrzaj>
    <derivirana_varijabla naziv="DomainObject.Predmet.OstaliListFormatedWithAdressOIB_1">
      <item>Branka Malbašić, OIB 93517569919, Kolodvorska Ulica 2, 44320 Kutina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TROKUT drvna industrija, dioničko društvo Novska</izvorni_sadrzaj>
    <derivirana_varijabla naziv="DomainObject.Predmet.ProtustrankaIDrugi_1">TROKUT drvna industrija, dioničko društvo Novska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TROKUT drvna industrija, dioničko društvo Novska, OIB 55666579940, Kolodvorska 14, 44330 Novska</izvorni_sadrzaj>
    <derivirana_varijabla naziv="DomainObject.Predmet.ProtustrankaIDrugiAdressOIB_1">TROKUT drvna industrija, dioničko društvo Novska, OIB 55666579940, Kolodvorska 14,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TROKUT drvna industrija, dioničko društvo Novska</item>
      <item>Branka Malbašić</item>
    </izvorni_sadrzaj>
    <derivirana_varijabla naziv="DomainObject.Predmet.SudioniciListNaziv_1">
      <item>FINA ZAGREB</item>
      <item>TROKUT drvna industrija, dioničko društvo Novska</item>
      <item>Branka Malbašić</item>
    </derivirana_varijabla>
  </DomainObject.Predmet.SudioniciListNaziv>
  <DomainObject.Predmet.SudioniciListAdressOIB>
    <izvorni_sadrzaj>
      <item>FINA ZAGREB, OIB 85821130368, ILICA 307,10000 Zagreb</item>
      <item>TROKUT drvna industrija, dioničko društvo Novska, OIB 55666579940, Kolodvorska 14,44330 Novska</item>
      <item>Branka Malbašić, OIB 93517569919, Kolodvorska Ulica 2,44320 Kutina</item>
    </izvorni_sadrzaj>
    <derivirana_varijabla naziv="DomainObject.Predmet.SudioniciListAdressOIB_1">
      <item>FINA ZAGREB, OIB 85821130368, ILICA 307,10000 Zagreb</item>
      <item>TROKUT drvna industrija, dioničko društvo Novska, OIB 55666579940, Kolodvorska 14,44330 Novska</item>
      <item>Branka Malbašić, OIB 93517569919, Kolodvorska Ulica 2,44320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55666579940</item>
      <item>, OIB 93517569919</item>
    </izvorni_sadrzaj>
    <derivirana_varijabla naziv="DomainObject.Predmet.SudioniciListNazivOIB_1">
      <item>, OIB 85821130368</item>
      <item>, OIB 55666579940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B676CF-9674-4287-B572-4944A264AE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1323</properties:Words>
  <properties:Characters>7242</properties:Characters>
  <properties:Lines>138</properties:Lines>
  <properties:Paragraphs>51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2016-05-24T09:00:00Z</dcterms:created>
  <dc:creator>rkrsnik</dc:creator>
  <cp:lastModifiedBy>Ivana Stampf</cp:lastModifiedBy>
  <cp:lastPrinted>2016-04-21T09:13:00Z</cp:lastPrinted>
  <dcterms:modified xmlns:xsi="http://www.w3.org/2001/XMLSchema-instance" xsi:type="dcterms:W3CDTF">2016-05-24T09:08:00Z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