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a0c2" w14:paraId="649a0c2" w:rsidRDefault="004901EE" w:rsidP="004901EE" w:rsidR="004901EE" w:rsidRPr="007F5C1E">
      <w:pPr>
        <w15:collapsed w:val="false"/>
      </w:pPr>
      <w:bookmarkStart w:name="_GoBack" w:id="0"/>
      <w:bookmarkEnd w:id="0"/>
    </w:p>
    <w:p w:rsidRDefault="004901EE" w:rsidP="004901EE" w:rsidR="004901EE" w:rsidRPr="007F5C1E">
      <w:r w:rsidRPr="007F5C1E">
        <w:t xml:space="preserve"> </w:t>
      </w:r>
      <w:r>
        <w:tab/>
      </w:r>
      <w:r w:rsidRPr="007F5C1E">
        <w:rPr>
          <w:noProof/>
          <w:lang w:eastAsia="hr-HR"/>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4901EE" w:rsidP="004901EE" w:rsidR="004901EE" w:rsidRPr="007F5C1E">
      <w:r w:rsidRPr="007F5C1E">
        <w:t>REPUBLIKA HRVATSKA</w:t>
      </w:r>
    </w:p>
    <w:p w:rsidRDefault="004901EE" w:rsidP="004901EE" w:rsidR="004901EE" w:rsidRPr="007F5C1E">
      <w:r w:rsidRPr="007F5C1E">
        <w:t>TRGOVAČKI SUD U OSIJEKU</w:t>
      </w:r>
    </w:p>
    <w:p w:rsidRDefault="004901EE" w:rsidP="004901EE" w:rsidR="004901EE" w:rsidRPr="007F5C1E">
      <w:r w:rsidRPr="007F5C1E">
        <w:t xml:space="preserve">STALNA SLUŽBA </w:t>
      </w:r>
      <w:r>
        <w:t>U SLAVONSKOM BRODU</w:t>
      </w:r>
    </w:p>
    <w:p w:rsidRDefault="004901EE" w:rsidP="004901EE" w:rsidR="004901EE" w:rsidRPr="007F5C1E">
      <w:r w:rsidRPr="007F5C1E">
        <w:t>Trg pobjede 13</w:t>
      </w:r>
    </w:p>
    <w:p w:rsidRDefault="004901EE" w:rsidP="004901EE" w:rsidR="004901EE" w:rsidRPr="007F5C1E">
      <w:r w:rsidRPr="007F5C1E">
        <w:t>35000 Slavonski Brod</w:t>
      </w:r>
      <w:r>
        <w:tab/>
      </w:r>
      <w:r>
        <w:tab/>
      </w:r>
      <w:r>
        <w:tab/>
      </w:r>
      <w:r>
        <w:tab/>
      </w:r>
      <w:r>
        <w:tab/>
      </w:r>
      <w:r>
        <w:tab/>
      </w:r>
      <w:r>
        <w:tab/>
      </w:r>
      <w:r w:rsidRPr="007F5C1E">
        <w:t>3/St-</w:t>
      </w:r>
      <w:r>
        <w:t>1334/2015-21</w:t>
      </w:r>
    </w:p>
    <w:p w:rsidRDefault="004901EE" w:rsidP="004901EE" w:rsidR="004901EE" w:rsidRPr="007F5C1E">
      <w:pPr>
        <w:rPr>
          <w:b/>
        </w:rPr>
      </w:pPr>
      <w:r w:rsidRPr="007F5C1E">
        <w:t xml:space="preserve"> </w:t>
      </w:r>
      <w:r>
        <w:tab/>
      </w:r>
      <w:r>
        <w:tab/>
      </w:r>
      <w:r>
        <w:tab/>
      </w:r>
      <w:r w:rsidRPr="007F5C1E">
        <w:rPr>
          <w:b/>
        </w:rPr>
        <w:t>U  I M E  R E P U B L I K E  H R V A T S K E</w:t>
      </w:r>
    </w:p>
    <w:p w:rsidRDefault="004901EE" w:rsidP="004901EE" w:rsidR="004901EE" w:rsidRPr="007F5C1E">
      <w:pPr>
        <w:jc w:val="center"/>
      </w:pPr>
      <w:r w:rsidRPr="007F5C1E">
        <w:rPr>
          <w:b/>
        </w:rPr>
        <w:t>R J E Š E N J E</w:t>
      </w:r>
    </w:p>
    <w:p w:rsidRDefault="004901EE" w:rsidP="004901EE" w:rsidR="004901EE">
      <w:pPr>
        <w:jc w:val="both"/>
      </w:pPr>
      <w:r w:rsidRPr="007F5C1E">
        <w:t xml:space="preserve"> </w:t>
      </w:r>
      <w:r>
        <w:tab/>
      </w:r>
      <w:r w:rsidRPr="007F5C1E">
        <w:t>TRGOVAČKI SUD U OSIJEKU</w:t>
      </w:r>
      <w:r>
        <w:t>,</w:t>
      </w:r>
      <w:r w:rsidRPr="007F5C1E">
        <w:t xml:space="preserve"> STALNA SLUŽBA </w:t>
      </w:r>
      <w:r>
        <w:t>U SLAVONSKOM BRODU</w:t>
      </w:r>
      <w:r w:rsidRPr="007F5C1E">
        <w:t xml:space="preserve">, po sucu Danieli Martini Maoduš, povodom zahtjeva Financijske agencije Regionalni centar Osijek, Podružnica Slavonski Brod, Petra Krešimira IV 20, za pokretanje stečajnog postupka  nad </w:t>
      </w:r>
      <w:r>
        <w:rPr>
          <w:b/>
        </w:rPr>
        <w:t xml:space="preserve">T-C ŠPED d.o.o., Slavonski Brod, Osječka 180, OIB: 47929659921, </w:t>
      </w:r>
      <w:r w:rsidRPr="007F5C1E">
        <w:t xml:space="preserve"> </w:t>
      </w:r>
      <w:r>
        <w:t>7. srpnja</w:t>
      </w:r>
      <w:r w:rsidRPr="007F5C1E">
        <w:t xml:space="preserve"> 2016.            </w:t>
      </w:r>
    </w:p>
    <w:p w:rsidRDefault="004901EE" w:rsidP="004901EE" w:rsidR="004901EE" w:rsidRPr="007F5C1E">
      <w:pPr>
        <w:jc w:val="center"/>
      </w:pPr>
      <w:r>
        <w:t>r i j e š i o  j e</w:t>
      </w:r>
    </w:p>
    <w:p w:rsidRDefault="00EC6293" w:rsidP="004901EE" w:rsidR="00EC6293">
      <w:pPr>
        <w:jc w:val="both"/>
      </w:pPr>
      <w:r>
        <w:t xml:space="preserve"> </w:t>
      </w:r>
      <w:r w:rsidR="004901EE">
        <w:tab/>
      </w:r>
      <w:r>
        <w:t xml:space="preserve"> I </w:t>
      </w:r>
      <w:r w:rsidR="004901EE">
        <w:t xml:space="preserve">- </w:t>
      </w:r>
      <w:r>
        <w:t xml:space="preserve">Otvara se stečajni postupak nad dužnikom </w:t>
      </w:r>
      <w:r w:rsidR="004901EE">
        <w:rPr>
          <w:b/>
        </w:rPr>
        <w:t>T-C ŠPED d.o.o., Slavonski Brod, Osječka 180, OIB: 47929659921</w:t>
      </w:r>
      <w:r>
        <w:t xml:space="preserve">, dana </w:t>
      </w:r>
      <w:r w:rsidR="004901EE" w:rsidRPr="004901EE">
        <w:rPr>
          <w:b/>
        </w:rPr>
        <w:t>7</w:t>
      </w:r>
      <w:r w:rsidRPr="004901EE">
        <w:rPr>
          <w:b/>
        </w:rPr>
        <w:t>.</w:t>
      </w:r>
      <w:r w:rsidR="004901EE" w:rsidRPr="004901EE">
        <w:rPr>
          <w:b/>
        </w:rPr>
        <w:t xml:space="preserve"> srpnja</w:t>
      </w:r>
      <w:r w:rsidRPr="004901EE">
        <w:rPr>
          <w:b/>
        </w:rPr>
        <w:t xml:space="preserve"> 2016. u 1</w:t>
      </w:r>
      <w:r w:rsidR="004901EE">
        <w:rPr>
          <w:b/>
        </w:rPr>
        <w:t>3</w:t>
      </w:r>
      <w:r w:rsidRPr="004901EE">
        <w:rPr>
          <w:b/>
        </w:rPr>
        <w:t>,</w:t>
      </w:r>
      <w:r w:rsidR="004901EE">
        <w:rPr>
          <w:b/>
        </w:rPr>
        <w:t>3</w:t>
      </w:r>
      <w:r w:rsidRPr="004901EE">
        <w:rPr>
          <w:b/>
        </w:rPr>
        <w:t>0 sati</w:t>
      </w:r>
      <w:r>
        <w:t>.</w:t>
      </w:r>
    </w:p>
    <w:p w:rsidRDefault="00EC6293" w:rsidP="004901EE" w:rsidR="00EC6293" w:rsidRPr="004901EE">
      <w:pPr>
        <w:ind w:firstLine="708"/>
        <w:jc w:val="both"/>
        <w:rPr>
          <w:b/>
          <w:u w:val="single"/>
        </w:rPr>
      </w:pPr>
      <w:r>
        <w:t xml:space="preserve"> II – Za stečajnog upravitelja se imenuje </w:t>
      </w:r>
      <w:r w:rsidR="004901EE" w:rsidRPr="004901EE">
        <w:rPr>
          <w:b/>
          <w:u w:val="single"/>
        </w:rPr>
        <w:t xml:space="preserve">Vinko Dukić, </w:t>
      </w:r>
      <w:proofErr w:type="spellStart"/>
      <w:r w:rsidR="004901EE" w:rsidRPr="004901EE">
        <w:rPr>
          <w:b/>
          <w:u w:val="single"/>
        </w:rPr>
        <w:t>Kaščela</w:t>
      </w:r>
      <w:proofErr w:type="spellEnd"/>
      <w:r w:rsidR="004901EE" w:rsidRPr="004901EE">
        <w:rPr>
          <w:b/>
          <w:u w:val="single"/>
        </w:rPr>
        <w:t xml:space="preserve"> 10, Osijek, OIB 42390974789.</w:t>
      </w:r>
    </w:p>
    <w:p w:rsidRDefault="00EC6293" w:rsidP="004901EE" w:rsidR="00EC6293">
      <w:pPr>
        <w:ind w:firstLine="708"/>
        <w:jc w:val="both"/>
      </w:pPr>
      <w:r>
        <w:t>III – Istovremeno se zaključuje  stečajni postupak nad dužnikom.</w:t>
      </w:r>
    </w:p>
    <w:p w:rsidRDefault="00EC6293" w:rsidP="004901EE" w:rsidR="00EC6293">
      <w:pPr>
        <w:ind w:firstLine="708"/>
        <w:jc w:val="both"/>
      </w:pPr>
      <w:r>
        <w:t xml:space="preserve">IV – Ovo rješenje se objavljuje na E oglasnoj ploči, a po pravomoćnosti dostavlja sudskom registru radi brisanja dužnika, te Fini i banci koja vodi račun dužnika radi zatvaranja računa. </w:t>
      </w:r>
    </w:p>
    <w:p w:rsidRDefault="00EC6293" w:rsidP="004901EE" w:rsidR="00EC6293">
      <w:pPr>
        <w:ind w:firstLine="708"/>
        <w:jc w:val="both"/>
      </w:pPr>
      <w:r>
        <w:t xml:space="preserve">V –  Ako nastanu  troškovi, isti će se  podmiriti  iz   Fonda  za vođenje stečajnog postupka ovog suda. </w:t>
      </w:r>
    </w:p>
    <w:p w:rsidRDefault="00EC6293" w:rsidP="004901EE" w:rsidR="00EC6293">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4901EE" w:rsidP="004901EE" w:rsidR="004901EE">
      <w:pPr>
        <w:ind w:firstLine="708" w:left="5664"/>
      </w:pPr>
      <w:r w:rsidRPr="007F5C1E">
        <w:lastRenderedPageBreak/>
        <w:t>3/St-</w:t>
      </w:r>
      <w:r>
        <w:t>1334/2015-21</w:t>
      </w:r>
    </w:p>
    <w:p w:rsidRDefault="00EC6293" w:rsidP="004901EE" w:rsidR="00EC6293">
      <w:pPr>
        <w:ind w:firstLine="708"/>
        <w:jc w:val="both"/>
      </w:pPr>
      <w:r>
        <w:t xml:space="preserve"> VII -  Nalaže se Banci, odnosno Financijskoj agenciji koja vodi račun </w:t>
      </w:r>
      <w:r w:rsidR="004901EE">
        <w:t>dužnika, isti račun zatvoriti.</w:t>
      </w:r>
      <w:r>
        <w:t xml:space="preserve"> </w:t>
      </w:r>
    </w:p>
    <w:p w:rsidRDefault="00EC6293" w:rsidP="004901EE" w:rsidR="00EF0219">
      <w:pPr>
        <w:pBdr>
          <w:bottom w:space="1" w:sz="6" w:color="auto" w:val="single"/>
        </w:pBdr>
        <w:ind w:firstLine="708"/>
        <w:jc w:val="both"/>
      </w:pPr>
      <w:r>
        <w:t xml:space="preserve">VIII - Ako se naknadno pronađe kakva imovina, iz koje bi se mogli namiriti stečajni vjerovnici, stečajni postupak će se ponovo  otvoriti, te će vjerovnici biti pozvani na prijavu tražbina, odnosno obavijest o pravima.      </w:t>
      </w:r>
    </w:p>
    <w:p w:rsidRDefault="004901EE" w:rsidP="004901EE" w:rsidR="004901EE">
      <w:pPr>
        <w:pBdr>
          <w:bottom w:space="1" w:sz="6" w:color="auto" w:val="single"/>
        </w:pBdr>
        <w:ind w:firstLine="708"/>
        <w:jc w:val="both"/>
      </w:pPr>
    </w:p>
    <w:p w:rsidRDefault="004901EE" w:rsidP="004901EE" w:rsidR="004901EE">
      <w:pPr>
        <w:pBdr>
          <w:bottom w:space="1" w:sz="6" w:color="auto" w:val="single"/>
        </w:pBdr>
        <w:ind w:firstLine="708"/>
        <w:jc w:val="center"/>
      </w:pPr>
      <w:r>
        <w:t>Obrazloženje</w:t>
      </w:r>
    </w:p>
    <w:p w:rsidRDefault="004901EE" w:rsidP="004901EE" w:rsidR="004901EE">
      <w:pPr>
        <w:pBdr>
          <w:bottom w:space="1" w:sz="6" w:color="auto" w:val="single"/>
        </w:pBdr>
        <w:ind w:firstLine="708"/>
        <w:jc w:val="both"/>
      </w:pPr>
      <w:r>
        <w:t>FINA je  podnijela  prijedlog za otvaranje skraćenog stečajnog postupka nad dužnikom.</w:t>
      </w:r>
    </w:p>
    <w:p w:rsidRDefault="004901EE" w:rsidP="004901EE" w:rsidR="004901EE">
      <w:pPr>
        <w:pBdr>
          <w:bottom w:space="1" w:sz="6" w:color="auto" w:val="single"/>
        </w:pBdr>
        <w:ind w:firstLine="708"/>
        <w:jc w:val="both"/>
      </w:pPr>
      <w:r>
        <w:t xml:space="preserve"> U  prijedlogu se navodi da dužnik ima nenamirene obveze za plaćanje na računu u neprekinutom razdoblju dužem od 120 dana, u ukupnom iznosu od 3.064.799,23 kn,te da nema zaposlenih.</w:t>
      </w:r>
    </w:p>
    <w:p w:rsidRDefault="004901EE" w:rsidP="004901EE" w:rsidR="004901EE">
      <w:pPr>
        <w:pBdr>
          <w:bottom w:space="1" w:sz="6" w:color="auto" w:val="single"/>
        </w:pBdr>
        <w:ind w:firstLine="708"/>
        <w:jc w:val="both"/>
      </w:pPr>
      <w:r>
        <w:t xml:space="preserve">RH je podnijela prijedlog za vođenje redovnog stečajnog postupka u kojem navodi da dužnik ima imovinu i to motorno vozilo, a navodi da ima </w:t>
      </w:r>
      <w:proofErr w:type="spellStart"/>
      <w:r>
        <w:t>razlučno</w:t>
      </w:r>
      <w:proofErr w:type="spellEnd"/>
      <w:r>
        <w:t xml:space="preserve"> pravo na tim vozilima, ali da obzirom na procijenjenu vrijednost iz zapisnika o izvršenom popisu i obzirom na procjenu te imovine – 90.000,00 kn te da je tražbina istog vjerovnika 1.485.274,13 kn nema mogućnost namirenja iz te imovine. </w:t>
      </w:r>
    </w:p>
    <w:p w:rsidRDefault="004901EE" w:rsidP="004901EE" w:rsidR="004901EE">
      <w:pPr>
        <w:pBdr>
          <w:bottom w:space="1" w:sz="6" w:color="auto" w:val="single"/>
        </w:pBdr>
        <w:ind w:firstLine="708"/>
        <w:jc w:val="both"/>
      </w:pPr>
      <w:r>
        <w:t xml:space="preserve">Iz  izvješća privremenog stečajnog upravitelja te dopisa MUP-a, proizlazi da se na dužniku vode ukupno 4 motorna vozila koja su odjavljena u 2013. i 2015. godini, da je više vozila prodano u 2013. godini i to društvo Galeb j.d.o.o., Lička 16, Slavonski Brod, osnivač i direktor </w:t>
      </w:r>
      <w:proofErr w:type="spellStart"/>
      <w:r>
        <w:t>Kaja</w:t>
      </w:r>
      <w:proofErr w:type="spellEnd"/>
      <w:r>
        <w:t xml:space="preserve"> </w:t>
      </w:r>
      <w:proofErr w:type="spellStart"/>
      <w:r>
        <w:t>Mutapčić</w:t>
      </w:r>
      <w:proofErr w:type="spellEnd"/>
      <w:r>
        <w:t xml:space="preserve">, OIB: 09930056900, Slavonski Brod, Osječka 182, a da se prema pismenoj izjavi direktora dužnika tri vozila nalaze u Federaciji BiH u mjestu Odžak jer su oštećena u poplavi, a da je jedno vozilo prodano IKAR d.o.o., Slavonski Brod 13.8.2013. u vrijeme kada nije bilo zabrane otuđenja na tom vozilu. </w:t>
      </w:r>
    </w:p>
    <w:p w:rsidRDefault="004901EE" w:rsidP="004901EE" w:rsidR="004901EE">
      <w:pPr>
        <w:pBdr>
          <w:bottom w:space="1" w:sz="6" w:color="auto" w:val="single"/>
        </w:pBdr>
        <w:ind w:firstLine="708"/>
        <w:jc w:val="both"/>
      </w:pPr>
      <w:r>
        <w:t xml:space="preserve">Iz </w:t>
      </w:r>
      <w:proofErr w:type="spellStart"/>
      <w:r>
        <w:t>prokazne</w:t>
      </w:r>
      <w:proofErr w:type="spellEnd"/>
      <w:r>
        <w:t xml:space="preserve"> izjave imovine direktora dužnika proizlazi da ima potraživanja prema CESTE d.d. u iznosu od 15.136.02,00 kn koje nije prijavio u stečajnom postupku, potraživanje prema T C OKTAN d.o.o. u iznosu od 656.523,07 kn, a radi se o tražbini prema društvu u odnosu na koji je pokrenut postupak stečaja, da je dužnik obavljao posao prijevoza za to društvo, da se radi  o potraživanju iz 2011. godine, da je dužnik otkupio od banke pumpu u ranijem vlasništvu T C OKTANA d.o.o., ali jer je pokrenut postupak Porezne uprave protiv dužnika, dužnik je otuđio tu nekretninu T C OKTANU d.o.o. pa se nije uspio realizirati sporazum između dužnika i T C OKTANA d.o.o. o prijeboju tražbina s osnova kupoprodajne cijene za nekretninu – pumpu – benzinsku postaju i potraživanja tužitelja prema istom društvu s osnova ugovora o prijevozu robe. </w:t>
      </w:r>
    </w:p>
    <w:p w:rsidRDefault="004901EE" w:rsidP="004901EE" w:rsidR="004901EE">
      <w:pPr>
        <w:pBdr>
          <w:bottom w:space="1" w:sz="6" w:color="auto" w:val="single"/>
        </w:pBdr>
        <w:ind w:firstLine="708"/>
        <w:jc w:val="both"/>
      </w:pPr>
      <w:r>
        <w:t>Direktor dužnika je navode da i treće potraživanje prema TRANSPORT BETA d.o.o. u iznosu od 4.158,96 kn glavnica, također nastala u 2011. godini.</w:t>
      </w:r>
    </w:p>
    <w:p w:rsidRDefault="00EB27A0" w:rsidP="00EB27A0" w:rsidR="00EB27A0">
      <w:pPr>
        <w:ind w:firstLine="708" w:left="5664"/>
      </w:pPr>
      <w:r>
        <w:lastRenderedPageBreak/>
        <w:t xml:space="preserve">           </w:t>
      </w:r>
      <w:r w:rsidRPr="007F5C1E">
        <w:t>3/St-</w:t>
      </w:r>
      <w:r>
        <w:t>1334/2015-21</w:t>
      </w:r>
    </w:p>
    <w:p w:rsidRDefault="004901EE" w:rsidP="004901EE" w:rsidR="004901EE">
      <w:pPr>
        <w:pBdr>
          <w:bottom w:space="1" w:sz="6" w:color="auto" w:val="single"/>
        </w:pBdr>
        <w:ind w:firstLine="708"/>
        <w:jc w:val="both"/>
      </w:pPr>
      <w:r>
        <w:t xml:space="preserve">S obzirom na vrijeme nastanka potraživanja proizlazi da se radi o zastarjelim potraživanjima, a sud nije utvrdio da bi se vjerovnici mogli naplatiti iz imovine – motorna vozila na kojim RH ima založno pravo jer nije utvrđeno da se radi o vozilima koja bi imala materijalnu vrijednost dostatnu za namirenje troškova vođenja stečajnog postupka i namirenje vjerovnika. </w:t>
      </w:r>
    </w:p>
    <w:p w:rsidRDefault="004901EE" w:rsidP="004901EE" w:rsidR="004901EE">
      <w:pPr>
        <w:pBdr>
          <w:bottom w:space="1" w:sz="6" w:color="auto" w:val="single"/>
        </w:pBdr>
        <w:ind w:firstLine="708"/>
        <w:jc w:val="both"/>
      </w:pPr>
      <w:r>
        <w:t xml:space="preserve">    Iz dostavljene dokumentacije koju je sud zatražio po službenoj dužnosti, sud  je utvrdio da  postoji stečajni razlog  zbog blokade duže od 120 dana, a dužnik nema dovoljno imovine za pokriće troškova vođenja stečaja.</w:t>
      </w:r>
    </w:p>
    <w:p w:rsidRDefault="004901EE" w:rsidP="004901EE" w:rsidR="004901EE">
      <w:pPr>
        <w:pBdr>
          <w:bottom w:space="1" w:sz="6" w:color="auto" w:val="single"/>
        </w:pBdr>
        <w:ind w:firstLine="708"/>
        <w:jc w:val="both"/>
      </w:pPr>
      <w:r>
        <w:t xml:space="preserve">    Stečajni postupak se može otvoriti samo ako se utvrdi postojanje kojeg od zakonom predviđenih stečajnih razloga, a stečajni su razlozi nesposobnost za plaćanje i prezaduženost. </w:t>
      </w:r>
    </w:p>
    <w:p w:rsidRDefault="004901EE" w:rsidP="004901EE" w:rsidR="004901EE">
      <w:pPr>
        <w:pBdr>
          <w:bottom w:space="1" w:sz="6" w:color="auto" w:val="single"/>
        </w:pBdr>
        <w:ind w:firstLine="708"/>
        <w:jc w:val="both"/>
      </w:pPr>
      <w:r>
        <w:t xml:space="preserve">Vezano za predvidive  osnovne troškove stečajnog postupka-visinu, sud se ovdje izjašnjava prema općepoznatim podatcima o visini takvih troškova.           </w:t>
      </w:r>
    </w:p>
    <w:p w:rsidRDefault="004901EE" w:rsidP="004901EE" w:rsidR="004901EE">
      <w:pPr>
        <w:pBdr>
          <w:bottom w:space="1" w:sz="6" w:color="auto" w:val="single"/>
        </w:pBdr>
        <w:ind w:firstLine="708"/>
        <w:jc w:val="both"/>
      </w:pPr>
      <w:r>
        <w:t xml:space="preserve">Notorna je činjenica da već nekoliko godina nije došlo do bitne promjene cijena u  financijsko – knjigovodstvenoj djelatnosti.   </w:t>
      </w:r>
    </w:p>
    <w:p w:rsidRDefault="004901EE" w:rsidP="004901EE" w:rsidR="004901EE">
      <w:pPr>
        <w:pBdr>
          <w:bottom w:space="1" w:sz="6" w:color="auto" w:val="single"/>
        </w:pBdr>
        <w:ind w:firstLine="708"/>
        <w:jc w:val="both"/>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naknadu istima za njihove troškove. </w:t>
      </w:r>
    </w:p>
    <w:p w:rsidRDefault="004901EE" w:rsidP="004901EE" w:rsidR="004901EE">
      <w:pPr>
        <w:pBdr>
          <w:bottom w:space="1" w:sz="6" w:color="auto" w:val="single"/>
        </w:pBdr>
        <w:ind w:firstLine="708"/>
        <w:jc w:val="both"/>
      </w:pPr>
      <w:r>
        <w:t xml:space="preserve">Zaključak suda je stoga slijedeći: da za sada nije utvrđena imovina iz koje bi se mogli naplatiti vjerovnici i troškovi stečajnog postupka , ali, treba sukladno čl. 132 stavak 1 SZ-a i vjerovnicima i drugim zainteresiranim osobama  pružiti mogućnost da predujme trošak vođenja stečajnog postupka u tijeku kojeg bi se eventualno moglo utvrditi da li postoji još kakva imovina. Proizlazi da bi vjerovnici trebali predujmiti minimalno 25.000,00 kn na ime predujma za  troškove vođenja stečaja.                  </w:t>
      </w:r>
    </w:p>
    <w:p w:rsidRDefault="004901EE" w:rsidP="004901EE" w:rsidR="004901EE">
      <w:pPr>
        <w:pBdr>
          <w:bottom w:space="1" w:sz="6" w:color="auto" w:val="single"/>
        </w:pBdr>
        <w:ind w:firstLine="708"/>
        <w:jc w:val="both"/>
      </w:pPr>
      <w:r>
        <w:t xml:space="preserve">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4901EE" w:rsidP="004901EE" w:rsidR="004901EE">
      <w:pPr>
        <w:pBdr>
          <w:bottom w:space="1" w:sz="6" w:color="auto" w:val="single"/>
        </w:pBdr>
        <w:ind w:firstLine="708"/>
        <w:jc w:val="both"/>
      </w:pPr>
      <w:r>
        <w:t xml:space="preserve"> Stoga sud zaključuje da postoji nedostatnost stečajne mase , pa je odlučeno kao u izreci, pozvane su sve zainteresirane osobe na uplatu potrebnog predujma za pokriće troškova eventualnog vođenja stečajnog postupka.</w:t>
      </w:r>
    </w:p>
    <w:p w:rsidRDefault="004901EE" w:rsidP="004901EE" w:rsidR="00EB27A0">
      <w:pPr>
        <w:pBdr>
          <w:bottom w:space="1" w:sz="6" w:color="auto" w:val="single"/>
        </w:pBdr>
        <w:ind w:firstLine="708"/>
        <w:jc w:val="both"/>
      </w:pPr>
      <w:r>
        <w:t xml:space="preserve">  Odredbom čl. 132 st. 1.  i 2. Stečajnog zakona NN 71/15(dalje: SZ) propisano je da će stečajni sudac donijeti odluku o otvaranju i zaključenju stečajnog postupka, ako se tijekom </w:t>
      </w:r>
    </w:p>
    <w:p w:rsidRDefault="00EB27A0" w:rsidP="00EB27A0" w:rsidR="00EB27A0">
      <w:pPr>
        <w:ind w:firstLine="708" w:left="5664"/>
      </w:pPr>
      <w:r>
        <w:lastRenderedPageBreak/>
        <w:t xml:space="preserve">          </w:t>
      </w:r>
      <w:r w:rsidRPr="007F5C1E">
        <w:t>3/St-</w:t>
      </w:r>
      <w:r>
        <w:t>1334/2015-21</w:t>
      </w:r>
    </w:p>
    <w:p w:rsidRDefault="004901EE" w:rsidP="004901EE" w:rsidR="004901EE">
      <w:pPr>
        <w:pBdr>
          <w:bottom w:space="1" w:sz="6" w:color="auto" w:val="single"/>
        </w:pBdr>
        <w:ind w:firstLine="708"/>
        <w:jc w:val="both"/>
      </w:pPr>
      <w:r>
        <w:t xml:space="preserve">prethodnog postupka utvrdi da imovina dužnika koja bi ušla u stečajnu masu nije dovoljna 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4901EE" w:rsidP="004901EE" w:rsidR="004901EE">
      <w:pPr>
        <w:pBdr>
          <w:bottom w:space="1" w:sz="6" w:color="auto" w:val="single"/>
        </w:pBdr>
        <w:ind w:firstLine="708"/>
        <w:jc w:val="both"/>
      </w:pPr>
      <w:r>
        <w:t xml:space="preserve">       </w:t>
      </w:r>
    </w:p>
    <w:p w:rsidRDefault="00EF0219" w:rsidP="00EB27A0" w:rsidR="00EF0219">
      <w:pPr>
        <w:ind w:firstLine="708"/>
      </w:pPr>
      <w:r>
        <w:t xml:space="preserve">  Stoga sud zaključuje da postoji nedostatnost stečajne mase pa je odlučeno posebnim rješenjem od </w:t>
      </w:r>
      <w:r w:rsidR="00EB27A0">
        <w:t xml:space="preserve">1.travnja </w:t>
      </w:r>
      <w:r>
        <w:t xml:space="preserve">2016., pozvati sve zainteresirane osobe na uplatu potrebnog predujma za pokriće troškova eventualnog vođenja stečajnog postupka u roku od 15 dana, a isto rješenje je objavljeno na </w:t>
      </w:r>
      <w:proofErr w:type="spellStart"/>
      <w:r>
        <w:t>eOglasnoj</w:t>
      </w:r>
      <w:proofErr w:type="spellEnd"/>
      <w:r>
        <w:t xml:space="preserve"> ploči s danom donošenja rješenja. U određenom roku nije uplaćen predujam za vođenje stečajnog postupka.</w:t>
      </w:r>
    </w:p>
    <w:p w:rsidRDefault="00EF0219" w:rsidP="00EB27A0" w:rsidR="00EF0219">
      <w:pPr>
        <w:ind w:firstLine="708"/>
      </w:pPr>
      <w:r>
        <w:t>Stoga je odlučeno kao u izreci rješenja.</w:t>
      </w:r>
    </w:p>
    <w:p w:rsidRDefault="00EF0219" w:rsidP="00EB27A0" w:rsidR="00EF0219">
      <w:r>
        <w:t xml:space="preserve">   U Slavonskom Brodu </w:t>
      </w:r>
      <w:r w:rsidR="00EB27A0">
        <w:t xml:space="preserve">7. Srpnja </w:t>
      </w:r>
      <w:r>
        <w:t>2016.</w:t>
      </w:r>
    </w:p>
    <w:p w:rsidRDefault="00EF0219" w:rsidP="00EF0219" w:rsidR="00EF0219"/>
    <w:p w:rsidRDefault="00EF0219" w:rsidP="00EB27A0" w:rsidR="00EF0219">
      <w:pPr>
        <w:ind w:left="5664"/>
      </w:pPr>
      <w:r>
        <w:t>Stečajna sutkinja:</w:t>
      </w:r>
    </w:p>
    <w:p w:rsidRDefault="00EF0219" w:rsidP="00EB27A0" w:rsidR="00EF0219">
      <w:pPr>
        <w:ind w:left="5664"/>
      </w:pPr>
    </w:p>
    <w:p w:rsidRDefault="00EF0219" w:rsidP="00EB27A0" w:rsidR="00EF0219">
      <w:pPr>
        <w:ind w:left="5664"/>
      </w:pPr>
      <w:r>
        <w:t>Daniela Martini Maoduš</w:t>
      </w:r>
      <w:r w:rsidR="00EB27A0">
        <w:t>, v.r.</w:t>
      </w:r>
    </w:p>
    <w:p w:rsidRDefault="00EF0219" w:rsidP="00EF0219" w:rsidR="00EF0219" w:rsidRPr="00EB27A0">
      <w:pPr>
        <w:rPr>
          <w:sz w:val="20"/>
          <w:szCs w:val="20"/>
        </w:rPr>
      </w:pPr>
    </w:p>
    <w:p w:rsidRDefault="00EF0219" w:rsidP="00EF0219" w:rsidR="00EF0219" w:rsidRPr="00EB27A0">
      <w:pPr>
        <w:rPr>
          <w:sz w:val="20"/>
          <w:szCs w:val="20"/>
        </w:rPr>
      </w:pPr>
      <w:r w:rsidRPr="00EB27A0">
        <w:rPr>
          <w:sz w:val="20"/>
          <w:szCs w:val="20"/>
        </w:rPr>
        <w:t xml:space="preserve">Naputak o pravnom lijeku: Protiv ovog rješenja zainteresirane osobe mogu </w:t>
      </w:r>
    </w:p>
    <w:p w:rsidRDefault="00EF0219" w:rsidP="00EF0219" w:rsidR="00EF0219" w:rsidRPr="00EB27A0">
      <w:pPr>
        <w:rPr>
          <w:sz w:val="20"/>
          <w:szCs w:val="20"/>
        </w:rPr>
      </w:pPr>
      <w:r w:rsidRPr="00EB27A0">
        <w:rPr>
          <w:sz w:val="20"/>
          <w:szCs w:val="20"/>
        </w:rPr>
        <w:t>uložiti žalbu u roku od 8 dana od dana, koji rok počinje teći po isteku 8 dana</w:t>
      </w:r>
    </w:p>
    <w:p w:rsidRDefault="00EF0219" w:rsidP="00EF0219" w:rsidR="00EF0219" w:rsidRPr="00EB27A0">
      <w:pPr>
        <w:rPr>
          <w:sz w:val="20"/>
          <w:szCs w:val="20"/>
        </w:rPr>
      </w:pPr>
      <w:r w:rsidRPr="00EB27A0">
        <w:rPr>
          <w:sz w:val="20"/>
          <w:szCs w:val="20"/>
        </w:rPr>
        <w:t xml:space="preserve"> od  objave ovog rješenja  na E oglasnoj ploči </w:t>
      </w:r>
    </w:p>
    <w:p w:rsidRDefault="00EF0219" w:rsidP="00EF0219" w:rsidR="00EF0219" w:rsidRPr="00EB27A0">
      <w:pPr>
        <w:rPr>
          <w:sz w:val="20"/>
          <w:szCs w:val="20"/>
        </w:rPr>
      </w:pPr>
    </w:p>
    <w:p w:rsidRDefault="00EF0219" w:rsidP="00EF0219" w:rsidR="00EF0219" w:rsidRPr="00EB27A0">
      <w:pPr>
        <w:rPr>
          <w:sz w:val="20"/>
          <w:szCs w:val="20"/>
        </w:rPr>
      </w:pPr>
    </w:p>
    <w:p w:rsidRDefault="00EF0219" w:rsidP="00EF0219" w:rsidR="00EF0219" w:rsidRPr="00EB27A0">
      <w:pPr>
        <w:rPr>
          <w:sz w:val="20"/>
          <w:szCs w:val="20"/>
        </w:rPr>
      </w:pPr>
      <w:proofErr w:type="spellStart"/>
      <w:r w:rsidRPr="00EB27A0">
        <w:rPr>
          <w:sz w:val="20"/>
          <w:szCs w:val="20"/>
        </w:rPr>
        <w:t>Rj</w:t>
      </w:r>
      <w:proofErr w:type="spellEnd"/>
      <w:r w:rsidRPr="00EB27A0">
        <w:rPr>
          <w:sz w:val="20"/>
          <w:szCs w:val="20"/>
        </w:rPr>
        <w:t>. Rješenje nepravomoćno</w:t>
      </w:r>
    </w:p>
    <w:p w:rsidRDefault="00EF0219" w:rsidP="00EF0219" w:rsidR="00EF0219" w:rsidRPr="00EB27A0">
      <w:pPr>
        <w:rPr>
          <w:sz w:val="20"/>
          <w:szCs w:val="20"/>
        </w:rPr>
      </w:pPr>
      <w:r w:rsidRPr="00EB27A0">
        <w:rPr>
          <w:sz w:val="20"/>
          <w:szCs w:val="20"/>
        </w:rPr>
        <w:t>Dostaviti:</w:t>
      </w:r>
    </w:p>
    <w:p w:rsidRDefault="00EF0219" w:rsidP="00EF0219" w:rsidR="00EF0219" w:rsidRPr="00EB27A0">
      <w:pPr>
        <w:rPr>
          <w:sz w:val="20"/>
          <w:szCs w:val="20"/>
        </w:rPr>
      </w:pPr>
      <w:r w:rsidRPr="00EB27A0">
        <w:rPr>
          <w:sz w:val="20"/>
          <w:szCs w:val="20"/>
        </w:rPr>
        <w:t xml:space="preserve">- E oglasna ploča – objaviti  </w:t>
      </w:r>
    </w:p>
    <w:p w:rsidRDefault="00EF0219" w:rsidP="00EF0219" w:rsidR="00EB27A0" w:rsidRPr="00EB27A0">
      <w:pPr>
        <w:rPr>
          <w:sz w:val="20"/>
          <w:szCs w:val="20"/>
        </w:rPr>
      </w:pPr>
      <w:r w:rsidRPr="00EB27A0">
        <w:rPr>
          <w:sz w:val="20"/>
          <w:szCs w:val="20"/>
        </w:rPr>
        <w:t xml:space="preserve">- </w:t>
      </w:r>
      <w:proofErr w:type="spellStart"/>
      <w:r w:rsidRPr="00EB27A0">
        <w:rPr>
          <w:sz w:val="20"/>
          <w:szCs w:val="20"/>
        </w:rPr>
        <w:t>steč.upravite</w:t>
      </w:r>
      <w:r w:rsidR="00686C33" w:rsidRPr="00EB27A0">
        <w:rPr>
          <w:sz w:val="20"/>
          <w:szCs w:val="20"/>
        </w:rPr>
        <w:t>lju</w:t>
      </w:r>
      <w:proofErr w:type="spellEnd"/>
      <w:r w:rsidR="00686C33" w:rsidRPr="00EB27A0">
        <w:rPr>
          <w:sz w:val="20"/>
          <w:szCs w:val="20"/>
        </w:rPr>
        <w:t xml:space="preserve"> i  direktoru dužnika poštom, </w:t>
      </w:r>
    </w:p>
    <w:p w:rsidRDefault="00EB27A0" w:rsidP="00EF0219" w:rsidR="00686C33" w:rsidRPr="00EB27A0">
      <w:pPr>
        <w:rPr>
          <w:sz w:val="20"/>
          <w:szCs w:val="20"/>
        </w:rPr>
      </w:pPr>
      <w:r w:rsidRPr="00EB27A0">
        <w:rPr>
          <w:sz w:val="20"/>
          <w:szCs w:val="20"/>
        </w:rPr>
        <w:t xml:space="preserve">- </w:t>
      </w:r>
      <w:r w:rsidR="00686C33" w:rsidRPr="00EB27A0">
        <w:rPr>
          <w:sz w:val="20"/>
          <w:szCs w:val="20"/>
        </w:rPr>
        <w:t xml:space="preserve">sudskom registru putem </w:t>
      </w:r>
      <w:proofErr w:type="spellStart"/>
      <w:r w:rsidR="00686C33" w:rsidRPr="00EB27A0">
        <w:rPr>
          <w:sz w:val="20"/>
          <w:szCs w:val="20"/>
        </w:rPr>
        <w:t>e</w:t>
      </w:r>
      <w:r w:rsidRPr="00EB27A0">
        <w:rPr>
          <w:sz w:val="20"/>
          <w:szCs w:val="20"/>
        </w:rPr>
        <w:t>Oglasne</w:t>
      </w:r>
      <w:proofErr w:type="spellEnd"/>
      <w:r w:rsidRPr="00EB27A0">
        <w:rPr>
          <w:sz w:val="20"/>
          <w:szCs w:val="20"/>
        </w:rPr>
        <w:t xml:space="preserve"> nakon pravomoćnosti</w:t>
      </w:r>
    </w:p>
    <w:p w:rsidRDefault="00EB27A0" w:rsidP="00EF0219" w:rsidR="00EB27A0" w:rsidRPr="00EB27A0">
      <w:pPr>
        <w:rPr>
          <w:sz w:val="20"/>
          <w:szCs w:val="20"/>
        </w:rPr>
      </w:pPr>
      <w:r w:rsidRPr="00EB27A0">
        <w:rPr>
          <w:sz w:val="20"/>
          <w:szCs w:val="20"/>
        </w:rPr>
        <w:t>- Fini i bankama, nakon pravomoćnosti putem pošte</w:t>
      </w:r>
    </w:p>
    <w:p w:rsidRDefault="00EF0219" w:rsidP="00EF0219" w:rsidR="00EF0219" w:rsidRPr="00EB27A0">
      <w:pPr>
        <w:rPr>
          <w:sz w:val="20"/>
          <w:szCs w:val="20"/>
        </w:rPr>
      </w:pPr>
      <w:r w:rsidRPr="00EB27A0">
        <w:rPr>
          <w:sz w:val="20"/>
          <w:szCs w:val="20"/>
        </w:rPr>
        <w:t>- Kalendar 20 dan</w:t>
      </w:r>
      <w:r w:rsidR="00EB27A0">
        <w:rPr>
          <w:sz w:val="20"/>
          <w:szCs w:val="20"/>
        </w:rPr>
        <w:t>a</w:t>
      </w:r>
    </w:p>
    <w:p w:rsidRDefault="00EF0219" w:rsidP="00EC6293" w:rsidR="00EF0219" w:rsidRPr="00EB27A0">
      <w:pPr>
        <w:rPr>
          <w:sz w:val="20"/>
          <w:szCs w:val="20"/>
        </w:rPr>
      </w:pPr>
    </w:p>
    <w:sectPr w:rsidR="00EF0219" w:rsidRPr="00EB27A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7AFD"/>
    <w:rsid w:val="000C3FF9"/>
    <w:rsid w:val="001A74E1"/>
    <w:rsid w:val="00327AFD"/>
    <w:rsid w:val="004901EE"/>
    <w:rsid w:val="00686C33"/>
    <w:rsid w:val="00A4712D"/>
    <w:rsid w:val="00C502EF"/>
    <w:rsid w:val="00D17CB8"/>
    <w:rsid w:val="00EB27A0"/>
    <w:rsid w:val="00EC6293"/>
    <w:rsid w:val="00EF0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901E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01EE"/>
    <w:rPr>
      <w:rFonts w:cs="Tahoma" w:hAnsi="Tahoma" w:ascii="Tahoma"/>
      <w:sz w:val="16"/>
      <w:szCs w:val="16"/>
    </w:rPr>
  </w:style>
  <w:style w:styleId="Tekstrezerviranogmjesta" w:type="character">
    <w:name w:val="Placeholder Text"/>
    <w:basedOn w:val="Zadanifontodlomka"/>
    <w:uiPriority w:val="99"/>
    <w:semiHidden/>
    <w:rsid w:val="001A74E1"/>
    <w:rPr>
      <w:color w:val="808080"/>
      <w:bdr w:space="0" w:sz="0" w:color="auto" w:val="none"/>
      <w:shd w:fill="auto" w:color="auto" w:val="clear"/>
    </w:rPr>
  </w:style>
  <w:style w:customStyle="true" w:styleId="eSPISCCParagraphDefaultFont" w:type="character">
    <w:name w:val="eSPIS_CC_Paragraph Default Font"/>
    <w:basedOn w:val="Zadanifontodlomka"/>
    <w:rsid w:val="001A74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4E1"/>
    <w:rPr>
      <w:bdr w:space="0" w:sz="0" w:color="auto" w:val="none"/>
      <w:shd w:fill="FFFFCC" w:color="auto" w:val="clear"/>
      <w:lang w:val="hr-HR"/>
    </w:rPr>
  </w:style>
  <w:style w:customStyle="true" w:styleId="PozadinaSvijetloCrvena" w:type="character">
    <w:name w:val="Pozadina_SvijetloCrvena"/>
    <w:basedOn w:val="eSPISCCParagraphDefaultFont"/>
    <w:rsid w:val="001A74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4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901E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901EE"/>
    <w:rPr>
      <w:rFonts w:ascii="Tahoma" w:cs="Tahoma" w:hAnsi="Tahoma"/>
      <w:sz w:val="16"/>
      <w:szCs w:val="16"/>
    </w:rPr>
  </w:style>
  <w:style w:styleId="Tekstrezerviranogmjesta" w:type="character">
    <w:name w:val="Placeholder Text"/>
    <w:basedOn w:val="Zadanifontodlomka"/>
    <w:uiPriority w:val="99"/>
    <w:semiHidden/>
    <w:rsid w:val="001A74E1"/>
    <w:rPr>
      <w:color w:val="808080"/>
      <w:bdr w:color="auto" w:space="0" w:sz="0" w:val="none"/>
      <w:shd w:color="auto" w:fill="auto" w:val="clear"/>
    </w:rPr>
  </w:style>
  <w:style w:customStyle="1" w:styleId="eSPISCCParagraphDefaultFont" w:type="character">
    <w:name w:val="eSPIS_CC_Paragraph Default Font"/>
    <w:basedOn w:val="Zadanifontodlomka"/>
    <w:rsid w:val="001A74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4E1"/>
    <w:rPr>
      <w:bdr w:color="auto" w:space="0" w:sz="0" w:val="none"/>
      <w:shd w:color="auto" w:fill="FFFFCC" w:val="clear"/>
      <w:lang w:val="hr-HR"/>
    </w:rPr>
  </w:style>
  <w:style w:customStyle="1" w:styleId="PozadinaSvijetloCrvena" w:type="character">
    <w:name w:val="Pozadina_SvijetloCrvena"/>
    <w:basedOn w:val="eSPISCCParagraphDefaultFont"/>
    <w:rsid w:val="001A74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4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1334</izvorni_sadrzaj>
    <derivirana_varijabla naziv="DomainObject.Predmet.Broj_1">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3064799.23</izvorni_sadrzaj>
    <derivirana_varijabla naziv="DomainObject.Predmet.InicijalnaVrijednost_1">3064799.23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St-1334/2015</izvorni_sadrzaj>
    <derivirana_varijabla naziv="DomainObject.Predmet.OznakaBroj_1">St-1334/2015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čl.444 st.1 SZ</izvorni_sadrzaj>
    <derivirana_varijabla naziv="DomainObject.Predmet.PrimjedbaSuca_1">čl.444 st.1 SZ</derivirana_varijabla>
  </DomainObject.Predmet.PrimjedbaSuca>
  <DomainObject.Predmet.PrimjedbaUpisnicara>
    <izvorni_sadrzaj/>
    <derivirana_varijabla naziv="DomainObject.Predmet.PrimjedbaUpisnicara_1"/>
  </DomainObject.Predmet.PrimjedbaUpisnicara>
  <DomainObject.Predmet.ProtustrankaFormated>
    <izvorni_sadrzaj>  T-C ŠPED d.o.o. turistička agencija, prijevoz, trgovina i usluge</izvorni_sadrzaj>
    <derivirana_varijabla naziv="DomainObject.Predmet.ProtustrankaFormated_1">  T-C ŠPED d.o.o. turistička agencija, prijevoz, trgovina i usluge</derivirana_varijabla>
  </DomainObject.Predmet.ProtustrankaFormated>
  <DomainObject.Predmet.ProtustrankaFormatedOIB>
    <izvorni_sadrzaj>  T-C ŠPED d.o.o. turistička agencija, prijevoz, trgovina i usluge, OIB 47929659921</izvorni_sadrzaj>
    <derivirana_varijabla naziv="DomainObject.Predmet.ProtustrankaFormatedOIB_1">  T-C ŠPED d.o.o. turistička agencija, prijevoz, trgovina i usluge, OIB 47929659921</derivirana_varijabla>
  </DomainObject.Predmet.ProtustrankaFormatedOIB>
  <DomainObject.Predmet.ProtustrankaFormatedWithAdress>
    <izvorni_sadrzaj> T-C ŠPED d.o.o. turistička agencija, prijevoz, trgovina i usluge, Osječka 180, 35000 Slavonski Brod</izvorni_sadrzaj>
    <derivirana_varijabla naziv="DomainObject.Predmet.ProtustrankaFormatedWithAdress_1"> T-C ŠPED d.o.o. turistička agencija, prijevoz, trgovina i usluge, Osječka 180, 35000 Slavonski Brod</derivirana_varijabla>
  </DomainObject.Predmet.ProtustrankaFormatedWithAdress>
  <DomainObject.Predmet.ProtustrankaFormatedWithAdressOIB>
    <izvorni_sadrzaj> T-C ŠPED d.o.o. turistička agencija, prijevoz, trgovina i usluge, OIB 47929659921, Osječka 180, 35000 Slavonski Brod</izvorni_sadrzaj>
    <derivirana_varijabla naziv="DomainObject.Predmet.ProtustrankaFormatedWithAdressOIB_1"> T-C ŠPED d.o.o. turistička agencija, prijevoz, trgovina i usluge, OIB 47929659921, Osječka 180, 35000 Slavonski Brod</derivirana_varijabla>
  </DomainObject.Predmet.ProtustrankaFormatedWithAdressOIB>
  <DomainObject.Predmet.ProtustrankaWithAdress>
    <izvorni_sadrzaj>T-C ŠPED d.o.o. turistička agencija, prijevoz, trgovina i usluge Osječka 180, 35000 Slavonski Brod</izvorni_sadrzaj>
    <derivirana_varijabla naziv="DomainObject.Predmet.ProtustrankaWithAdress_1">T-C ŠPED d.o.o. turistička agencija, prijevoz, trgovina i usluge Osječka 180, 35000 Slavonski Brod</derivirana_varijabla>
  </DomainObject.Predmet.ProtustrankaWithAdress>
  <DomainObject.Predmet.ProtustrankaWithAdressOIB>
    <izvorni_sadrzaj>T-C ŠPED d.o.o. turistička agencija, prijevoz, trgovina i usluge, OIB 47929659921, Osječka 180, 35000 Slavonski Brod</izvorni_sadrzaj>
    <derivirana_varijabla naziv="DomainObject.Predmet.ProtustrankaWithAdressOIB_1">T-C ŠPED d.o.o. turistička agencija, prijevoz, trgovina i usluge, OIB 47929659921, Osječka 180, 35000 Slavonski Brod</derivirana_varijabla>
  </DomainObject.Predmet.ProtustrankaWithAdressOIB>
  <DomainObject.Predmet.ProtustrankaNazivFormated>
    <izvorni_sadrzaj>T-C ŠPED d.o.o. turistička agencija, prijevoz, trgovina i usluge</izvorni_sadrzaj>
    <derivirana_varijabla naziv="DomainObject.Predmet.ProtustrankaNazivFormated_1">T-C ŠPED d.o.o. turistička agencija, prijevoz, trgovina i usluge</derivirana_varijabla>
  </DomainObject.Predmet.ProtustrankaNazivFormated>
  <DomainObject.Predmet.ProtustrankaNazivFormatedOIB>
    <izvorni_sadrzaj>T-C ŠPED d.o.o. turistička agencija, prijevoz, trgovina i usluge, OIB 47929659921</izvorni_sadrzaj>
    <derivirana_varijabla naziv="DomainObject.Predmet.ProtustrankaNazivFormatedOIB_1">T-C ŠPED d.o.o. turistička agencija, prijevoz, trgovina i usluge, OIB 47929659921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T-C ŠPED d.o.o. turistička agencija, prijevoz, trgovina i usluge</item>
    </izvorni_sadrzaj>
    <derivirana_varijabla naziv="DomainObject.Predmet.ProtuStrankaListFormated_1">
      <item>T-C ŠPED d.o.o. turistička agencija, prijevoz, trgovina i usluge</item>
    </derivirana_varijabla>
  </DomainObject.Predmet.ProtuStrankaListFormated>
  <DomainObject.Predmet.ProtuStrankaListFormatedOIB>
    <izvorni_sadrzaj>
      <item>T-C ŠPED d.o.o. turistička agencija, prijevoz, trgovina i usluge, OIB 47929659921</item>
    </izvorni_sadrzaj>
    <derivirana_varijabla naziv="DomainObject.Predmet.ProtuStrankaListFormatedOIB_1">
      <item>T-C ŠPED d.o.o. turistička agencija, prijevoz, trgovina i usluge, OIB 47929659921</item>
    </derivirana_varijabla>
  </DomainObject.Predmet.ProtuStrankaListFormatedOIB>
  <DomainObject.Predmet.ProtuStrankaListFormatedWithAdress>
    <izvorni_sadrzaj>
      <item>T-C ŠPED d.o.o. turistička agencija, prijevoz, trgovina i usluge, Osječka 180, 35000 Slavonski Brod</item>
    </izvorni_sadrzaj>
    <derivirana_varijabla naziv="DomainObject.Predmet.ProtuStrankaListFormatedWithAdress_1">
      <item>T-C ŠPED d.o.o. turistička agencija, prijevoz, trgovina i usluge, Osječka 180, 35000 Slavonski Brod</item>
    </derivirana_varijabla>
  </DomainObject.Predmet.ProtuStrankaListFormatedWithAdress>
  <DomainObject.Predmet.ProtuStrankaListFormatedWithAdressOIB>
    <izvorni_sadrzaj>
      <item>T-C ŠPED d.o.o. turistička agencija, prijevoz, trgovina i usluge, OIB 47929659921, Osječka 180, 35000 Slavonski Brod</item>
    </izvorni_sadrzaj>
    <derivirana_varijabla naziv="DomainObject.Predmet.ProtuStrankaListFormatedWithAdressOIB_1">
      <item>T-C ŠPED d.o.o. turistička agencija, prijevoz, trgovina i usluge, OIB 47929659921, Osječka 180, 35000 Slavonski Brod</item>
    </derivirana_varijabla>
  </DomainObject.Predmet.ProtuStrankaListFormatedWithAdressOIB>
  <DomainObject.Predmet.ProtuStrankaListNazivFormated>
    <izvorni_sadrzaj>
      <item>T-C ŠPED d.o.o. turistička agencija, prijevoz, trgovina i usluge</item>
    </izvorni_sadrzaj>
    <derivirana_varijabla naziv="DomainObject.Predmet.ProtuStrankaListNazivFormated_1">
      <item>T-C ŠPED d.o.o. turistička agencija, prijevoz, trgovina i usluge</item>
    </derivirana_varijabla>
  </DomainObject.Predmet.ProtuStrankaListNazivFormated>
  <DomainObject.Predmet.ProtuStrankaListNazivFormatedOIB>
    <izvorni_sadrzaj>
      <item>T-C ŠPED d.o.o. turistička agencija, prijevoz, trgovina i usluge, OIB 47929659921</item>
    </izvorni_sadrzaj>
    <derivirana_varijabla naziv="DomainObject.Predmet.ProtuStrankaListNazivFormatedOIB_1">
      <item>T-C ŠPED d.o.o. turistička agencija, prijevoz, trgovina i usluge, OIB 47929659921</item>
    </derivirana_varijabla>
  </DomainObject.Predmet.ProtuStrankaListNazivFormatedOIB>
  <DomainObject.Predmet.OstaliListFormated>
    <izvorni_sadrzaj>
      <item>Vesna Lazarić</item>
    </izvorni_sadrzaj>
    <derivirana_varijabla naziv="DomainObject.Predmet.OstaliListFormated_1">
      <item>Vesna Lazarić</item>
    </derivirana_varijabla>
  </DomainObject.Predmet.OstaliListFormated>
  <DomainObject.Predmet.OstaliListFormatedOIB>
    <izvorni_sadrzaj>
      <item>Vesna Lazarić</item>
    </izvorni_sadrzaj>
    <derivirana_varijabla naziv="DomainObject.Predmet.OstaliListFormatedOIB_1">
      <item>Vesna Lazarić</item>
    </derivirana_varijabla>
  </DomainObject.Predmet.OstaliListFormatedOIB>
  <DomainObject.Predmet.OstaliListFormatedWithAdress>
    <izvorni_sadrzaj>
      <item>Vesna Lazarić</item>
    </izvorni_sadrzaj>
    <derivirana_varijabla naziv="DomainObject.Predmet.OstaliListFormatedWithAdress_1">
      <item>Vesna Lazarić</item>
    </derivirana_varijabla>
  </DomainObject.Predmet.OstaliListFormatedWithAdress>
  <DomainObject.Predmet.OstaliListFormatedWithAdressOIB>
    <izvorni_sadrzaj>
      <item>Vesna Lazarić</item>
    </izvorni_sadrzaj>
    <derivirana_varijabla naziv="DomainObject.Predmet.OstaliListFormatedWithAdressOIB_1">
      <item>Vesna Lazarić</item>
    </derivirana_varijabla>
  </DomainObject.Predmet.OstaliListFormatedWithAdressOIB>
  <DomainObject.Predmet.OstaliListNazivFormated>
    <izvorni_sadrzaj>
      <item>Vesna Lazarić</item>
    </izvorni_sadrzaj>
    <derivirana_varijabla naziv="DomainObject.Predmet.OstaliListNazivFormated_1">
      <item>Vesna Lazarić</item>
    </derivirana_varijabla>
  </DomainObject.Predmet.OstaliListNazivFormated>
  <DomainObject.Predmet.OstaliListNazivFormatedOIB>
    <izvorni_sadrzaj>
      <item>Vesna Lazarić</item>
    </izvorni_sadrzaj>
    <derivirana_varijabla naziv="DomainObject.Predmet.OstaliListNazivFormatedOIB_1">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T-C ŠPED d.o.o. turistička agencija, prijevoz, trgovina i usluge</izvorni_sadrzaj>
    <derivirana_varijabla naziv="DomainObject.Predmet.ProtustrankaIDrugi_1">T-C ŠPED d.o.o. turistička agencija, prijevoz, trgovina i usluge</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T-C ŠPED d.o.o. turistička agencija, prijevoz, trgovina i usluge, OIB 47929659921, Osječka 180, 35000 Slavonski Brod</izvorni_sadrzaj>
    <derivirana_varijabla naziv="DomainObject.Predmet.ProtustrankaIDrugiAdressOIB_1">T-C ŠPED d.o.o. turistička agencija, prijevoz, trgovina i usluge, OIB 47929659921, Osječka 180,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T-C ŠPED d.o.o. turistička agencija, prijevoz, trgovina i usluge</item>
      <item>Vesna Lazarić</item>
    </izvorni_sadrzaj>
    <derivirana_varijabla naziv="DomainObject.Predmet.SudioniciListNaziv_1">
      <item>FINANCIJSKA AGENCIJA RC OSIJEK</item>
      <item>T-C ŠPED d.o.o. turistička agencija, prijevoz, trgovina i usluge</item>
      <item>Vesna Lazarić</item>
    </derivirana_varijabla>
  </DomainObject.Predmet.SudioniciListNaziv>
  <DomainObject.Predmet.SudioniciListAdressOIB>
    <izvorni_sadrzaj>
      <item>FINANCIJSKA AGENCIJA RC OSIJEK, OIB 85821130368, P.Krešimira IV 20,35000 Slavonski Brod</item>
      <item>T-C ŠPED d.o.o. turistička agencija, prijevoz, trgovina i usluge, OIB 47929659921, Osječka 180,35000 Slavonski Brod</item>
      <item>Vesna Lazarić</item>
    </izvorni_sadrzaj>
    <derivirana_varijabla naziv="DomainObject.Predmet.SudioniciListAdressOIB_1">
      <item>FINANCIJSKA AGENCIJA RC OSIJEK, OIB 85821130368, P.Krešimira IV 20,35000 Slavonski Brod</item>
      <item>T-C ŠPED d.o.o. turistička agencija, prijevoz, trgovina i usluge, OIB 47929659921, Osječka 180,35000 Slavonski Brod</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47929659921</item>
      <item>, OIB null</item>
    </izvorni_sadrzaj>
    <derivirana_varijabla naziv="DomainObject.Predmet.SudioniciListNazivOIB_1">
      <item>, OIB 85821130368</item>
      <item>, OIB 47929659921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Dukić, OIB 42390974789, Koščela 10 Osijek</item>
    </izvorni_sadrzaj>
    <derivirana_varijabla naziv="DomainObject.Predmet.StecajniUpraviteljiListAddressOIB_1">
      <item>Vinko Dukić, OIB 42390974789, Koščela 10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1306</properties:Words>
  <properties:Characters>7039</properties:Characters>
  <properties:Lines>134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2016-07-07T11:14:00Z</dcterms:created>
  <dc:creator>Danijela Martini Maoduš</dc:creator>
  <cp:lastModifiedBy>wsadmin</cp:lastModifiedBy>
  <cp:lastPrinted>2016-07-07T11:14:00Z</cp:lastPrinted>
  <dcterms:modified xmlns:xsi="http://www.w3.org/2001/XMLSchema-instance" xsi:type="dcterms:W3CDTF">2016-07-07T11:16:00Z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