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fc8f" w14:paraId="052fc8f" w:rsidRDefault="00F454DA" w:rsidP="00F454DA" w:rsidR="00F454DA" w:rsidRPr="00F454DA">
      <w:pPr>
        <w:contextualSpacing/>
        <w:jc w:val="both"/>
        <w15:collapsed w:val="false"/>
        <w:rPr>
          <w:color w:val="FF0000"/>
        </w:rPr>
      </w:pPr>
      <w:bookmarkStart w:name="_GoBack" w:id="0"/>
      <w:bookmarkEnd w:id="0"/>
      <w:r w:rsidRPr="00F454DA">
        <w:rPr>
          <w:noProof/>
          <w:color w:val="FF0000"/>
        </w:rPr>
        <w:t xml:space="preserve">                 </w:t>
      </w:r>
      <w:r w:rsidRPr="00F454DA">
        <w:rPr>
          <w:noProof/>
          <w:color w:val="FF0000"/>
        </w:rPr>
        <w:drawing>
          <wp:inline distR="0" distL="0" distB="0" distT="0">
            <wp:extent cy="588397" cx="550167"/>
            <wp:effectExtent b="2540" r="254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88473" cx="550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4DA">
        <w:rPr>
          <w:color w:val="FF0000"/>
        </w:rPr>
        <w:t xml:space="preserve">                                                  </w:t>
      </w:r>
    </w:p>
    <w:p w:rsidRDefault="00F454DA" w:rsidP="00F454DA" w:rsidR="00F454DA" w:rsidRPr="00F454DA">
      <w:pPr>
        <w:contextualSpacing/>
      </w:pPr>
      <w:r w:rsidRPr="00F454DA">
        <w:t xml:space="preserve">   REPUBLIKA HRVATSKA</w:t>
      </w:r>
    </w:p>
    <w:p w:rsidRDefault="00F454DA" w:rsidP="00F454DA" w:rsidR="00F454DA" w:rsidRPr="00F454DA">
      <w:pPr>
        <w:contextualSpacing/>
      </w:pPr>
      <w:r w:rsidRPr="00F454DA">
        <w:t xml:space="preserve"> TRGOVAČKI SUD U PAZINU</w:t>
      </w:r>
    </w:p>
    <w:p w:rsidRDefault="00F454DA" w:rsidP="00F454DA" w:rsidR="00F454DA" w:rsidRPr="00F454DA">
      <w:pPr>
        <w:contextualSpacing/>
      </w:pPr>
      <w:r w:rsidRPr="00F454DA">
        <w:t xml:space="preserve">             Pazin, Dršćevka 1</w:t>
      </w:r>
    </w:p>
    <w:p w:rsidRDefault="00F454DA" w:rsidP="00F454DA" w:rsidR="00F454DA" w:rsidRPr="00F454DA"/>
    <w:p w:rsidRDefault="00F454DA" w:rsidP="00F454DA" w:rsidR="00F454DA" w:rsidRPr="00F454DA"/>
    <w:p w:rsidRDefault="00F454DA" w:rsidP="00F454DA" w:rsidR="00F454DA" w:rsidRPr="00F454DA">
      <w:pPr>
        <w:jc w:val="center"/>
      </w:pPr>
      <w:r w:rsidRPr="00F454DA">
        <w:t xml:space="preserve">R E P U B L I K A  H R V A T S K A </w:t>
      </w:r>
    </w:p>
    <w:p w:rsidRDefault="00F454DA" w:rsidP="00F454DA" w:rsidR="00F454DA" w:rsidRPr="00F454DA">
      <w:pPr>
        <w:jc w:val="center"/>
      </w:pPr>
    </w:p>
    <w:p w:rsidRDefault="00F454DA" w:rsidP="00F454DA" w:rsidR="00F454DA" w:rsidRPr="00F454DA">
      <w:pPr>
        <w:jc w:val="center"/>
      </w:pPr>
      <w:r w:rsidRPr="00F454DA">
        <w:t>R J E Š E NJ E</w:t>
      </w:r>
    </w:p>
    <w:p w:rsidRDefault="00F454DA" w:rsidP="00F454DA" w:rsidR="00F454DA" w:rsidRPr="00F454DA">
      <w:pPr>
        <w:jc w:val="center"/>
      </w:pPr>
    </w:p>
    <w:p w:rsidRDefault="00F454DA" w:rsidP="00F454DA" w:rsidR="00F454DA" w:rsidRPr="00546CE3">
      <w:pPr>
        <w:jc w:val="both"/>
      </w:pPr>
      <w:r w:rsidRPr="00F454DA">
        <w:tab/>
        <w:t xml:space="preserve">Trgovački sud u Pazinu, po stečajnom sucu Damiru Rabar, u stečajnom postupku nad dužnikom Stečajna masa iza FS - METAL, d.o.o. u stečaju, Zagreb, Pavla Hatza 10, OIB: 10152246793, </w:t>
      </w:r>
      <w:r w:rsidR="00546CE3" w:rsidRPr="00546CE3">
        <w:t>10</w:t>
      </w:r>
      <w:r w:rsidRPr="00546CE3">
        <w:t xml:space="preserve">. listopada 2018. </w:t>
      </w:r>
    </w:p>
    <w:p w:rsidRDefault="00F454DA" w:rsidP="00F454DA" w:rsidR="00F454DA" w:rsidRPr="00F454DA">
      <w:pPr>
        <w:jc w:val="both"/>
        <w:rPr>
          <w:color w:val="FF0000"/>
        </w:rPr>
      </w:pPr>
    </w:p>
    <w:p w:rsidRDefault="00F454DA" w:rsidP="00F454DA" w:rsidR="00F454DA" w:rsidRPr="00546CE3">
      <w:pPr>
        <w:jc w:val="center"/>
      </w:pPr>
      <w:r w:rsidRPr="00546CE3">
        <w:t>r i j e š i o  j e</w:t>
      </w:r>
    </w:p>
    <w:p w:rsidRDefault="00F454DA" w:rsidP="00F454DA" w:rsidR="00F454DA" w:rsidRPr="00F454DA">
      <w:pPr>
        <w:rPr>
          <w:color w:val="FF0000"/>
        </w:rPr>
      </w:pPr>
    </w:p>
    <w:p w:rsidRDefault="00F454DA" w:rsidP="00F454DA" w:rsidR="00F454DA" w:rsidRPr="00546CE3">
      <w:pPr>
        <w:jc w:val="both"/>
      </w:pPr>
      <w:r w:rsidRPr="00546CE3">
        <w:t>I.</w:t>
      </w:r>
      <w:r w:rsidRPr="00546CE3">
        <w:tab/>
        <w:t>Iz iznosa kupovnine od 3.260,</w:t>
      </w:r>
      <w:r w:rsidR="00B60148" w:rsidRPr="00546CE3">
        <w:t>00</w:t>
      </w:r>
      <w:r w:rsidRPr="00546CE3">
        <w:t xml:space="preserve"> kn, postignutog prodajom motornog vozila tog društva marke </w:t>
      </w:r>
      <w:r w:rsidR="00B60148" w:rsidRPr="00546CE3">
        <w:t>RENAULT CLIO</w:t>
      </w:r>
      <w:r w:rsidRPr="00546CE3">
        <w:t xml:space="preserve"> 1.</w:t>
      </w:r>
      <w:r w:rsidR="00B60148" w:rsidRPr="00546CE3">
        <w:t>5 DCI</w:t>
      </w:r>
      <w:r w:rsidRPr="00546CE3">
        <w:t>, godina proizvodnje 200</w:t>
      </w:r>
      <w:r w:rsidR="00B60148" w:rsidRPr="00546CE3">
        <w:t>2</w:t>
      </w:r>
      <w:r w:rsidRPr="00546CE3">
        <w:t xml:space="preserve">, broj šasije </w:t>
      </w:r>
      <w:r w:rsidR="00B60148" w:rsidRPr="00546CE3">
        <w:t>VF1SB07CF26492420</w:t>
      </w:r>
      <w:r w:rsidRPr="00546CE3">
        <w:t>, u vlasništvu stečajnog dužnika, isplatit će se:</w:t>
      </w:r>
    </w:p>
    <w:p w:rsidRDefault="00F454DA" w:rsidP="00F454DA" w:rsidR="00F454DA" w:rsidRPr="00546CE3">
      <w:pPr>
        <w:jc w:val="both"/>
      </w:pPr>
    </w:p>
    <w:p w:rsidRDefault="00F454DA" w:rsidP="00F454DA" w:rsidR="00F454DA" w:rsidRPr="00546CE3">
      <w:pPr>
        <w:jc w:val="both"/>
      </w:pPr>
      <w:r w:rsidRPr="00546CE3">
        <w:t>1.</w:t>
      </w:r>
      <w:r w:rsidRPr="00546CE3">
        <w:tab/>
        <w:t xml:space="preserve">Na ime troškova unovčenja, iznos od </w:t>
      </w:r>
      <w:r w:rsidR="00035C16" w:rsidRPr="00546CE3">
        <w:rPr>
          <w:bCs w:val="false"/>
        </w:rPr>
        <w:t>825</w:t>
      </w:r>
      <w:r w:rsidRPr="00546CE3">
        <w:rPr>
          <w:bCs w:val="false"/>
        </w:rPr>
        <w:t>,</w:t>
      </w:r>
      <w:r w:rsidR="00035C16" w:rsidRPr="00546CE3">
        <w:rPr>
          <w:bCs w:val="false"/>
        </w:rPr>
        <w:t>0</w:t>
      </w:r>
      <w:r w:rsidRPr="00546CE3">
        <w:rPr>
          <w:bCs w:val="false"/>
        </w:rPr>
        <w:t xml:space="preserve">0 </w:t>
      </w:r>
      <w:r w:rsidRPr="00546CE3">
        <w:t>kn.</w:t>
      </w:r>
    </w:p>
    <w:p w:rsidRDefault="00F454DA" w:rsidP="00F454DA" w:rsidR="00F454DA" w:rsidRPr="00546CE3">
      <w:pPr>
        <w:jc w:val="both"/>
      </w:pPr>
      <w:r w:rsidRPr="00546CE3">
        <w:t xml:space="preserve">3. </w:t>
      </w:r>
      <w:r w:rsidRPr="00546CE3">
        <w:tab/>
        <w:t xml:space="preserve">Tražbina vjerovnika Borisa Salopeka, u iznosu od </w:t>
      </w:r>
      <w:r w:rsidR="00035C16" w:rsidRPr="00546CE3">
        <w:t>2.435,00</w:t>
      </w:r>
      <w:r w:rsidRPr="00546CE3">
        <w:t xml:space="preserve"> kn.</w:t>
      </w:r>
    </w:p>
    <w:p w:rsidRDefault="00F454DA" w:rsidP="00F454DA" w:rsidR="00F454DA" w:rsidRPr="00F454DA">
      <w:pPr>
        <w:rPr>
          <w:color w:val="FF0000"/>
        </w:rPr>
      </w:pPr>
    </w:p>
    <w:p w:rsidRDefault="00F454DA" w:rsidP="00F454DA" w:rsidR="00F454DA" w:rsidRPr="00F454DA">
      <w:pPr>
        <w:rPr>
          <w:color w:val="FF0000"/>
        </w:rPr>
      </w:pPr>
    </w:p>
    <w:p w:rsidRDefault="00F454DA" w:rsidP="00F454DA" w:rsidR="00F454DA" w:rsidRPr="00546CE3">
      <w:pPr>
        <w:jc w:val="center"/>
      </w:pPr>
      <w:r w:rsidRPr="00546CE3">
        <w:t>Obrazloženje</w:t>
      </w:r>
    </w:p>
    <w:p w:rsidRDefault="00F454DA" w:rsidP="00F454DA" w:rsidR="00F454DA" w:rsidRPr="00EC5D77"/>
    <w:p w:rsidRDefault="00F454DA" w:rsidP="00F454DA" w:rsidR="00F454DA" w:rsidRPr="00EC5D77">
      <w:pPr>
        <w:ind w:firstLine="708"/>
        <w:jc w:val="both"/>
      </w:pPr>
      <w:r w:rsidRPr="00EC5D77">
        <w:t xml:space="preserve">U ovom postupku stečajni je upravitelj prodao vozilo u vlasništvu stečajnog dužnika marke </w:t>
      </w:r>
      <w:r w:rsidR="00E66084" w:rsidRPr="00EC5D77">
        <w:t>RENAULT CLIO 1.5 DCI, godina proizvodnje 2002</w:t>
      </w:r>
      <w:r w:rsidR="00EC5D77">
        <w:t>.</w:t>
      </w:r>
      <w:r w:rsidR="00E66084" w:rsidRPr="00EC5D77">
        <w:t>, broj šasije VF1SB07CF26492420</w:t>
      </w:r>
      <w:r w:rsidRPr="00EC5D77">
        <w:t>.</w:t>
      </w:r>
    </w:p>
    <w:p w:rsidRDefault="00F454DA" w:rsidP="00F454DA" w:rsidR="00F454DA" w:rsidRPr="00EC5D77">
      <w:pPr>
        <w:spacing w:after="30" w:before="30"/>
        <w:jc w:val="both"/>
        <w:outlineLvl w:val="3"/>
      </w:pPr>
      <w:r w:rsidRPr="00EC5D77">
        <w:tab/>
        <w:t>Odredbom čl. 248. Stečajnog zakona  („Narodne novine“ br. 71/2015) propisano je da će nakon unovčenja stvari ili prava na kojemu postoji razlučno pravo upisano u javnoj knjizi sud iz iznosa ostvarenoga prodajom namiriti troškove unovčenja iz članka 254. ovoga Zakona, namiriti tražbine razlučnih vjerovnika prema redoslijedu određenom pravilima ovršnoga postupka i preostali iznos predati stečajnom upravitelju za namirenje stečajnih vjerovnika.</w:t>
      </w:r>
    </w:p>
    <w:p w:rsidRDefault="00F454DA" w:rsidP="00F454DA" w:rsidR="00F454DA" w:rsidRPr="00EC5D77">
      <w:pPr>
        <w:ind w:firstLine="708"/>
        <w:jc w:val="both"/>
      </w:pPr>
      <w:r w:rsidRPr="00EC5D77">
        <w:t xml:space="preserve">Podneskom od </w:t>
      </w:r>
      <w:r w:rsidR="00E66084" w:rsidRPr="00EC5D77">
        <w:t>1</w:t>
      </w:r>
      <w:r w:rsidRPr="00EC5D77">
        <w:t xml:space="preserve">. </w:t>
      </w:r>
      <w:r w:rsidR="00E66084" w:rsidRPr="00EC5D77">
        <w:t xml:space="preserve">listopada </w:t>
      </w:r>
      <w:r w:rsidRPr="00EC5D77">
        <w:t xml:space="preserve">2018, stečajni upravitelj postavio je  zahtjev za izdvajanje u stečajnu masu u iznosu od </w:t>
      </w:r>
      <w:r w:rsidR="00E66084" w:rsidRPr="00EC5D77">
        <w:rPr>
          <w:bCs w:val="false"/>
        </w:rPr>
        <w:t xml:space="preserve">825,00 </w:t>
      </w:r>
      <w:r w:rsidRPr="00EC5D77">
        <w:t xml:space="preserve">kn na ime troškova unovčenja. </w:t>
      </w:r>
    </w:p>
    <w:p w:rsidRDefault="00F454DA" w:rsidP="00F454DA" w:rsidR="00F454DA" w:rsidRPr="00EC5D77">
      <w:pPr>
        <w:ind w:firstLine="708"/>
        <w:jc w:val="both"/>
      </w:pPr>
      <w:r w:rsidRPr="00EC5D77">
        <w:t>U ovom postupku odlučuje se o namirenju potraživanja ovrhovoditelja, razlučnog  vjerovnika iz cijene postignute prodajom vozila.</w:t>
      </w:r>
    </w:p>
    <w:p w:rsidRDefault="00FA1969" w:rsidP="00FA1969" w:rsidR="00FA1969">
      <w:pPr>
        <w:ind w:firstLine="708"/>
        <w:jc w:val="both"/>
        <w:rPr>
          <w:i/>
        </w:rPr>
      </w:pPr>
      <w:r>
        <w:t>Prema stanju spisa predmeta, vjerovnik ima na predmetnom vozilu založno pravo iznosu od 44.037,95 kn, temeljem rješenja o ovrsi Općinskog suda u Puli, Stalna služba u Poreču, posl. br. Ovr-4813/15.</w:t>
      </w:r>
    </w:p>
    <w:p w:rsidRDefault="00F454DA" w:rsidP="00F454DA" w:rsidR="00F454DA" w:rsidRPr="00546CE3">
      <w:pPr>
        <w:ind w:firstLine="708"/>
        <w:jc w:val="both"/>
      </w:pPr>
      <w:r w:rsidRPr="00546CE3">
        <w:t>Nakon što se iz iznosa kupovnine predmetnog vozila od 3.</w:t>
      </w:r>
      <w:r w:rsidR="00EC5D77" w:rsidRPr="00546CE3">
        <w:t>260</w:t>
      </w:r>
      <w:r w:rsidRPr="00546CE3">
        <w:t>,</w:t>
      </w:r>
      <w:r w:rsidR="00EC5D77" w:rsidRPr="00546CE3">
        <w:t>00</w:t>
      </w:r>
      <w:r w:rsidRPr="00546CE3">
        <w:t xml:space="preserve"> kn, temeljem odredbi čl. 254. Stečajnog zakona namire troškovi unovčenja, kako je određeno točkom I. pod 1. i 2. izreke ovog rješenja, u ukupnom iznosu od </w:t>
      </w:r>
      <w:r w:rsidR="00EC5D77" w:rsidRPr="00546CE3">
        <w:rPr>
          <w:bCs w:val="false"/>
        </w:rPr>
        <w:t xml:space="preserve">825,00 </w:t>
      </w:r>
      <w:r w:rsidRPr="00546CE3">
        <w:t xml:space="preserve">kn, za isplatu vjerovniku preostaje iznos od </w:t>
      </w:r>
      <w:r w:rsidR="00EC5D77" w:rsidRPr="00546CE3">
        <w:t xml:space="preserve">2.435,00 </w:t>
      </w:r>
      <w:r w:rsidRPr="00546CE3">
        <w:t>kn.</w:t>
      </w:r>
    </w:p>
    <w:p w:rsidRDefault="00F454DA" w:rsidP="00F454DA" w:rsidR="00F454DA" w:rsidRPr="00546CE3">
      <w:pPr>
        <w:ind w:firstLine="708"/>
        <w:jc w:val="both"/>
      </w:pPr>
      <w:r w:rsidRPr="00546CE3">
        <w:t>Budući da potraživanje vjerovnika iznosi ukupno 44.037,95 kn, isto se namiruje razmjerno, u visini od 6,00 %, odnosno u iznosu od 2.637,63 kn.</w:t>
      </w:r>
    </w:p>
    <w:p w:rsidRDefault="00F454DA" w:rsidP="00F454DA" w:rsidR="00F454DA" w:rsidRPr="00F454DA">
      <w:pPr>
        <w:ind w:firstLine="708"/>
        <w:jc w:val="both"/>
        <w:rPr>
          <w:color w:val="FF0000"/>
        </w:rPr>
      </w:pPr>
    </w:p>
    <w:p w:rsidRDefault="00F454DA" w:rsidP="00F454DA" w:rsidR="00F454DA" w:rsidRPr="00EC5D77">
      <w:pPr>
        <w:ind w:firstLine="708"/>
        <w:jc w:val="both"/>
      </w:pPr>
      <w:r w:rsidRPr="00EC5D77">
        <w:t>Temeljem navedenog, riješeno je kao u izreci ovog rješenja.</w:t>
      </w:r>
    </w:p>
    <w:p w:rsidRDefault="00F454DA" w:rsidP="00F454DA" w:rsidR="00F454DA" w:rsidRPr="00F454DA">
      <w:pPr>
        <w:jc w:val="center"/>
        <w:rPr>
          <w:color w:val="FF0000"/>
        </w:rPr>
      </w:pPr>
    </w:p>
    <w:p w:rsidRDefault="00F454DA" w:rsidP="00F454DA" w:rsidR="00F454DA" w:rsidRPr="00546CE3">
      <w:pPr>
        <w:jc w:val="center"/>
      </w:pPr>
      <w:r w:rsidRPr="00546CE3">
        <w:t xml:space="preserve">U Pazinu, </w:t>
      </w:r>
      <w:r w:rsidR="00546CE3">
        <w:t>10</w:t>
      </w:r>
      <w:r w:rsidRPr="00546CE3">
        <w:t xml:space="preserve">. </w:t>
      </w:r>
      <w:r w:rsidR="00EC5D77" w:rsidRPr="00546CE3">
        <w:t xml:space="preserve">listopada </w:t>
      </w:r>
      <w:r w:rsidRPr="00546CE3">
        <w:t xml:space="preserve">2018. </w:t>
      </w:r>
    </w:p>
    <w:p w:rsidRDefault="00F454DA" w:rsidP="00F454DA" w:rsidR="00F454DA" w:rsidRPr="00546CE3">
      <w:pPr>
        <w:jc w:val="center"/>
      </w:pPr>
    </w:p>
    <w:p w:rsidRDefault="00F454DA" w:rsidP="00F454DA" w:rsidR="00F454DA" w:rsidRPr="00546CE3"/>
    <w:p w:rsidRDefault="00F454DA" w:rsidP="00F454DA" w:rsidR="00F454DA" w:rsidRPr="00546CE3">
      <w:pPr>
        <w:jc w:val="both"/>
      </w:pP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  <w:t xml:space="preserve">   </w:t>
      </w:r>
      <w:r w:rsidRPr="00546CE3">
        <w:tab/>
        <w:t xml:space="preserve">                      Sudac</w:t>
      </w:r>
    </w:p>
    <w:p w:rsidRDefault="00F454DA" w:rsidP="00F454DA" w:rsidR="00F454DA" w:rsidRPr="00546CE3">
      <w:pPr>
        <w:jc w:val="both"/>
      </w:pP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</w:r>
      <w:r w:rsidRPr="00546CE3">
        <w:tab/>
        <w:t xml:space="preserve">     Damir Rabar</w:t>
      </w:r>
      <w:r w:rsidR="0005004B">
        <w:t>, v.r.</w:t>
      </w:r>
    </w:p>
    <w:p w:rsidRDefault="00F454DA" w:rsidP="00F454DA" w:rsidR="00F454DA" w:rsidRPr="00546CE3"/>
    <w:p w:rsidRDefault="00F454DA" w:rsidP="00F454DA" w:rsidR="00F454DA" w:rsidRPr="00546CE3"/>
    <w:p w:rsidRDefault="00F454DA" w:rsidP="00F454DA" w:rsidR="00F454DA" w:rsidRPr="00F454DA">
      <w:pPr>
        <w:rPr>
          <w:color w:val="FF0000"/>
        </w:rPr>
      </w:pPr>
    </w:p>
    <w:p w:rsidRDefault="00F454DA" w:rsidP="00546CE3" w:rsidR="00F454DA" w:rsidRPr="00546CE3">
      <w:pPr>
        <w:jc w:val="both"/>
      </w:pPr>
      <w:r w:rsidRPr="00546CE3">
        <w:t xml:space="preserve">UPUTA O PRAVNOM LIJEKU: </w:t>
      </w:r>
    </w:p>
    <w:p w:rsidRDefault="00546CE3" w:rsidP="00546CE3" w:rsidR="00F454DA" w:rsidRPr="00546CE3">
      <w:pPr>
        <w:ind w:firstLine="708"/>
        <w:jc w:val="both"/>
      </w:pPr>
      <w:r w:rsidRPr="00546CE3">
        <w:t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125. stavak 6. Ovršnog zakona).</w:t>
      </w:r>
    </w:p>
    <w:p w:rsidRDefault="00546CE3" w:rsidP="00F454DA" w:rsidR="00546CE3" w:rsidRPr="00F454DA">
      <w:pPr>
        <w:rPr>
          <w:color w:val="FF0000"/>
        </w:rPr>
      </w:pPr>
    </w:p>
    <w:p w:rsidRDefault="00F454DA" w:rsidP="00F454DA" w:rsidR="00F454DA" w:rsidRPr="00546CE3">
      <w:r w:rsidRPr="00546CE3">
        <w:t xml:space="preserve">DNA: </w:t>
      </w:r>
    </w:p>
    <w:p w:rsidRDefault="00F454DA" w:rsidP="00F454DA" w:rsidR="00F454DA" w:rsidRPr="00546CE3">
      <w:pPr>
        <w:jc w:val="both"/>
      </w:pPr>
      <w:r w:rsidRPr="00546CE3">
        <w:t>1. Stečajni upravitelj Jelenko Lehki, Zagreb, Pavla Hatza 10</w:t>
      </w:r>
    </w:p>
    <w:p w:rsidRDefault="00F454DA" w:rsidP="00F454DA" w:rsidR="00F454DA" w:rsidRPr="00546CE3">
      <w:r w:rsidRPr="00546CE3">
        <w:t>2. Boris Salopek po pun. Dejan Jakac, Buzet, II. Istarske brigade 14/I</w:t>
      </w:r>
    </w:p>
    <w:p w:rsidRDefault="00F454DA" w:rsidP="00F454DA" w:rsidR="00F454DA" w:rsidRPr="00546CE3">
      <w:r w:rsidRPr="00546CE3">
        <w:t>3. e-oglasna ploča 8 dana.</w:t>
      </w:r>
    </w:p>
    <w:p w:rsidRDefault="00F454DA" w:rsidP="00F454DA" w:rsidR="00F454DA" w:rsidRPr="00F454DA">
      <w:pPr>
        <w:ind w:left="-45"/>
        <w:rPr>
          <w:color w:val="FF0000"/>
        </w:rPr>
      </w:pPr>
    </w:p>
    <w:p w:rsidRDefault="00F454DA" w:rsidP="00F454DA" w:rsidR="00F454DA" w:rsidRPr="00F454DA">
      <w:pPr>
        <w:ind w:left="-45"/>
        <w:rPr>
          <w:color w:val="FF0000"/>
        </w:rPr>
      </w:pPr>
    </w:p>
    <w:p w:rsidRDefault="00F454DA" w:rsidP="00F454DA" w:rsidR="00F454DA" w:rsidRPr="00F454DA">
      <w:pPr>
        <w:ind w:left="-45"/>
        <w:rPr>
          <w:color w:val="FF0000"/>
        </w:rPr>
      </w:pPr>
    </w:p>
    <w:p w:rsidRDefault="00F454DA" w:rsidP="00F454DA" w:rsidR="00F454DA" w:rsidRPr="00F454DA">
      <w:pPr>
        <w:ind w:left="-45"/>
        <w:rPr>
          <w:color w:val="FF0000"/>
        </w:rPr>
      </w:pPr>
    </w:p>
    <w:p w:rsidRDefault="00F454DA" w:rsidP="00F454DA" w:rsidR="00F454DA" w:rsidRPr="00F454DA">
      <w:pPr>
        <w:ind w:left="-45"/>
        <w:rPr>
          <w:color w:val="FF0000"/>
        </w:rPr>
      </w:pPr>
    </w:p>
    <w:p w:rsidRDefault="00F454DA" w:rsidP="00F454DA" w:rsidR="00F454DA" w:rsidRPr="00F454DA">
      <w:pPr>
        <w:jc w:val="both"/>
        <w:rPr>
          <w:noProof/>
          <w:color w:val="FF0000"/>
        </w:rPr>
      </w:pPr>
    </w:p>
    <w:p w:rsidRDefault="00F454DA" w:rsidP="00F454DA" w:rsidR="00F454DA" w:rsidRPr="00F454DA">
      <w:pPr>
        <w:jc w:val="both"/>
        <w:rPr>
          <w:noProof/>
          <w:color w:val="FF0000"/>
        </w:rPr>
      </w:pPr>
    </w:p>
    <w:p w:rsidRDefault="00F454DA" w:rsidP="00F454DA" w:rsidR="00F454DA" w:rsidRPr="00F454DA">
      <w:pPr>
        <w:rPr>
          <w:color w:val="FF0000"/>
        </w:rPr>
      </w:pPr>
    </w:p>
    <w:p w:rsidRDefault="00F454DA" w:rsidP="00F454DA" w:rsidR="00F454DA" w:rsidRPr="00F454DA">
      <w:pPr>
        <w:rPr>
          <w:color w:val="FF0000"/>
        </w:rPr>
      </w:pPr>
    </w:p>
    <w:p w:rsidRDefault="00EB7624" w:rsidR="00EB7624" w:rsidRPr="00F454DA">
      <w:pPr>
        <w:rPr>
          <w:color w:val="FF0000"/>
        </w:rPr>
      </w:pPr>
    </w:p>
    <w:sectPr w:rsidSect="009A7274" w:rsidR="00EB7624" w:rsidRPr="00F454D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601" w:rsidP="00F454DA" w:rsidR="00626601">
      <w:r>
        <w:separator/>
      </w:r>
    </w:p>
  </w:endnote>
  <w:endnote w:id="0" w:type="continuationSeparator">
    <w:p w:rsidRDefault="00626601" w:rsidP="00F454DA" w:rsidR="00626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601" w:rsidP="00F454DA" w:rsidR="00626601">
      <w:r>
        <w:separator/>
      </w:r>
    </w:p>
  </w:footnote>
  <w:footnote w:id="0" w:type="continuationSeparator">
    <w:p w:rsidRDefault="00626601" w:rsidP="00F454DA" w:rsidR="006266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601" w:rsidP="009A7274" w:rsidR="009659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7563" w:rsidR="009659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601" w:rsidP="00546CE3" w:rsidR="00546CE3">
    <w:pPr>
      <w:pStyle w:val="Zaglavlje"/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37563">
      <w:rPr>
        <w:noProof/>
      </w:rPr>
      <w:t>2</w:t>
    </w:r>
    <w:r>
      <w:fldChar w:fldCharType="end"/>
    </w:r>
    <w:r>
      <w:tab/>
    </w:r>
    <w:r w:rsidRPr="00D76F56">
      <w:t xml:space="preserve"> </w:t>
    </w:r>
    <w:r w:rsidR="00546CE3">
      <w:t>1 St-915/2016-97</w:t>
    </w:r>
  </w:p>
  <w:p w:rsidRDefault="00837563" w:rsidR="009659A7">
    <w:pPr>
      <w:pStyle w:val="Zaglavlje"/>
      <w:jc w:val="center"/>
    </w:pPr>
  </w:p>
  <w:p w:rsidRDefault="00837563" w:rsidR="009659A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6CE3" w:rsidP="00D76F56" w:rsidR="009659A7">
    <w:pPr>
      <w:pStyle w:val="Zaglavlje"/>
      <w:jc w:val="right"/>
    </w:pPr>
    <w:r>
      <w:t>1 St-915/2016-97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4DA"/>
    <w:rsid w:val="00035C16"/>
    <w:rsid w:val="0005004B"/>
    <w:rsid w:val="001E49EA"/>
    <w:rsid w:val="004C5E84"/>
    <w:rsid w:val="00546CE3"/>
    <w:rsid w:val="00626601"/>
    <w:rsid w:val="00837563"/>
    <w:rsid w:val="00A866FD"/>
    <w:rsid w:val="00B60148"/>
    <w:rsid w:val="00C21C59"/>
    <w:rsid w:val="00E66084"/>
    <w:rsid w:val="00EB7624"/>
    <w:rsid w:val="00EC5D77"/>
    <w:rsid w:val="00F454DA"/>
    <w:rsid w:val="00FA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54D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F45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54D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454DA"/>
  </w:style>
  <w:style w:styleId="Tekstbalonia" w:type="paragraph">
    <w:name w:val="Balloon Text"/>
    <w:basedOn w:val="Normal"/>
    <w:link w:val="TekstbaloniaChar"/>
    <w:uiPriority w:val="99"/>
    <w:semiHidden/>
    <w:unhideWhenUsed/>
    <w:rsid w:val="00F454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54D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4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54D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563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563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563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563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54D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F45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54D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454DA"/>
  </w:style>
  <w:style w:styleId="Tekstbalonia" w:type="paragraph">
    <w:name w:val="Balloon Text"/>
    <w:basedOn w:val="Normal"/>
    <w:link w:val="TekstbaloniaChar"/>
    <w:uiPriority w:val="99"/>
    <w:semiHidden/>
    <w:unhideWhenUsed/>
    <w:rsid w:val="00F454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54D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54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54D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7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56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563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56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563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110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17.1.18. preslik spisa na VTS-u,
19.1.18. izdvojen iz P-386/17</izvorni_sadrzaj>
    <derivirana_varijabla naziv="DomainObject.Predmet.Opis_1">17.1.18. preslik spisa na VTS-u,
19.1.18. izdvojen iz P-386/17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siječnja 2018.</izvorni_sadrzaj>
    <derivirana_varijabla naziv="DomainObject.Predmet.DatumZadnjeOdrzaneSudskeRadnje_1">12. siječnja 2018.</derivirana_varijabla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St-915/2016-90</izvorni_sadrzaj>
    <derivirana_varijabla naziv="DomainObject.PredzadnjaOdlukaIzPredmeta.Oznaka_1">St-915/2016-90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2460</properties:Characters>
  <properties:Lines>79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2018-10-10T11:43:00Z</dcterms:created>
  <dc:creator>Damir Rabar</dc:creator>
  <cp:lastModifiedBy>Lorena Paris Aničić</cp:lastModifiedBy>
  <cp:lastPrinted>2018-10-10T12:03:00Z</cp:lastPrinted>
  <dcterms:modified xmlns:xsi="http://www.w3.org/2001/XMLSchema-instance" xsi:type="dcterms:W3CDTF">2018-10-10T12:17:00Z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kupovnina.docx)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