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b41a" w14:paraId="8adb41a" w:rsidRDefault="004F7FEC" w:rsidP="004F7FEC" w:rsidR="004F7FEC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0090" cx="550545"/>
            <wp:effectExtent b="381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66FB">
        <w:rPr>
          <w:b/>
        </w:rPr>
        <w:t xml:space="preserve"> </w:t>
      </w:r>
      <w:r w:rsidR="00EC66FB">
        <w:rPr>
          <w:b/>
        </w:rPr>
        <w:tab/>
      </w:r>
      <w:r w:rsidR="00EC66FB">
        <w:rPr>
          <w:b/>
        </w:rPr>
        <w:tab/>
      </w:r>
      <w:r w:rsidR="00EC66FB">
        <w:rPr>
          <w:b/>
        </w:rPr>
        <w:tab/>
      </w:r>
      <w:r w:rsidR="00EC66FB">
        <w:rPr>
          <w:b/>
        </w:rPr>
        <w:tab/>
      </w:r>
      <w:r w:rsidR="00EC66FB">
        <w:rPr>
          <w:b/>
        </w:rPr>
        <w:tab/>
      </w:r>
      <w:r w:rsidR="00EC66FB">
        <w:rPr>
          <w:b/>
        </w:rPr>
        <w:tab/>
      </w:r>
      <w:r w:rsidR="00EC66FB">
        <w:rPr>
          <w:b/>
        </w:rPr>
        <w:tab/>
      </w:r>
      <w:r w:rsidR="00EC66FB">
        <w:rPr>
          <w:b/>
        </w:rPr>
        <w:tab/>
        <w:t>Broj: 7/St-1174/2017-15</w:t>
      </w:r>
    </w:p>
    <w:p w:rsidRDefault="004F7FEC" w:rsidP="004F7FEC" w:rsidR="004F7FEC">
      <w:pPr>
        <w:jc w:val="both"/>
        <w:rPr>
          <w:b/>
        </w:rPr>
      </w:pPr>
      <w:r>
        <w:rPr>
          <w:b/>
        </w:rPr>
        <w:t>REPUBLIKA HRVATSKA</w:t>
      </w:r>
    </w:p>
    <w:p w:rsidRDefault="004F7FEC" w:rsidP="004F7FEC" w:rsidR="004F7FEC">
      <w:pPr>
        <w:jc w:val="both"/>
        <w:rPr>
          <w:b/>
        </w:rPr>
      </w:pPr>
      <w:r>
        <w:rPr>
          <w:b/>
        </w:rPr>
        <w:t>TRGOVAČKI SUD U OSIJEKU</w:t>
      </w:r>
    </w:p>
    <w:p w:rsidRDefault="004F7FEC" w:rsidP="004F7FEC" w:rsidR="004F7FEC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4F7FEC" w:rsidP="004F7FEC" w:rsidR="004F7FEC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F7FEC" w:rsidP="004F7FEC" w:rsidR="004F7FEC">
      <w:pPr>
        <w:jc w:val="both"/>
        <w:rPr>
          <w:b/>
        </w:rPr>
      </w:pPr>
      <w:r>
        <w:rPr>
          <w:b/>
        </w:rPr>
        <w:t>Slavonski Brod</w:t>
      </w:r>
    </w:p>
    <w:p w:rsidRDefault="004F7FEC" w:rsidP="004F7FEC" w:rsidR="004F7FEC">
      <w:pPr>
        <w:jc w:val="both"/>
        <w:rPr>
          <w:b/>
        </w:rPr>
      </w:pPr>
    </w:p>
    <w:p w:rsidRDefault="004F7FEC" w:rsidP="004F7FEC" w:rsidR="004F7FE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F7FEC" w:rsidP="004F7FEC" w:rsidR="004F7FEC">
      <w:pPr>
        <w:jc w:val="center"/>
        <w:rPr>
          <w:b/>
        </w:rPr>
      </w:pPr>
    </w:p>
    <w:p w:rsidRDefault="004F7FEC" w:rsidP="004F7FEC" w:rsidR="004F7FEC">
      <w:pPr>
        <w:jc w:val="center"/>
        <w:rPr>
          <w:b/>
        </w:rPr>
      </w:pPr>
      <w:r>
        <w:rPr>
          <w:b/>
        </w:rPr>
        <w:t>R J E Š E N J E</w:t>
      </w: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Zagreb, Podružnice Zagreb, za otvaranje stečajnog postupka nad stečajnim dužnikom </w:t>
      </w:r>
      <w:r w:rsidR="00A700B5">
        <w:t xml:space="preserve">PHAROS ATM društvo s ograničenom odgovornošću za proizvodnju, trgovinu i usluge, skraćena tvrtka: PHAROS ATM d.o.o., </w:t>
      </w:r>
      <w:proofErr w:type="spellStart"/>
      <w:r w:rsidR="00A700B5">
        <w:t>Gradna</w:t>
      </w:r>
      <w:proofErr w:type="spellEnd"/>
      <w:r w:rsidR="00A700B5">
        <w:t xml:space="preserve"> ( Grad Samobor ), </w:t>
      </w:r>
      <w:proofErr w:type="spellStart"/>
      <w:r w:rsidR="00A700B5">
        <w:t>Gradna</w:t>
      </w:r>
      <w:proofErr w:type="spellEnd"/>
      <w:r w:rsidR="00A700B5">
        <w:t xml:space="preserve"> 59, OIB 19000153591</w:t>
      </w:r>
      <w:r>
        <w:t xml:space="preserve">, nakon  ročišta dana </w:t>
      </w:r>
      <w:r w:rsidR="00A700B5">
        <w:t>19</w:t>
      </w:r>
      <w:r>
        <w:t>. ožujka 2018. godine radi očitovanja o prijedlogu za otvaranje stečajnog postupka i rasprave o pretpostavkama za otva</w:t>
      </w:r>
      <w:r w:rsidR="00A700B5">
        <w:t>ranje stečajnog postupka, dana 1</w:t>
      </w:r>
      <w:r>
        <w:t>9. ožujka 2018. godine</w:t>
      </w:r>
    </w:p>
    <w:p w:rsidRDefault="00577C45" w:rsidP="004F7FEC" w:rsidR="00577C45">
      <w:pPr>
        <w:jc w:val="both"/>
      </w:pPr>
    </w:p>
    <w:p w:rsidRDefault="004F7FEC" w:rsidP="004F7FEC" w:rsidR="004F7FEC">
      <w:pPr>
        <w:jc w:val="both"/>
      </w:pPr>
    </w:p>
    <w:p w:rsidRDefault="004F7FEC" w:rsidP="004F7FEC" w:rsidR="004F7FEC">
      <w:pPr>
        <w:jc w:val="center"/>
      </w:pPr>
      <w:r>
        <w:t>r i j e š i o     j e</w:t>
      </w:r>
    </w:p>
    <w:p w:rsidRDefault="004F7FEC" w:rsidP="004F7FEC" w:rsidR="004F7FEC">
      <w:pPr>
        <w:jc w:val="both"/>
      </w:pPr>
    </w:p>
    <w:p w:rsidRDefault="004F7FEC" w:rsidP="004F7FEC" w:rsidR="004F7FEC">
      <w:pPr>
        <w:ind w:firstLine="1440"/>
        <w:jc w:val="both"/>
      </w:pPr>
      <w:r>
        <w:t xml:space="preserve">I.  Otvara se stečajni postupak nad stečajnim dužnikom </w:t>
      </w:r>
      <w:r w:rsidR="00F330B0">
        <w:t xml:space="preserve">PHAROS ATM društvo s ograničenom odgovornošću za proizvodnju, trgovinu i usluge, skraćena tvrtka: PHAROS ATM d.o.o., </w:t>
      </w:r>
      <w:proofErr w:type="spellStart"/>
      <w:r w:rsidR="00F330B0">
        <w:t>Gradna</w:t>
      </w:r>
      <w:proofErr w:type="spellEnd"/>
      <w:r w:rsidR="00F330B0">
        <w:t xml:space="preserve"> ( Grad Samobor ), </w:t>
      </w:r>
      <w:proofErr w:type="spellStart"/>
      <w:r w:rsidR="00F330B0">
        <w:t>Gradna</w:t>
      </w:r>
      <w:proofErr w:type="spellEnd"/>
      <w:r w:rsidR="00F330B0">
        <w:t xml:space="preserve"> 59, OIB 19000153591</w:t>
      </w:r>
      <w:r>
        <w:t>.</w:t>
      </w:r>
    </w:p>
    <w:p w:rsidRDefault="004F7FEC" w:rsidP="004F7FEC" w:rsidR="004F7FEC">
      <w:pPr>
        <w:jc w:val="both"/>
      </w:pPr>
    </w:p>
    <w:p w:rsidRDefault="004F7FEC" w:rsidP="004F7FEC" w:rsidR="004F7FEC" w:rsidRPr="00F330B0">
      <w:pPr>
        <w:ind w:firstLine="1440"/>
        <w:jc w:val="both"/>
        <w:rPr>
          <w:b/>
        </w:rPr>
      </w:pPr>
      <w:r>
        <w:t xml:space="preserve">II. Stečajnim upraviteljem imenuje se </w:t>
      </w:r>
      <w:r w:rsidR="00F330B0">
        <w:t>Davor Lamza</w:t>
      </w:r>
      <w:r>
        <w:t xml:space="preserve"> iz Osijeka, </w:t>
      </w:r>
      <w:r w:rsidR="00577C45">
        <w:t>Zagrebačka 7 OIB 55486063770</w:t>
      </w:r>
      <w:r w:rsidRPr="00F330B0">
        <w:rPr>
          <w:b/>
        </w:rPr>
        <w:t>.</w:t>
      </w:r>
    </w:p>
    <w:p w:rsidRDefault="004F7FEC" w:rsidP="004F7FEC" w:rsidR="004F7FEC">
      <w:pPr>
        <w:jc w:val="both"/>
      </w:pPr>
    </w:p>
    <w:p w:rsidRDefault="004F7FEC" w:rsidP="004F7FEC" w:rsidR="004F7FEC">
      <w:pPr>
        <w:ind w:firstLine="1440"/>
        <w:jc w:val="both"/>
      </w:pPr>
      <w:r>
        <w:t xml:space="preserve">III.  Stečajni postupak nad stečajnim dužnikom otvara se s danom </w:t>
      </w:r>
      <w:r w:rsidR="00F330B0">
        <w:t>19. ožujka 2018. godine u 14</w:t>
      </w:r>
      <w:r>
        <w:t xml:space="preserve">:00 sati.  </w:t>
      </w:r>
    </w:p>
    <w:p w:rsidRDefault="004F7FEC" w:rsidP="004F7FEC" w:rsidR="004F7FEC">
      <w:pPr>
        <w:jc w:val="both"/>
      </w:pPr>
    </w:p>
    <w:p w:rsidRDefault="004F7FEC" w:rsidP="004F7FEC" w:rsidR="004F7FEC">
      <w:pPr>
        <w:ind w:firstLine="1440"/>
        <w:jc w:val="both"/>
      </w:pPr>
      <w:r>
        <w:t xml:space="preserve">IV. Pozivaju se vjerovnici u roku od 60 dana od dana objave rješenja o otvaranju stečajnog postupka na mrežnoj stranici e-Oglasna ploča sudova u skladu s pravilima Stečajnog zakona ( NN 71/15 ) o prijavi tražbina prijaviti svoje tražbine stečajnom upravitelju </w:t>
      </w:r>
    </w:p>
    <w:p w:rsidRDefault="004F7FEC" w:rsidP="004F7FEC" w:rsidR="004F7FEC">
      <w:pPr>
        <w:jc w:val="both"/>
      </w:pPr>
      <w:r>
        <w:t xml:space="preserve">na propisanom obrascu na njegovu adresu iz točke II. ovoga rješenja. Prijavi tražbine u prijepisu se prilažu isprave iz kojih tražbina proizlazi odnosno kojima se tražbina dokazuje. Prijave tražbine podnesene nakon isteka roka za prijavljivanje sud će odbaciti rješenjem. </w:t>
      </w:r>
    </w:p>
    <w:p w:rsidRDefault="004F7FEC" w:rsidP="004F7FEC" w:rsidR="004F7FEC">
      <w:pPr>
        <w:jc w:val="both"/>
      </w:pPr>
      <w:r>
        <w:t xml:space="preserve"> </w:t>
      </w:r>
      <w:r>
        <w:tab/>
        <w:t xml:space="preserve"> </w:t>
      </w:r>
      <w:r>
        <w:tab/>
        <w:t xml:space="preserve"> Pozivaju se vjerovnici uz prijavu priložiti i dokaz o uplati sudske pristojbe u iznosu od 2% od vrijednosti tražbine, ali ne više od 500,00 Kn koja se uplaćuje na račun državnog proračuna broj HR12 1001 0051 8630 0016 0 model 64 poziv na broj 5045-3531-</w:t>
      </w:r>
      <w:r w:rsidR="00935EC3">
        <w:t>1174-</w:t>
      </w:r>
      <w:r>
        <w:t>2017.</w:t>
      </w:r>
    </w:p>
    <w:p w:rsidRDefault="004F7FEC" w:rsidP="004F7FEC" w:rsidR="004F7FEC">
      <w:pPr>
        <w:jc w:val="both"/>
      </w:pPr>
      <w:r>
        <w:t xml:space="preserve">            </w:t>
      </w:r>
    </w:p>
    <w:p w:rsidRDefault="004F7FEC" w:rsidP="004F7FEC" w:rsidR="004F7FEC">
      <w:pPr>
        <w:ind w:firstLine="1440"/>
        <w:jc w:val="both"/>
      </w:pPr>
      <w:r>
        <w:t xml:space="preserve">V. Pozivaju se </w:t>
      </w:r>
      <w:proofErr w:type="spellStart"/>
      <w:r>
        <w:t>razlučni</w:t>
      </w:r>
      <w:proofErr w:type="spellEnd"/>
      <w:r>
        <w:t xml:space="preserve"> i izlučni vjerovnici u roku od 60 dana od dana objave rješenja o otvaranju stečajnog postupka na mrežnoj stranici e-Oglasna ploča sudova </w:t>
      </w:r>
    </w:p>
    <w:p w:rsidRDefault="004F7FEC" w:rsidP="004F7FEC" w:rsidR="004F7FEC">
      <w:pPr>
        <w:ind w:firstLine="1440"/>
        <w:jc w:val="both"/>
      </w:pPr>
    </w:p>
    <w:p w:rsidRDefault="00577C45" w:rsidP="004F7FEC" w:rsidR="00577C45">
      <w:pPr>
        <w:ind w:firstLine="1440"/>
        <w:jc w:val="right"/>
        <w:rPr>
          <w:b/>
        </w:rPr>
      </w:pPr>
    </w:p>
    <w:p w:rsidRDefault="003C09F5" w:rsidP="004F7FEC" w:rsidR="004F7FEC">
      <w:pPr>
        <w:ind w:firstLine="1440"/>
        <w:jc w:val="right"/>
        <w:rPr>
          <w:b/>
        </w:rPr>
      </w:pPr>
      <w:r>
        <w:rPr>
          <w:b/>
        </w:rPr>
        <w:t>Broj: 7/St-1174/2017-15</w:t>
      </w:r>
    </w:p>
    <w:p w:rsidRDefault="004F7FEC" w:rsidP="004F7FEC" w:rsidR="004F7FEC">
      <w:pPr>
        <w:ind w:firstLine="1440"/>
        <w:jc w:val="right"/>
      </w:pPr>
    </w:p>
    <w:p w:rsidRDefault="004F7FEC" w:rsidP="004F7FEC" w:rsidR="004F7FEC">
      <w:pPr>
        <w:jc w:val="both"/>
      </w:pPr>
      <w:r>
        <w:t xml:space="preserve">podneskom obavijestiti stečajnog upravitelja o svojim pravima, pravnoj osnovi izlučnog i </w:t>
      </w:r>
      <w:proofErr w:type="spellStart"/>
      <w:r>
        <w:t>razlučnog</w:t>
      </w:r>
      <w:proofErr w:type="spellEnd"/>
      <w:r>
        <w:t xml:space="preserve"> prava, te naznačiti predmet na koji se izlučno pravo odnosi odnosno dio imovine stečajnog dužnika na koji se odnosi </w:t>
      </w:r>
      <w:proofErr w:type="spellStart"/>
      <w:r>
        <w:t>razlučno</w:t>
      </w:r>
      <w:proofErr w:type="spellEnd"/>
      <w:r>
        <w:t xml:space="preserve"> pravo.</w:t>
      </w:r>
    </w:p>
    <w:p w:rsidRDefault="004F7FEC" w:rsidP="004F7FEC" w:rsidR="004F7FEC">
      <w:pPr>
        <w:jc w:val="both"/>
      </w:pPr>
      <w:r>
        <w:t xml:space="preserve"> </w:t>
      </w:r>
      <w:r>
        <w:tab/>
        <w:t xml:space="preserve"> </w:t>
      </w:r>
      <w:r>
        <w:tab/>
        <w:t xml:space="preserve">Ako </w:t>
      </w:r>
      <w:proofErr w:type="spellStart"/>
      <w:r>
        <w:t>razlučni</w:t>
      </w:r>
      <w:proofErr w:type="spellEnd"/>
      <w:r>
        <w:t xml:space="preserve"> vjerovnici prijavljuju i tražbinu  kao stečajni vjerovnici, u prijavi su dužni označiti dio imovine stečajnog dužnika na koju se odnosi njihovo </w:t>
      </w:r>
      <w:proofErr w:type="spellStart"/>
      <w:r>
        <w:t>razlučno</w:t>
      </w:r>
      <w:proofErr w:type="spellEnd"/>
      <w:r>
        <w:t xml:space="preserve"> pravo i iznos do kojeg njihova tražbina predvidivo neće biti namirena tim </w:t>
      </w:r>
      <w:proofErr w:type="spellStart"/>
      <w:r>
        <w:t>razlučnim</w:t>
      </w:r>
      <w:proofErr w:type="spellEnd"/>
      <w:r>
        <w:t xml:space="preserve"> pravom</w:t>
      </w:r>
    </w:p>
    <w:p w:rsidRDefault="004F7FEC" w:rsidP="004F7FEC" w:rsidR="004F7FEC">
      <w:pPr>
        <w:jc w:val="both"/>
      </w:pPr>
    </w:p>
    <w:p w:rsidRDefault="004F7FEC" w:rsidP="004F7FEC" w:rsidR="004F7FEC">
      <w:pPr>
        <w:ind w:firstLine="1440"/>
        <w:jc w:val="both"/>
      </w:pPr>
      <w:r>
        <w:t>VI.  Pozivaju se dužnikovi dužnici svoje obveze bez odgode ispunjavati stečajnom upravitelju za stečajnog dužnika.</w:t>
      </w: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  <w:r>
        <w:t xml:space="preserve">                         VII. Otvaranje stečajnog postupka upisat će se u sudski registar Trgovačkog suda u Zagrebu. Navedeno tijelo dužno je  po službenoj dužnosti na temelju ovoga rješenja zabilježiti otvaranje stečajnog postupka.</w:t>
      </w:r>
    </w:p>
    <w:p w:rsidRDefault="004F7FEC" w:rsidP="004F7FEC" w:rsidR="004F7FEC">
      <w:pPr>
        <w:jc w:val="both"/>
      </w:pPr>
    </w:p>
    <w:p w:rsidRDefault="004F7FEC" w:rsidP="004F7FEC" w:rsidR="004F7FEC">
      <w:pPr>
        <w:ind w:firstLine="1440"/>
        <w:jc w:val="both"/>
      </w:pPr>
      <w:r>
        <w:t xml:space="preserve">VIII. Ročište na kojemu se ispituju prijavljene tražbine (ispitno ročište) zakazuje se za </w:t>
      </w:r>
      <w:r>
        <w:rPr>
          <w:b/>
        </w:rPr>
        <w:t xml:space="preserve">dan </w:t>
      </w:r>
      <w:r w:rsidR="00C650F3">
        <w:rPr>
          <w:b/>
        </w:rPr>
        <w:t>11. lipnja</w:t>
      </w:r>
      <w:r>
        <w:rPr>
          <w:b/>
        </w:rPr>
        <w:t xml:space="preserve"> 2018. godine u </w:t>
      </w:r>
      <w:r w:rsidR="00C650F3">
        <w:rPr>
          <w:b/>
        </w:rPr>
        <w:t>09</w:t>
      </w:r>
      <w:r>
        <w:rPr>
          <w:b/>
        </w:rPr>
        <w:t>,</w:t>
      </w:r>
      <w:r w:rsidR="00C650F3">
        <w:rPr>
          <w:b/>
        </w:rPr>
        <w:t>3</w:t>
      </w:r>
      <w:r>
        <w:rPr>
          <w:b/>
        </w:rPr>
        <w:t>0 sati</w:t>
      </w:r>
      <w:r>
        <w:t xml:space="preserve"> u prostorijama Trgovačkog suda u Osijeku, Stalne službe u Slavonskom Brodu, Trg pobjede 13, III kat sudnica 78.</w:t>
      </w:r>
    </w:p>
    <w:p w:rsidRDefault="004F7FEC" w:rsidP="004F7FEC" w:rsidR="004F7FEC">
      <w:pPr>
        <w:jc w:val="both"/>
      </w:pPr>
    </w:p>
    <w:p w:rsidRDefault="004F7FEC" w:rsidP="00577C45" w:rsidR="004F7FEC">
      <w:pPr>
        <w:ind w:firstLine="1440"/>
        <w:jc w:val="both"/>
      </w:pPr>
      <w:r>
        <w:t xml:space="preserve">IX.  Ročište vjerovnika na kojem će se na temelju izvješća stečajnog upravitelja odlučivati o daljnjem tijeku stečajnog postupka (izvještajno ročište) održat će se istog dana  tj. </w:t>
      </w:r>
      <w:r>
        <w:rPr>
          <w:b/>
        </w:rPr>
        <w:t xml:space="preserve">dan  </w:t>
      </w:r>
      <w:r w:rsidR="00C650F3">
        <w:rPr>
          <w:b/>
        </w:rPr>
        <w:t>11. lipnja</w:t>
      </w:r>
      <w:r>
        <w:rPr>
          <w:b/>
        </w:rPr>
        <w:t xml:space="preserve"> 2018. godine u 10,</w:t>
      </w:r>
      <w:r w:rsidR="00C650F3">
        <w:rPr>
          <w:b/>
        </w:rPr>
        <w:t>0</w:t>
      </w:r>
      <w:r>
        <w:rPr>
          <w:b/>
        </w:rPr>
        <w:t xml:space="preserve">0 sati </w:t>
      </w:r>
      <w:r>
        <w:t>u prostorijama navedenim u točki VIII. ovog rješenja.</w:t>
      </w:r>
    </w:p>
    <w:p w:rsidRDefault="00577C45" w:rsidP="00577C45" w:rsidR="00577C45">
      <w:pPr>
        <w:ind w:firstLine="1440"/>
        <w:jc w:val="both"/>
      </w:pPr>
    </w:p>
    <w:p w:rsidRDefault="00577C45" w:rsidP="00577C45" w:rsidR="00577C45">
      <w:pPr>
        <w:ind w:firstLine="1440"/>
        <w:jc w:val="both"/>
      </w:pPr>
    </w:p>
    <w:p w:rsidRDefault="004F7FEC" w:rsidP="004F7FEC" w:rsidR="004F7FEC">
      <w:pPr>
        <w:jc w:val="center"/>
      </w:pPr>
      <w:r>
        <w:t>Obrazloženje</w:t>
      </w:r>
    </w:p>
    <w:p w:rsidRDefault="004F7FEC" w:rsidP="004F7FEC" w:rsidR="004F7FEC">
      <w:pPr>
        <w:jc w:val="both"/>
      </w:pPr>
    </w:p>
    <w:p w:rsidRDefault="004F7FEC" w:rsidP="004F7FEC" w:rsidR="004F7FEC">
      <w:pPr>
        <w:ind w:firstLine="1440"/>
        <w:jc w:val="both"/>
      </w:pPr>
      <w:r>
        <w:t>Na temelju prijedloga za otvaranje stečajnog postupka predlagatelja Financijske agencije, Regionalnog centra Zagreb, Podružnice Zagreb ( dalje: FINA ) podnesenog na temelju odredbe čl. 110. st. 1 Stečajnog zak</w:t>
      </w:r>
      <w:r w:rsidR="00B202EF">
        <w:t>ona ( dalje: SZ, NN 71/15) zakazano</w:t>
      </w:r>
      <w:r>
        <w:t xml:space="preserve"> je ročište radi rasprave o pretpostavkama za otvaranje stečajnog postupka i očitovanja o prijedlogu za otvaranje stečajnog postupk</w:t>
      </w:r>
      <w:r w:rsidR="007C3CB8">
        <w:t>a</w:t>
      </w:r>
      <w:r>
        <w:t xml:space="preserve"> nad stečajnim dužnikom </w:t>
      </w:r>
      <w:r w:rsidR="0018211A">
        <w:t xml:space="preserve">PHAROS ATM društvo s ograničenom odgovornošću za proizvodnju, trgovinu i usluge, skraćena tvrtka: PHAROS ATM d.o.o., </w:t>
      </w:r>
      <w:proofErr w:type="spellStart"/>
      <w:r w:rsidR="0018211A">
        <w:t>Gradna</w:t>
      </w:r>
      <w:proofErr w:type="spellEnd"/>
      <w:r w:rsidR="0018211A">
        <w:t xml:space="preserve"> ( Grad Samobor ), </w:t>
      </w:r>
      <w:proofErr w:type="spellStart"/>
      <w:r w:rsidR="0018211A">
        <w:t>Gradna</w:t>
      </w:r>
      <w:proofErr w:type="spellEnd"/>
      <w:r w:rsidR="0018211A">
        <w:t xml:space="preserve"> 59, OIB 19000153591</w:t>
      </w:r>
      <w:r w:rsidR="007C3CB8">
        <w:t xml:space="preserve"> za dan</w:t>
      </w:r>
      <w:r w:rsidR="0018211A">
        <w:t xml:space="preserve"> </w:t>
      </w:r>
      <w:r w:rsidR="003A297F">
        <w:t>23</w:t>
      </w:r>
      <w:r w:rsidR="0018211A">
        <w:t xml:space="preserve">. </w:t>
      </w:r>
      <w:r w:rsidR="003A297F">
        <w:t>veljače</w:t>
      </w:r>
      <w:r w:rsidR="0018211A">
        <w:t xml:space="preserve"> 2018. godine</w:t>
      </w:r>
      <w:r w:rsidR="003A297F">
        <w:t xml:space="preserve"> na koje nije pristupila članica uprave dužnika</w:t>
      </w:r>
      <w:r w:rsidR="007C4DFE">
        <w:t xml:space="preserve">. Stoga je rješenjem 7/St-1174/2017-10 od 23. veljače 2018. godine imenovan privremeni stečajni upravitelj Davor Lamza iz Osijeka, te mu je određena dužnost utvrditi postoji li i stečajni razlog prezaduženosti, </w:t>
      </w:r>
      <w:r w:rsidR="007C3CB8">
        <w:t xml:space="preserve">na strani stečajnog dužnika, </w:t>
      </w:r>
      <w:r w:rsidR="007C4DFE">
        <w:t>te mogu li se imovinom dužnika namiriti troškovi ste</w:t>
      </w:r>
      <w:r w:rsidR="003050FF">
        <w:t>čajnog postupka i novo ročište održano</w:t>
      </w:r>
      <w:r w:rsidR="007C4DFE">
        <w:t xml:space="preserve"> </w:t>
      </w:r>
      <w:r w:rsidR="003050FF">
        <w:t>dana</w:t>
      </w:r>
      <w:r w:rsidR="007C4DFE">
        <w:t xml:space="preserve"> 19. ožujka 2018. godine. </w:t>
      </w:r>
      <w:r>
        <w:t xml:space="preserve"> </w:t>
      </w:r>
    </w:p>
    <w:p w:rsidRDefault="004F7FEC" w:rsidP="004F7FEC" w:rsidR="004F7FEC">
      <w:pPr>
        <w:ind w:firstLine="1440"/>
        <w:jc w:val="both"/>
      </w:pPr>
      <w:r>
        <w:t xml:space="preserve">Rješenjem Visokog trgovačkog suda Republike Hrvatske </w:t>
      </w:r>
      <w:proofErr w:type="spellStart"/>
      <w:r>
        <w:t>posl</w:t>
      </w:r>
      <w:proofErr w:type="spellEnd"/>
      <w:r>
        <w:t xml:space="preserve">. br. 31 Su 525/2017-10 od 26. lipnja 2017. godine predmet je delegiran ovome sudu na postupanje. </w:t>
      </w:r>
    </w:p>
    <w:p w:rsidRDefault="004F7FEC" w:rsidP="004F7FEC" w:rsidR="004F7FEC">
      <w:pPr>
        <w:ind w:firstLine="1260"/>
        <w:jc w:val="both"/>
      </w:pPr>
      <w:r>
        <w:t xml:space="preserve"> </w:t>
      </w:r>
      <w:r>
        <w:tab/>
        <w:t>Tijekom postupka po službenoj dužnosti pribavljeni su podaci o evidentiranim neizvršenim osnovama za plaćanje dužnika iz Očevidnika redoslijeda osnova za plaćanje FINA-e, podaci o vlasništvu nekretnina i motornih vozila dužnika, posljednji javno objavljen finan</w:t>
      </w:r>
      <w:r w:rsidR="00EE1270">
        <w:t>cijski izvještaj-bilanca za 2014</w:t>
      </w:r>
      <w:r>
        <w:t>. godinu i nastavno tome izvršen uvid u sve isprave pr</w:t>
      </w:r>
      <w:r w:rsidR="00B202EF">
        <w:t>iložene spisu.</w:t>
      </w:r>
      <w:r>
        <w:t xml:space="preserve"> </w:t>
      </w:r>
    </w:p>
    <w:p w:rsidRDefault="004F7FEC" w:rsidP="004F7FEC" w:rsidR="00577C45">
      <w:pPr>
        <w:jc w:val="both"/>
      </w:pPr>
      <w:r>
        <w:t xml:space="preserve"> </w:t>
      </w:r>
      <w:r>
        <w:tab/>
      </w:r>
      <w:r>
        <w:tab/>
        <w:t xml:space="preserve"> Iz prijedloga za otvaranje stečajnog postupka Financijske agencije proizlazi da dužnik na dan </w:t>
      </w:r>
      <w:r w:rsidR="00596B5B">
        <w:t>28. travnja</w:t>
      </w:r>
      <w:r>
        <w:t xml:space="preserve"> 2017. godine u Očevidniku redoslijeda osnova za plaćanje ima </w:t>
      </w:r>
    </w:p>
    <w:p w:rsidRDefault="00577C45" w:rsidP="00577C45" w:rsidR="00577C45">
      <w:pPr>
        <w:jc w:val="right"/>
      </w:pPr>
      <w:r>
        <w:rPr>
          <w:b/>
        </w:rPr>
        <w:lastRenderedPageBreak/>
        <w:t>Broj: 7/St-1174/2017-15</w:t>
      </w:r>
    </w:p>
    <w:p w:rsidRDefault="00577C45" w:rsidP="004F7FEC" w:rsidR="00577C45">
      <w:pPr>
        <w:jc w:val="both"/>
      </w:pPr>
    </w:p>
    <w:p w:rsidRDefault="004F7FEC" w:rsidP="004F7FEC" w:rsidR="004F7FEC">
      <w:pPr>
        <w:jc w:val="both"/>
      </w:pPr>
      <w:r>
        <w:t xml:space="preserve">evidentirane neizvršene osnove za plaćanje u neprekinutom razdoblju od 120 dana u ukupnom iznosu od </w:t>
      </w:r>
      <w:r w:rsidR="00596B5B">
        <w:t>217.060,19</w:t>
      </w:r>
      <w:r>
        <w:t xml:space="preserve"> Kn. </w:t>
      </w:r>
    </w:p>
    <w:p w:rsidRDefault="004F7FEC" w:rsidP="007077A5" w:rsidR="004F7FEC">
      <w:pPr>
        <w:ind w:firstLine="1260"/>
        <w:jc w:val="both"/>
      </w:pPr>
      <w:r>
        <w:t xml:space="preserve">Predlagatelj Financijska agencija dana </w:t>
      </w:r>
      <w:r w:rsidR="00EB6B85">
        <w:t>14. veljače</w:t>
      </w:r>
      <w:r>
        <w:t xml:space="preserve"> 2018. godine i </w:t>
      </w:r>
      <w:r w:rsidR="00EB6B85">
        <w:t>28</w:t>
      </w:r>
      <w:r>
        <w:t>. veljače 2018. godine dodatno se pismeno očitovala na način da ostaje kod prijedloga za otvaranj</w:t>
      </w:r>
      <w:r w:rsidR="007077A5">
        <w:t xml:space="preserve">e </w:t>
      </w:r>
      <w:r>
        <w:t xml:space="preserve">stečajnog postupka te da neizvršene osnove za plaćanje dužnika u neprekinutom razdoblju od 120 dana na dan </w:t>
      </w:r>
      <w:r w:rsidR="007077A5">
        <w:t>28. travnja</w:t>
      </w:r>
      <w:r>
        <w:t xml:space="preserve"> 2017. godine ukupno iznose </w:t>
      </w:r>
      <w:r w:rsidR="007077A5">
        <w:t>217.060,19</w:t>
      </w:r>
      <w:r>
        <w:t xml:space="preserve"> Kn.</w:t>
      </w:r>
    </w:p>
    <w:p w:rsidRDefault="004F7FEC" w:rsidP="004F7FEC" w:rsidR="004F7FEC">
      <w:pPr>
        <w:ind w:firstLine="1260"/>
        <w:jc w:val="both"/>
      </w:pPr>
      <w:r>
        <w:t xml:space="preserve">Službenim uvidom u Očevidnik neizvršenih osnova za plaćanje na dan </w:t>
      </w:r>
      <w:r w:rsidR="0086141A">
        <w:t>23</w:t>
      </w:r>
      <w:r>
        <w:t xml:space="preserve">. veljače 2018. godine utvrđeno je evidentirane neizvršene osnove za plaćanje dužnika na taj dan iznose </w:t>
      </w:r>
      <w:r w:rsidR="00FD1D50">
        <w:t>102.554,04</w:t>
      </w:r>
      <w:r>
        <w:t xml:space="preserve"> Kn, a  na dan odlučivanja o prijedlogu za otvaranje stečajnog postupka  tj. na d</w:t>
      </w:r>
      <w:r w:rsidR="00C347E1">
        <w:t>an 1</w:t>
      </w:r>
      <w:r>
        <w:t xml:space="preserve">9. ožujka 2018. godine iznose </w:t>
      </w:r>
      <w:r w:rsidR="00C347E1">
        <w:t>102.989,39</w:t>
      </w:r>
      <w:r>
        <w:t xml:space="preserve"> Kn, iz čega nesporno proizlazi da na strani stečajnog dužnika ostvaren stečajni razlog nesposobnosti za plaćanje propisan odredbom čl. 5. Stečajnog zakona ( dalje: SZ, NN 71/2015 i 104/2017). </w:t>
      </w:r>
    </w:p>
    <w:p w:rsidRDefault="008711DA" w:rsidP="008711DA" w:rsidR="004F7FEC">
      <w:pPr>
        <w:jc w:val="both"/>
      </w:pPr>
      <w:r>
        <w:t xml:space="preserve"> </w:t>
      </w:r>
      <w:r>
        <w:tab/>
      </w:r>
      <w:r>
        <w:tab/>
      </w:r>
      <w:r w:rsidR="004F7FEC">
        <w:t xml:space="preserve">Uvidom u </w:t>
      </w:r>
      <w:r>
        <w:t xml:space="preserve">dopis </w:t>
      </w:r>
      <w:r w:rsidR="004F7FEC">
        <w:t xml:space="preserve">Općinskog suda u </w:t>
      </w:r>
      <w:r>
        <w:t xml:space="preserve"> Novom </w:t>
      </w:r>
      <w:r w:rsidR="004F7FEC">
        <w:t xml:space="preserve">Zagrebu od </w:t>
      </w:r>
      <w:r>
        <w:t>05. veljače</w:t>
      </w:r>
      <w:r w:rsidR="004F7FEC">
        <w:t xml:space="preserve"> 2018. utvrđeno je da dužnik nije evidentiran kao vlasnik nekretnina na području nadležnosti toga suda,</w:t>
      </w:r>
      <w:r w:rsidR="00E54A32">
        <w:t xml:space="preserve"> a uvidom u uvjerenje Državne geodetske uprave od 07. ožujka 2017. godine da nije nositelj prava na nekretninama, te</w:t>
      </w:r>
      <w:r w:rsidR="004F7FEC">
        <w:t xml:space="preserve"> uvidom u uvjerenje Centra za vozila Hrvatske d.d. Zagreb od </w:t>
      </w:r>
      <w:r w:rsidR="00E54A32">
        <w:t>05. veljače</w:t>
      </w:r>
      <w:r w:rsidR="004F7FEC">
        <w:t xml:space="preserve"> 2018. godine da na dan 0</w:t>
      </w:r>
      <w:r w:rsidR="00E54A32">
        <w:t>5</w:t>
      </w:r>
      <w:r w:rsidR="004F7FEC">
        <w:t>. veljače 2018. godine nije evidentiran kao vlasnik motornih vozila.</w:t>
      </w:r>
    </w:p>
    <w:p w:rsidRDefault="008711DA" w:rsidP="00D34862" w:rsidR="008711DA">
      <w:pPr>
        <w:jc w:val="both"/>
      </w:pPr>
      <w:r>
        <w:t xml:space="preserve"> </w:t>
      </w:r>
      <w:r>
        <w:tab/>
      </w:r>
      <w:r>
        <w:tab/>
      </w:r>
      <w:r w:rsidRPr="008711DA">
        <w:t xml:space="preserve">Uvidom u javno objavljeni financijski izvještaj- bilancu za 2014. godinu utvrđeno je da stečajni dužnik iskazuje imovinu u iznosu od 248.175,00 Kn. </w:t>
      </w:r>
      <w:r w:rsidR="00D34862">
        <w:t>Uvidom u bilancu za</w:t>
      </w:r>
      <w:r w:rsidR="003506CD">
        <w:t xml:space="preserve"> 2016. godinu koju je uz svoje I</w:t>
      </w:r>
      <w:r w:rsidR="00D34862">
        <w:t>zvješće dostavio privremeni stečajni upravitelj utvrđeno je da dužnik iskazuje dugotrajnu imovinu u iznosu od 124.678,00 Kn i kratkotrajnu  u iznosu od 2.612.779,00 Kn.</w:t>
      </w:r>
    </w:p>
    <w:p w:rsidRDefault="008E4C19" w:rsidP="004F7FEC" w:rsidR="00B202EF">
      <w:pPr>
        <w:ind w:firstLine="1260"/>
        <w:jc w:val="both"/>
      </w:pPr>
      <w:r>
        <w:t>Uvidom u I</w:t>
      </w:r>
      <w:r w:rsidR="00B202EF">
        <w:t>zvješće</w:t>
      </w:r>
      <w:r w:rsidR="00E46F79">
        <w:t xml:space="preserve"> p</w:t>
      </w:r>
      <w:r w:rsidR="007620A6">
        <w:t>rivremenog stečajnog upravitelja</w:t>
      </w:r>
      <w:r w:rsidR="00B202EF">
        <w:t xml:space="preserve"> i na temelju očitovanja privremenog stečajnog upravitelja utvrđeno je da </w:t>
      </w:r>
      <w:r w:rsidR="00D34862">
        <w:t>dužnik više nema zaposlenih osoba, da je na strani dužnika ostvaren stečajni razlog nesposobnosti za plaćanje, ali da privremeni stečajni upravitelj nije utvrdio nastup razloga prezaduženosti, te da stečajni dužnik</w:t>
      </w:r>
      <w:r w:rsidR="0092307C">
        <w:t xml:space="preserve"> u bruto bilanci za 2017. godinu iskazuje</w:t>
      </w:r>
      <w:r w:rsidR="00D34862">
        <w:t xml:space="preserve"> imovin</w:t>
      </w:r>
      <w:r w:rsidR="0092307C">
        <w:t xml:space="preserve">u </w:t>
      </w:r>
      <w:r w:rsidR="00D34862">
        <w:t xml:space="preserve">koju čini dugotrajna imovina (uredska, računalna i druga oprema) u iznosu od 47.396,30 Kn, te kratkotrajna imovina u iznosu od 2.345.716,00 Kn koju čine zajmovi dani poduzetnicima u iznosu od 635.315,00 Kn, potraživanja od kupaca u iznosu od 118.487,00 Kn, ostala potraživanja od radnika u iznosu od 1.574.500,00 Kn i potraživanja po osnovi poreza u iznosu od 17.414,00 Kn. Nadalje je utvrđeno da dugoročne obveze dužnika iznose 548.007,00 Kn, a odnose se na obveze prema bankama, a da kratkoročne obveze iznose </w:t>
      </w:r>
      <w:r w:rsidR="003B10CB">
        <w:t>900.035,00 Kn, a odnose se na</w:t>
      </w:r>
      <w:r w:rsidR="00D34862">
        <w:t xml:space="preserve"> obveza prema bankama, dobavljačima, zaposlenicima i obveze za poreze, te da dužnik više nema uposlenih osoba. </w:t>
      </w:r>
    </w:p>
    <w:p w:rsidRDefault="004F7FEC" w:rsidP="004F7FEC" w:rsidR="00577C45">
      <w:pPr>
        <w:ind w:firstLine="1260"/>
        <w:jc w:val="both"/>
      </w:pPr>
      <w:r>
        <w:t xml:space="preserve">Stoga  je  nesporno utvrđeno da je na strani stečajnog dužnika  ostvaren stečajni razlog  nesposobnosti za plaćanje propisan odredbom čl. 5. SZ-a jer na dan odlučivanja o prijedlogu za otvaranje stečajnog postupka dužnik ima neizvršne evidentirane osnove za plaćanje u razdoblju duljem od 60 dana koje iznose </w:t>
      </w:r>
      <w:r w:rsidR="00872FDB">
        <w:t>102.989,39</w:t>
      </w:r>
      <w:r>
        <w:t xml:space="preserve"> Kn,  te da je dužnik vlasnik imovine i to dugotrajne imovine u iznosu od </w:t>
      </w:r>
      <w:r w:rsidR="00076F0A">
        <w:t xml:space="preserve">47.396,30 Kn koju čini oprema, </w:t>
      </w:r>
      <w:r>
        <w:t xml:space="preserve">te kratkotrajne imovine </w:t>
      </w:r>
      <w:r w:rsidR="00076F0A">
        <w:t>u iznosu od 2.345.716,00 Kn ko</w:t>
      </w:r>
      <w:r w:rsidR="00E33112">
        <w:t>ju čine zajmovi i potraživanja</w:t>
      </w:r>
      <w:r w:rsidR="00F674AD">
        <w:t>,</w:t>
      </w:r>
      <w:r w:rsidR="00E33112">
        <w:t xml:space="preserve"> </w:t>
      </w:r>
      <w:r w:rsidR="00481D55">
        <w:t>pa je ocjena suda</w:t>
      </w:r>
      <w:r>
        <w:t xml:space="preserve"> da je ova imovina - stečajna masa dovoljna za namirenje </w:t>
      </w:r>
      <w:r w:rsidR="00E33112">
        <w:t>troškova stečajnog  postupka</w:t>
      </w:r>
      <w:r w:rsidR="00EA5AF2">
        <w:t xml:space="preserve"> i</w:t>
      </w:r>
      <w:r>
        <w:t xml:space="preserve"> valjalo donijeti odluku o otvaranju stečajnog postupka nad stečajnim dužnikom.</w:t>
      </w:r>
      <w:r>
        <w:rPr>
          <w:b/>
        </w:rPr>
        <w:tab/>
      </w:r>
    </w:p>
    <w:p w:rsidRDefault="004F7FEC" w:rsidP="004F7FEC" w:rsidR="00AB71BE">
      <w:pPr>
        <w:jc w:val="both"/>
      </w:pPr>
      <w:r>
        <w:t xml:space="preserve"> </w:t>
      </w:r>
      <w:r>
        <w:tab/>
      </w:r>
      <w:r>
        <w:tab/>
        <w:t xml:space="preserve">Stoga je na temelju odredbe čl.129., čl. 130., i čl. 131. SZ-a i čl. 37. st.1.  </w:t>
      </w:r>
    </w:p>
    <w:p w:rsidRDefault="004F7FEC" w:rsidP="004F7FEC" w:rsidR="00577C45">
      <w:pPr>
        <w:jc w:val="both"/>
      </w:pPr>
      <w:r>
        <w:t>Zakona o izmjenama i dopunama Stečajnog zakona ( NN 104/17</w:t>
      </w:r>
      <w:r w:rsidR="00AB71BE">
        <w:t xml:space="preserve">) odlučno kao u izreci </w:t>
      </w:r>
    </w:p>
    <w:p w:rsidRDefault="00577C45" w:rsidP="004F7FEC" w:rsidR="00577C45">
      <w:pPr>
        <w:jc w:val="both"/>
      </w:pPr>
    </w:p>
    <w:p w:rsidRDefault="00577C45" w:rsidP="004F7FEC" w:rsidR="00577C45">
      <w:pPr>
        <w:jc w:val="both"/>
      </w:pPr>
    </w:p>
    <w:p w:rsidRDefault="00577C45" w:rsidP="004F7FEC" w:rsidR="00577C45">
      <w:pPr>
        <w:jc w:val="both"/>
      </w:pPr>
    </w:p>
    <w:p w:rsidRDefault="00577C45" w:rsidP="00577C45" w:rsidR="00577C45">
      <w:pPr>
        <w:jc w:val="right"/>
      </w:pPr>
      <w:r>
        <w:rPr>
          <w:b/>
        </w:rPr>
        <w:lastRenderedPageBreak/>
        <w:t>Broj: 7/St-1174/2017-15</w:t>
      </w:r>
    </w:p>
    <w:p w:rsidRDefault="00577C45" w:rsidP="004F7FEC" w:rsidR="00577C45">
      <w:pPr>
        <w:jc w:val="both"/>
      </w:pPr>
    </w:p>
    <w:p w:rsidRDefault="00AB71BE" w:rsidP="004F7FEC" w:rsidR="00AB71BE">
      <w:pPr>
        <w:jc w:val="both"/>
      </w:pPr>
      <w:r>
        <w:t xml:space="preserve">rješenja. Kako je izbor i imenovanje privremenog stečajnog upravitelja Davora Lamze izvršen primjenom metode slučajnog odabira </w:t>
      </w:r>
      <w:r w:rsidRPr="00AB71BE">
        <w:t>sukladno odredbama čl. 84.</w:t>
      </w:r>
      <w:r>
        <w:t xml:space="preserve"> i čl. 85. SZ-a, istog je valjalo imenovati</w:t>
      </w:r>
      <w:r w:rsidR="00725D91">
        <w:t xml:space="preserve"> </w:t>
      </w:r>
      <w:r w:rsidR="00173630">
        <w:t>stečajnim upraviteljem sukladno odredbi čl. 85. st. 2. SZ-a</w:t>
      </w:r>
      <w:r>
        <w:t xml:space="preserve">. </w:t>
      </w:r>
    </w:p>
    <w:p w:rsidRDefault="004F7FEC" w:rsidP="004F7FEC" w:rsidR="004F7FEC">
      <w:pPr>
        <w:jc w:val="both"/>
      </w:pPr>
    </w:p>
    <w:p w:rsidRDefault="00EC66FB" w:rsidP="004F7FEC" w:rsidR="00EC66FB">
      <w:pPr>
        <w:jc w:val="center"/>
      </w:pPr>
    </w:p>
    <w:p w:rsidRDefault="007E6600" w:rsidP="004F7FEC" w:rsidR="004F7FEC">
      <w:pPr>
        <w:jc w:val="center"/>
      </w:pPr>
      <w:r>
        <w:t>U Slavonskom Brodu, 1</w:t>
      </w:r>
      <w:r w:rsidR="004F7FEC">
        <w:t>9. ožujka 2018. godine</w:t>
      </w:r>
    </w:p>
    <w:p w:rsidRDefault="004F7FEC" w:rsidP="004F7FEC" w:rsidR="004F7FEC">
      <w:pPr>
        <w:ind w:firstLine="708" w:left="708"/>
        <w:jc w:val="both"/>
      </w:pPr>
    </w:p>
    <w:p w:rsidRDefault="004F7FEC" w:rsidP="004F7FEC" w:rsidR="004F7FEC">
      <w:pPr>
        <w:ind w:firstLine="708" w:left="708"/>
        <w:jc w:val="both"/>
      </w:pPr>
    </w:p>
    <w:p w:rsidRDefault="004F7FEC" w:rsidP="004F7FEC" w:rsidR="004F7FEC">
      <w:pPr>
        <w:jc w:val="both"/>
      </w:pPr>
      <w:r>
        <w:t xml:space="preserve">                                                                                                         Stečajna sutkinja</w:t>
      </w:r>
    </w:p>
    <w:p w:rsidRDefault="004F7FEC" w:rsidP="004F7FEC" w:rsidR="004F7FEC">
      <w:pPr>
        <w:jc w:val="both"/>
      </w:pPr>
      <w:r>
        <w:t xml:space="preserve">                                                                                                             Mirna Vujčić</w:t>
      </w:r>
    </w:p>
    <w:p w:rsidRDefault="004F7FEC" w:rsidP="004F7FEC" w:rsidR="004F7FEC">
      <w:pPr>
        <w:ind w:firstLine="708" w:left="5664"/>
        <w:jc w:val="both"/>
      </w:pPr>
      <w:r>
        <w:tab/>
      </w:r>
    </w:p>
    <w:p w:rsidRDefault="004F7FEC" w:rsidP="004F7FEC" w:rsidR="004F7FEC">
      <w:pPr>
        <w:jc w:val="both"/>
      </w:pPr>
      <w:r>
        <w:t xml:space="preserve">                                                                                     </w:t>
      </w: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4F7FEC" w:rsidP="004F7FEC" w:rsidR="004F7F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rješenja o otvaranju stečajnog postupka žalbu može izjaviti </w:t>
      </w:r>
    </w:p>
    <w:p w:rsidRDefault="004F7FEC" w:rsidP="004F7FEC" w:rsidR="004F7FEC">
      <w:pPr>
        <w:jc w:val="both"/>
        <w:rPr>
          <w:sz w:val="20"/>
          <w:szCs w:val="20"/>
        </w:rPr>
      </w:pPr>
      <w:r>
        <w:rPr>
          <w:sz w:val="20"/>
          <w:szCs w:val="20"/>
        </w:rPr>
        <w:t>osoba ovlaštena za zastupanje dužnika  po zakonu do dana nastupanja</w:t>
      </w:r>
    </w:p>
    <w:p w:rsidRDefault="004F7FEC" w:rsidP="004F7FEC" w:rsidR="004F7F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pravnih posljedica otvaranja stečajnog postupka. Žalba se ponosi Visokom </w:t>
      </w:r>
    </w:p>
    <w:p w:rsidRDefault="004F7FEC" w:rsidP="004F7FEC" w:rsidR="004F7F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trgovačkom sudu Republike Hrvatske putem ovoga suda u tri primjerka </w:t>
      </w:r>
    </w:p>
    <w:p w:rsidRDefault="004F7FEC" w:rsidP="004F7FEC" w:rsidR="004F7F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roku od osam dana od dostave rješenja. </w:t>
      </w: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  <w:r>
        <w:t>DNA:</w:t>
      </w:r>
    </w:p>
    <w:p w:rsidRDefault="004F7FEC" w:rsidP="004F7FEC" w:rsidR="004F7FEC">
      <w:pPr>
        <w:jc w:val="both"/>
      </w:pPr>
      <w:r>
        <w:t>1. Rješenje nepravomoćno</w:t>
      </w:r>
    </w:p>
    <w:p w:rsidRDefault="004F7FEC" w:rsidP="004F7FEC" w:rsidR="004F7FEC">
      <w:pPr>
        <w:jc w:val="both"/>
      </w:pPr>
      <w:r>
        <w:t>2. Dostaviti:</w:t>
      </w:r>
    </w:p>
    <w:p w:rsidRDefault="004F7FEC" w:rsidP="004F7FEC" w:rsidR="004F7FEC">
      <w:pPr>
        <w:jc w:val="both"/>
      </w:pPr>
      <w:r>
        <w:t xml:space="preserve">- rješenje objaviti na mrežnoj stranici e-Oglasna ploča sudova, </w:t>
      </w:r>
    </w:p>
    <w:p w:rsidRDefault="004F7FEC" w:rsidP="004F7FEC" w:rsidR="004F7FEC">
      <w:pPr>
        <w:jc w:val="both"/>
      </w:pPr>
      <w:r>
        <w:t>te dostaviti neposredno:</w:t>
      </w:r>
    </w:p>
    <w:p w:rsidRDefault="004F7FEC" w:rsidP="004F7FEC" w:rsidR="004F7FEC">
      <w:pPr>
        <w:jc w:val="both"/>
      </w:pPr>
      <w:r>
        <w:t>- stečajnom upravitelju</w:t>
      </w:r>
    </w:p>
    <w:p w:rsidRDefault="004F7FEC" w:rsidP="004F7FEC" w:rsidR="004F7FEC">
      <w:pPr>
        <w:jc w:val="both"/>
      </w:pPr>
      <w:r>
        <w:t>- dužniku izravno</w:t>
      </w:r>
    </w:p>
    <w:p w:rsidRDefault="004F7FEC" w:rsidP="004F7FEC" w:rsidR="004F7FEC">
      <w:pPr>
        <w:jc w:val="both"/>
      </w:pPr>
      <w:r>
        <w:t xml:space="preserve"> - zakonskom zastupniku dužnika </w:t>
      </w:r>
    </w:p>
    <w:p w:rsidRDefault="004F7FEC" w:rsidP="004F7FEC" w:rsidR="004F7FEC">
      <w:pPr>
        <w:jc w:val="both"/>
      </w:pPr>
      <w:r>
        <w:t>- Financijskoj agenciji</w:t>
      </w:r>
      <w:r w:rsidR="006C1B0F">
        <w:t xml:space="preserve"> Zagreb</w:t>
      </w:r>
    </w:p>
    <w:p w:rsidRDefault="004F7FEC" w:rsidP="004F7FEC" w:rsidR="004F7FEC">
      <w:pPr>
        <w:jc w:val="both"/>
      </w:pPr>
      <w:r>
        <w:t>- Poreznoj upravi Zagreb, Ispostavi Zagreb</w:t>
      </w:r>
    </w:p>
    <w:p w:rsidRDefault="004F7FEC" w:rsidP="004F7FEC" w:rsidR="00DB052E">
      <w:pPr>
        <w:jc w:val="both"/>
      </w:pPr>
      <w:r>
        <w:t>- Sudskom registru odmah elektronskim putem</w:t>
      </w:r>
    </w:p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FB8"/>
    <w:rsid w:val="00000FB8"/>
    <w:rsid w:val="00076F0A"/>
    <w:rsid w:val="00173630"/>
    <w:rsid w:val="0018211A"/>
    <w:rsid w:val="002535AE"/>
    <w:rsid w:val="003050FF"/>
    <w:rsid w:val="0032476F"/>
    <w:rsid w:val="003506CD"/>
    <w:rsid w:val="003822D4"/>
    <w:rsid w:val="003A297F"/>
    <w:rsid w:val="003B10CB"/>
    <w:rsid w:val="003C09F5"/>
    <w:rsid w:val="00481D55"/>
    <w:rsid w:val="004F7FEC"/>
    <w:rsid w:val="00577C45"/>
    <w:rsid w:val="00596B5B"/>
    <w:rsid w:val="006C1B0F"/>
    <w:rsid w:val="007077A5"/>
    <w:rsid w:val="00725D91"/>
    <w:rsid w:val="007620A6"/>
    <w:rsid w:val="007C3CB8"/>
    <w:rsid w:val="007C4DFE"/>
    <w:rsid w:val="007E6600"/>
    <w:rsid w:val="0086141A"/>
    <w:rsid w:val="008711DA"/>
    <w:rsid w:val="00872FDB"/>
    <w:rsid w:val="008E4C19"/>
    <w:rsid w:val="0092307C"/>
    <w:rsid w:val="00935EC3"/>
    <w:rsid w:val="009454BF"/>
    <w:rsid w:val="00985D49"/>
    <w:rsid w:val="00A700B5"/>
    <w:rsid w:val="00AB71BE"/>
    <w:rsid w:val="00B039E4"/>
    <w:rsid w:val="00B202EF"/>
    <w:rsid w:val="00C347E1"/>
    <w:rsid w:val="00C650F3"/>
    <w:rsid w:val="00C65276"/>
    <w:rsid w:val="00D34862"/>
    <w:rsid w:val="00DB052E"/>
    <w:rsid w:val="00E33112"/>
    <w:rsid w:val="00E46F79"/>
    <w:rsid w:val="00E54A32"/>
    <w:rsid w:val="00EA5AF2"/>
    <w:rsid w:val="00EB6B85"/>
    <w:rsid w:val="00EB6E8B"/>
    <w:rsid w:val="00EC66FB"/>
    <w:rsid w:val="00EE1270"/>
    <w:rsid w:val="00F330B0"/>
    <w:rsid w:val="00F674AD"/>
    <w:rsid w:val="00FD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7F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7F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7FE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3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5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5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5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5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7F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7F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7FE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3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5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5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5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5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1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PHAROS ATM d.o.o.</izvorni_sadrzaj>
    <derivirana_varijabla naziv="DomainObject.Predmet.ProtustrankaFormated_1">  PHAROS ATM d.o.o.</derivirana_varijabla>
  </DomainObject.Predmet.ProtustrankaFormated>
  <DomainObject.Predmet.ProtustrankaFormatedOIB>
    <izvorni_sadrzaj>  PHAROS ATM d.o.o., OIB 19000153591</izvorni_sadrzaj>
    <derivirana_varijabla naziv="DomainObject.Predmet.ProtustrankaFormatedOIB_1">  PHAROS ATM d.o.o., OIB 19000153591</derivirana_varijabla>
  </DomainObject.Predmet.ProtustrankaFormatedOIB>
  <DomainObject.Predmet.ProtustrankaFormatedWithAdress>
    <izvorni_sadrzaj> PHAROS ATM d.o.o., Gradna 59, 10430 Gradna</izvorni_sadrzaj>
    <derivirana_varijabla naziv="DomainObject.Predmet.ProtustrankaFormatedWithAdress_1"> PHAROS ATM d.o.o., Gradna 59, 10430 Gradna</derivirana_varijabla>
  </DomainObject.Predmet.ProtustrankaFormatedWithAdress>
  <DomainObject.Predmet.ProtustrankaFormatedWithAdressOIB>
    <izvorni_sadrzaj> PHAROS ATM d.o.o., OIB 19000153591, Gradna 59, 10430 Gradna</izvorni_sadrzaj>
    <derivirana_varijabla naziv="DomainObject.Predmet.ProtustrankaFormatedWithAdressOIB_1"> PHAROS ATM d.o.o., OIB 19000153591, Gradna 59, 10430 Gradna</derivirana_varijabla>
  </DomainObject.Predmet.ProtustrankaFormatedWithAdressOIB>
  <DomainObject.Predmet.ProtustrankaWithAdress>
    <izvorni_sadrzaj>PHAROS ATM d.o.o. Gradna 59, 10430 Gradna</izvorni_sadrzaj>
    <derivirana_varijabla naziv="DomainObject.Predmet.ProtustrankaWithAdress_1">PHAROS ATM d.o.o. Gradna 59, 10430 Gradna</derivirana_varijabla>
  </DomainObject.Predmet.ProtustrankaWithAdress>
  <DomainObject.Predmet.ProtustrankaWithAdressOIB>
    <izvorni_sadrzaj>PHAROS ATM d.o.o., OIB 19000153591, Gradna 59, 10430 Gradna</izvorni_sadrzaj>
    <derivirana_varijabla naziv="DomainObject.Predmet.ProtustrankaWithAdressOIB_1">PHAROS ATM d.o.o., OIB 19000153591, Gradna 59, 10430 Gradna</derivirana_varijabla>
  </DomainObject.Predmet.ProtustrankaWithAdressOIB>
  <DomainObject.Predmet.ProtustrankaNazivFormated>
    <izvorni_sadrzaj>PHAROS ATM d.o.o.</izvorni_sadrzaj>
    <derivirana_varijabla naziv="DomainObject.Predmet.ProtustrankaNazivFormated_1">PHAROS ATM d.o.o.</derivirana_varijabla>
  </DomainObject.Predmet.ProtustrankaNazivFormated>
  <DomainObject.Predmet.ProtustrankaNazivFormatedOIB>
    <izvorni_sadrzaj>PHAROS ATM d.o.o., OIB 19000153591</izvorni_sadrzaj>
    <derivirana_varijabla naziv="DomainObject.Predmet.ProtustrankaNazivFormatedOIB_1">PHAROS ATM d.o.o., OIB 19000153591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PHAROS ATM d.o.o.</item>
    </izvorni_sadrzaj>
    <derivirana_varijabla naziv="DomainObject.Predmet.ProtuStrankaListFormated_1">
      <item>PHAROS ATM d.o.o.</item>
    </derivirana_varijabla>
  </DomainObject.Predmet.ProtuStrankaListFormated>
  <DomainObject.Predmet.ProtuStrankaListFormatedOIB>
    <izvorni_sadrzaj>
      <item>PHAROS ATM d.o.o., OIB 19000153591</item>
    </izvorni_sadrzaj>
    <derivirana_varijabla naziv="DomainObject.Predmet.ProtuStrankaListFormatedOIB_1">
      <item>PHAROS ATM d.o.o., OIB 19000153591</item>
    </derivirana_varijabla>
  </DomainObject.Predmet.ProtuStrankaListFormatedOIB>
  <DomainObject.Predmet.ProtuStrankaListFormatedWithAdress>
    <izvorni_sadrzaj>
      <item>PHAROS ATM d.o.o., Gradna 59, 10430 Gradna</item>
    </izvorni_sadrzaj>
    <derivirana_varijabla naziv="DomainObject.Predmet.ProtuStrankaListFormatedWithAdress_1">
      <item>PHAROS ATM d.o.o., Gradna 59, 10430 Gradna</item>
    </derivirana_varijabla>
  </DomainObject.Predmet.ProtuStrankaListFormatedWithAdress>
  <DomainObject.Predmet.ProtuStrankaListFormatedWithAdressOIB>
    <izvorni_sadrzaj>
      <item>PHAROS ATM d.o.o., OIB 19000153591, Gradna 59, 10430 Gradna</item>
    </izvorni_sadrzaj>
    <derivirana_varijabla naziv="DomainObject.Predmet.ProtuStrankaListFormatedWithAdressOIB_1">
      <item>PHAROS ATM d.o.o., OIB 19000153591, Gradna 59, 10430 Gradna</item>
    </derivirana_varijabla>
  </DomainObject.Predmet.ProtuStrankaListFormatedWithAdressOIB>
  <DomainObject.Predmet.ProtuStrankaListNazivFormated>
    <izvorni_sadrzaj>
      <item>PHAROS ATM d.o.o.</item>
    </izvorni_sadrzaj>
    <derivirana_varijabla naziv="DomainObject.Predmet.ProtuStrankaListNazivFormated_1">
      <item>PHAROS ATM d.o.o.</item>
    </derivirana_varijabla>
  </DomainObject.Predmet.ProtuStrankaListNazivFormated>
  <DomainObject.Predmet.ProtuStrankaListNazivFormatedOIB>
    <izvorni_sadrzaj>
      <item>PHAROS ATM d.o.o., OIB 19000153591</item>
    </izvorni_sadrzaj>
    <derivirana_varijabla naziv="DomainObject.Predmet.ProtuStrankaListNazivFormatedOIB_1">
      <item>PHAROS ATM d.o.o., OIB 19000153591</item>
    </derivirana_varijabla>
  </DomainObject.Predmet.ProtuStrankaListNazivFormatedOIB>
  <DomainObject.Predmet.OstaliListFormated>
    <izvorni_sadrzaj>
      <item>Davor Lamza</item>
    </izvorni_sadrzaj>
    <derivirana_varijabla naziv="DomainObject.Predmet.OstaliListFormated_1">
      <item>Davor Lamza</item>
    </derivirana_varijabla>
  </DomainObject.Predmet.OstaliListFormated>
  <DomainObject.Predmet.OstaliListFormatedOIB>
    <izvorni_sadrzaj>
      <item>Davor Lamza</item>
    </izvorni_sadrzaj>
    <derivirana_varijabla naziv="DomainObject.Predmet.OstaliListFormatedOIB_1">
      <item>Davor Lamza</item>
    </derivirana_varijabla>
  </DomainObject.Predmet.OstaliListFormatedOIB>
  <DomainObject.Predmet.OstaliListFormatedWithAdress>
    <izvorni_sadrzaj>
      <item>Davor Lamza</item>
    </izvorni_sadrzaj>
    <derivirana_varijabla naziv="DomainObject.Predmet.OstaliListFormatedWithAdress_1">
      <item>Davor Lamza</item>
    </derivirana_varijabla>
  </DomainObject.Predmet.OstaliListFormatedWithAdress>
  <DomainObject.Predmet.OstaliListFormatedWithAdressOIB>
    <izvorni_sadrzaj>
      <item>Davor Lamza</item>
    </izvorni_sadrzaj>
    <derivirana_varijabla naziv="DomainObject.Predmet.OstaliListFormatedWithAdressOIB_1">
      <item>Davor Lamza</item>
    </derivirana_varijabla>
  </DomainObject.Predmet.OstaliListFormatedWithAdressOIB>
  <DomainObject.Predmet.OstaliListNazivFormated>
    <izvorni_sadrzaj>
      <item>Davor Lamza</item>
    </izvorni_sadrzaj>
    <derivirana_varijabla naziv="DomainObject.Predmet.OstaliListNazivFormated_1">
      <item>Davor Lamza</item>
    </derivirana_varijabla>
  </DomainObject.Predmet.OstaliListNazivFormated>
  <DomainObject.Predmet.OstaliListNazivFormatedOIB>
    <izvorni_sadrzaj>
      <item>Davor Lamza</item>
    </izvorni_sadrzaj>
    <derivirana_varijabla naziv="DomainObject.Predmet.OstaliListNazivFormatedOIB_1">
      <item>Davor Lamza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PHAROS ATM d.o.o.</izvorni_sadrzaj>
    <derivirana_varijabla naziv="DomainObject.Predmet.ProtustrankaIDrugi_1">PHAROS ATM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PHAROS ATM d.o.o., OIB 19000153591, Gradna 59, 10430 Gradna</izvorni_sadrzaj>
    <derivirana_varijabla naziv="DomainObject.Predmet.ProtustrankaIDrugiAdressOIB_1">PHAROS ATM d.o.o., OIB 19000153591, Gradna 59,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PHAROS ATM d.o.o.</item>
      <item>FINA Regionalni centar Zagreb</item>
      <item>Davor Lamza</item>
    </izvorni_sadrzaj>
    <derivirana_varijabla naziv="DomainObject.Predmet.SudioniciListNaziv_1">
      <item>PHAROS ATM d.o.o.</item>
      <item>FINA Regionalni centar Zagreb</item>
      <item>Davor Lamza</item>
    </derivirana_varijabla>
  </DomainObject.Predmet.SudioniciListNaziv>
  <DomainObject.Predmet.SudioniciListAdressOIB>
    <izvorni_sadrzaj>
      <item>PHAROS ATM d.o.o., OIB 19000153591, Gradna 59,10430 Gradna</item>
      <item>FINA Regionalni centar Zagreb, OIB 85821130368, Trg svibanjskih žrtava 1995. br. 1,10000 Zagreb</item>
      <item>Davor Lamza</item>
    </izvorni_sadrzaj>
    <derivirana_varijabla naziv="DomainObject.Predmet.SudioniciListAdressOIB_1">
      <item>PHAROS ATM d.o.o., OIB 19000153591, Gradna 59,10430 Gradna</item>
      <item>FINA Regionalni centar Zagreb, OIB 85821130368, Trg svibanjskih žrtava 1995. br. 1,10000 Zagreb</item>
      <item>Davor Lamza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19000153591</item>
      <item>, OIB 85821130368</item>
      <item>, OIB null</item>
    </izvorni_sadrzaj>
    <derivirana_varijabla naziv="DomainObject.Predmet.SudioniciListNazivOIB_1">
      <item>, OIB 19000153591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1502</properties:Words>
  <properties:Characters>8437</properties:Characters>
  <properties:Lines>185</properties:Lines>
  <properties:Paragraphs>61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2018-03-19T11:37:00Z</dcterms:created>
  <dc:creator>wsadmin</dc:creator>
  <dc:description/>
  <cp:keywords/>
  <cp:lastModifiedBy>wsadmin</cp:lastModifiedBy>
  <cp:lastPrinted>2018-03-19T12:35:00Z</cp:lastPrinted>
  <dcterms:modified xmlns:xsi="http://www.w3.org/2001/XMLSchema-instance" xsi:type="dcterms:W3CDTF">2018-03-19T12:45:00Z</dcterms:modified>
  <cp:revision>49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(St-1174-2017-rj. otv.steč. post. 19.03.18..docx)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