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20BA" w:rsidRPr="00C61EDF">
        <w:trPr>
          <w:trHeight w:val="2231"/>
        </w:trPr>
        <w:tc>
          <w:tcPr>
            <w:tcW w:type="dxa" w:w="3369"/>
            <w:vAlign w:val="center"/>
          </w:tcPr>
          <w:p w:rsidRDefault="0030405C" w:rsidP="00A66C00" w:rsidR="000C20BA" w:rsidRPr="00C61EDF">
            <w:pPr>
              <w:spacing w:before="100"/>
              <w:jc w:val="center"/>
            </w:pPr>
            <w:bookmarkStart w:name="_GoBack" w:id="0"/>
            <w:bookmarkEnd w:id="0"/>
            <w:r>
              <w:t xml:space="preserve"> </w:t>
            </w:r>
            <w:r w:rsidR="00707EB7">
              <w:tab/>
            </w:r>
            <w:r>
              <w:t xml:space="preserve">                                                                                                                                 </w:t>
            </w:r>
            <w:r w:rsidR="006D07F6" w:rsidRPr="00D92D1F">
              <w:t xml:space="preserve">           </w:t>
            </w:r>
            <w:r w:rsidR="000C20BA"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20BA" w:rsidP="00A66C00" w:rsidR="000C20BA" w:rsidRPr="00F24FD8">
            <w:pPr>
              <w:spacing w:before="100"/>
            </w:pPr>
            <w:r w:rsidRPr="00F24FD8">
              <w:t>REPUBLIKA HRVATSKA</w:t>
            </w:r>
          </w:p>
          <w:p w:rsidRDefault="000C20BA" w:rsidP="00A66C00" w:rsidR="000C20BA" w:rsidRPr="00F24FD8">
            <w:r w:rsidRPr="00F24FD8">
              <w:t>TRGOVAČKI SUD U SPLITU</w:t>
            </w:r>
          </w:p>
          <w:p w:rsidRDefault="000C20BA" w:rsidP="00DA5B9D" w:rsidR="000C20BA" w:rsidRPr="00C61EDF">
            <w:r w:rsidRPr="00F24FD8">
              <w:t>Split, Sukoišanska 6</w:t>
            </w:r>
          </w:p>
        </w:tc>
        <w:tc>
          <w:tcPr>
            <w:tcW w:type="dxa" w:w="5811"/>
          </w:tcPr>
          <w:p w:rsidRDefault="000C20BA" w:rsidP="00DA5B9D" w:rsidR="000C20BA">
            <w:pPr>
              <w:jc w:val="both"/>
            </w:pPr>
          </w:p>
          <w:p w:rsidRDefault="000C20BA" w:rsidP="00DA5B9D" w:rsidR="000C20BA">
            <w:pPr>
              <w:jc w:val="both"/>
            </w:pPr>
          </w:p>
          <w:p w:rsidRDefault="000C20BA" w:rsidP="00DA5B9D" w:rsidR="000C20BA">
            <w:pPr>
              <w:jc w:val="both"/>
            </w:pPr>
          </w:p>
          <w:p w:rsidRDefault="000C20BA" w:rsidP="00DA5B9D" w:rsidR="000C20BA">
            <w:pPr>
              <w:jc w:val="right"/>
            </w:pPr>
          </w:p>
          <w:p w:rsidRDefault="000C20BA" w:rsidP="00DA5B9D" w:rsidR="000C20BA">
            <w:pPr>
              <w:jc w:val="right"/>
            </w:pPr>
          </w:p>
          <w:p w:rsidRDefault="000C20BA" w:rsidP="00DA5B9D" w:rsidR="000C20BA">
            <w:pPr>
              <w:jc w:val="right"/>
              <w:rPr>
                <w:noProof/>
              </w:rPr>
            </w:pPr>
          </w:p>
          <w:p w:rsidRDefault="000C20BA" w:rsidP="00DA5B9D" w:rsidR="000C20BA">
            <w:pPr>
              <w:jc w:val="right"/>
              <w:rPr>
                <w:noProof/>
              </w:rPr>
            </w:pPr>
          </w:p>
          <w:p w:rsidRDefault="000C20BA" w:rsidP="00DA5B9D" w:rsidR="000C20BA">
            <w:pPr>
              <w:jc w:val="right"/>
              <w:rPr>
                <w:noProof/>
              </w:rPr>
            </w:pPr>
          </w:p>
          <w:p w:rsidRDefault="000C20BA" w:rsidP="00C80B2C" w:rsidR="000C20BA" w:rsidRPr="00E003B6">
            <w:pPr>
              <w:jc w:val="right"/>
              <w:rPr>
                <w:noProof/>
              </w:rPr>
            </w:pPr>
            <w:r w:rsidRPr="00E003B6">
              <w:rPr>
                <w:noProof/>
              </w:rPr>
              <w:t>Poslovni broj: 11.St-</w:t>
            </w:r>
            <w:r w:rsidR="00C80B2C">
              <w:rPr>
                <w:noProof/>
              </w:rPr>
              <w:t>240/2012</w:t>
            </w:r>
          </w:p>
        </w:tc>
      </w:tr>
    </w:tbl>
    <w:p w14:textId="8643c0d" w14:paraId="8643c0d" w:rsidRDefault="002D11DD" w:rsidP="000C20BA" w:rsidR="002D11DD" w:rsidRPr="00D92D1F">
      <w:pPr>
        <w:ind w:left="708"/>
        <w15:collapsed w:val="false"/>
      </w:pP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763A08" w:rsidR="00314B86" w:rsidRPr="00D92D1F">
      <w:pPr>
        <w:ind w:firstLine="708"/>
        <w:jc w:val="both"/>
      </w:pPr>
      <w:r w:rsidRPr="00D92D1F">
        <w:t>Trgovački sud u Splitu, po s</w:t>
      </w:r>
      <w:r w:rsidR="00B44741" w:rsidRPr="00D92D1F">
        <w:t>utkinji Ani Golub Gruić</w:t>
      </w:r>
      <w:r w:rsidRPr="00D92D1F">
        <w:t xml:space="preserve">, </w:t>
      </w:r>
      <w:r w:rsidR="002A16A4">
        <w:t xml:space="preserve">u stečajnom postupku nad dužnikom </w:t>
      </w:r>
      <w:r w:rsidR="00C80B2C" w:rsidRPr="00C80B2C">
        <w:t>BLAŠKAN d.o.o. u stečaju, OIB: 60804371462, Sinj, Dragašev prolaz bb</w:t>
      </w:r>
      <w:r w:rsidR="002C1EBC" w:rsidRPr="002C1EBC">
        <w:t>,</w:t>
      </w:r>
      <w:r w:rsidR="00E53496" w:rsidRPr="00707EB7">
        <w:t xml:space="preserve"> </w:t>
      </w:r>
      <w:r w:rsidR="00C80B2C">
        <w:t xml:space="preserve">12. lipnja </w:t>
      </w:r>
      <w:r w:rsidR="008D1537">
        <w:t>2018</w:t>
      </w:r>
      <w:r w:rsidR="000C20BA">
        <w:t>.</w:t>
      </w:r>
    </w:p>
    <w:p w:rsidRDefault="00763A08" w:rsidP="000C20BA" w:rsidR="007B1576">
      <w:pPr>
        <w:pStyle w:val="Tijeloteksta"/>
        <w:tabs>
          <w:tab w:pos="1276" w:val="left"/>
          <w:tab w:pos="4536" w:val="center"/>
          <w:tab w:pos="7800" w:val="left"/>
        </w:tabs>
        <w:spacing w:after="240" w:before="140"/>
        <w:jc w:val="left"/>
      </w:pPr>
      <w:r>
        <w:tab/>
      </w:r>
      <w:r>
        <w:tab/>
      </w:r>
      <w:r w:rsidR="00880351" w:rsidRPr="00D92D1F">
        <w:t>r i j e š</w:t>
      </w:r>
      <w:r w:rsidR="00F71868" w:rsidRPr="00D92D1F">
        <w:t xml:space="preserve"> i o    j e</w:t>
      </w:r>
    </w:p>
    <w:p w:rsidRDefault="002C1EBC" w:rsidP="00C80B2C" w:rsidR="002C1EBC">
      <w:pPr>
        <w:pStyle w:val="Uvuenotijeloteksta"/>
        <w:ind w:firstLine="708" w:left="0"/>
        <w:jc w:val="both"/>
      </w:pPr>
      <w:r>
        <w:t xml:space="preserve">I. </w:t>
      </w:r>
      <w:r w:rsidRPr="000E3463">
        <w:t xml:space="preserve">Određuje se prodaja </w:t>
      </w:r>
      <w:r w:rsidRPr="002C1EBC">
        <w:t>nekretnin</w:t>
      </w:r>
      <w:r w:rsidR="00C80B2C">
        <w:t>e</w:t>
      </w:r>
      <w:r w:rsidRPr="002C1EBC">
        <w:t xml:space="preserve"> označen</w:t>
      </w:r>
      <w:r w:rsidR="00C80B2C">
        <w:t>e</w:t>
      </w:r>
      <w:r w:rsidRPr="002C1EBC">
        <w:t xml:space="preserve"> kao</w:t>
      </w:r>
      <w:r w:rsidR="00C80B2C">
        <w:t xml:space="preserve"> kat. čest. 1077/1 Z.U. 2008 K.O. Gradac </w:t>
      </w:r>
      <w:r>
        <w:t xml:space="preserve">uz odgovarajuću primjenu pravila ovršnog postupka o ovrsi na nekretninama. </w:t>
      </w:r>
    </w:p>
    <w:p w:rsidRDefault="002C1EBC" w:rsidP="002C1EBC" w:rsidR="002C1EBC">
      <w:pPr>
        <w:pStyle w:val="Uvuenotijeloteksta"/>
        <w:spacing w:after="0" w:before="200"/>
        <w:ind w:firstLine="709" w:left="0"/>
        <w:jc w:val="both"/>
      </w:pPr>
      <w:r>
        <w:t xml:space="preserve">II. </w:t>
      </w:r>
      <w:r w:rsidRPr="000E3463">
        <w:t xml:space="preserve">Na </w:t>
      </w:r>
      <w:r w:rsidR="00C80B2C">
        <w:t>nekretnini</w:t>
      </w:r>
      <w:r>
        <w:t xml:space="preserve"> opisan</w:t>
      </w:r>
      <w:r w:rsidR="00C80B2C">
        <w:t>oj</w:t>
      </w:r>
      <w:r>
        <w:t xml:space="preserve"> pod točkom I. </w:t>
      </w:r>
      <w:r w:rsidR="00632CF7">
        <w:t>ovog rješenja u</w:t>
      </w:r>
      <w:r>
        <w:t xml:space="preserve">pisano je razlučno pravo u korist </w:t>
      </w:r>
      <w:r w:rsidR="00C80B2C">
        <w:t>Splitske banke d.d. Split</w:t>
      </w:r>
      <w:r w:rsidR="002A16A4">
        <w:t xml:space="preserve"> </w:t>
      </w:r>
      <w:r w:rsidR="00322D7D">
        <w:t>(upis</w:t>
      </w:r>
      <w:r w:rsidR="00C80B2C">
        <w:t xml:space="preserve"> </w:t>
      </w:r>
      <w:r w:rsidR="00322D7D">
        <w:t>pod Z</w:t>
      </w:r>
      <w:r w:rsidR="002A16A4">
        <w:t>-</w:t>
      </w:r>
      <w:r w:rsidR="00C80B2C">
        <w:t>2975/08</w:t>
      </w:r>
      <w:r w:rsidR="00632CF7">
        <w:t xml:space="preserve"> i Z-</w:t>
      </w:r>
      <w:r w:rsidR="00C80B2C">
        <w:t>978/09</w:t>
      </w:r>
      <w:r w:rsidR="00322D7D">
        <w:t>).</w:t>
      </w:r>
    </w:p>
    <w:p w:rsidRDefault="002C1EBC" w:rsidP="002C1EBC" w:rsidR="002C1EBC">
      <w:pPr>
        <w:pStyle w:val="Uvuenotijeloteksta"/>
        <w:spacing w:after="0" w:before="200"/>
        <w:ind w:firstLine="709" w:left="0"/>
        <w:jc w:val="both"/>
      </w:pPr>
      <w:r>
        <w:t xml:space="preserve">III. </w:t>
      </w:r>
      <w:r w:rsidRPr="000E3463">
        <w:t xml:space="preserve">Određuje se upis zabilježbe ovog </w:t>
      </w:r>
      <w:r>
        <w:t>rješenja na nekretnin</w:t>
      </w:r>
      <w:r w:rsidR="00632CF7">
        <w:t>ama opisanim</w:t>
      </w:r>
      <w:r>
        <w:t xml:space="preserve"> pod točkom I</w:t>
      </w:r>
      <w:r w:rsidR="00322D7D">
        <w:t>.</w:t>
      </w:r>
      <w:r>
        <w:t xml:space="preserve"> ovog rješenja </w:t>
      </w:r>
      <w:r w:rsidRPr="000E3463">
        <w:t>u zemlji</w:t>
      </w:r>
      <w:r>
        <w:t>šnoj</w:t>
      </w:r>
      <w:r w:rsidRPr="000E3463">
        <w:t xml:space="preserve"> knji</w:t>
      </w:r>
      <w:r>
        <w:t xml:space="preserve">zi za K.O. </w:t>
      </w:r>
      <w:r w:rsidR="00C80B2C">
        <w:t>Gradac</w:t>
      </w:r>
      <w:r>
        <w:t>, što će Općinski</w:t>
      </w:r>
      <w:r w:rsidR="002A16A4">
        <w:t xml:space="preserve"> </w:t>
      </w:r>
      <w:r>
        <w:t xml:space="preserve">sud u </w:t>
      </w:r>
      <w:r w:rsidR="00C80B2C">
        <w:t>Splitu</w:t>
      </w:r>
      <w:r>
        <w:t xml:space="preserve"> - Zemljišnoknjižni odjel </w:t>
      </w:r>
      <w:r w:rsidR="00C80B2C">
        <w:t>Makarska</w:t>
      </w:r>
      <w:r>
        <w:t xml:space="preserve"> izvršiti po službenoj dužnosti</w:t>
      </w:r>
      <w:r w:rsidRPr="000E3463">
        <w:t>.</w:t>
      </w:r>
    </w:p>
    <w:p w:rsidRDefault="002C1EBC" w:rsidP="002C1EBC" w:rsidR="002C1EBC" w:rsidRPr="000E3463">
      <w:pPr>
        <w:pStyle w:val="Uvuenotijeloteksta"/>
        <w:spacing w:after="0" w:before="160"/>
        <w:ind w:firstLine="708" w:left="0"/>
        <w:jc w:val="both"/>
      </w:pPr>
      <w:r>
        <w:t xml:space="preserve">IV. </w:t>
      </w:r>
      <w:r w:rsidRPr="000E3463">
        <w:t>Zaključkom o prodaji utvrdit će se vrijednost nekretnine</w:t>
      </w:r>
      <w:r>
        <w:t xml:space="preserve"> koj</w:t>
      </w:r>
      <w:r w:rsidR="00322D7D">
        <w:t>a</w:t>
      </w:r>
      <w:r>
        <w:t xml:space="preserve"> je predmet prodaje te</w:t>
      </w:r>
      <w:r w:rsidRPr="000E3463">
        <w:t xml:space="preserve"> način i uvjeti prodaje. </w:t>
      </w:r>
    </w:p>
    <w:p w:rsidRDefault="002C1EBC" w:rsidP="002C1EBC" w:rsidR="002C1EBC" w:rsidRPr="00D92D1F">
      <w:pPr>
        <w:spacing w:after="160" w:before="240"/>
        <w:jc w:val="center"/>
      </w:pPr>
      <w:r w:rsidRPr="00D92D1F">
        <w:t>Obrazloženje</w:t>
      </w:r>
    </w:p>
    <w:p w:rsidRDefault="00C80B2C" w:rsidP="002A16A4" w:rsidR="002A16A4">
      <w:pPr>
        <w:spacing w:before="200"/>
        <w:ind w:firstLine="709"/>
        <w:jc w:val="both"/>
        <w:rPr>
          <w:rFonts w:eastAsiaTheme="minorHAnsi"/>
          <w:lang w:eastAsia="en-US"/>
        </w:rPr>
      </w:pPr>
      <w:r>
        <w:rPr>
          <w:rFonts w:eastAsiaTheme="minorHAnsi"/>
          <w:lang w:eastAsia="en-US"/>
        </w:rPr>
        <w:t xml:space="preserve">Rješenjem </w:t>
      </w:r>
      <w:r w:rsidR="002A16A4">
        <w:rPr>
          <w:rFonts w:eastAsiaTheme="minorHAnsi"/>
          <w:lang w:eastAsia="en-US"/>
        </w:rPr>
        <w:t>St-</w:t>
      </w:r>
      <w:r>
        <w:rPr>
          <w:rFonts w:eastAsiaTheme="minorHAnsi"/>
          <w:lang w:eastAsia="en-US"/>
        </w:rPr>
        <w:t>240/2012</w:t>
      </w:r>
      <w:r w:rsidR="002A16A4">
        <w:rPr>
          <w:rFonts w:eastAsiaTheme="minorHAnsi"/>
          <w:lang w:eastAsia="en-US"/>
        </w:rPr>
        <w:t xml:space="preserve"> od </w:t>
      </w:r>
      <w:r>
        <w:rPr>
          <w:rFonts w:eastAsiaTheme="minorHAnsi"/>
          <w:lang w:eastAsia="en-US"/>
        </w:rPr>
        <w:t>1. listopada 2014</w:t>
      </w:r>
      <w:r w:rsidR="002A16A4" w:rsidRPr="00FC36EE">
        <w:rPr>
          <w:rFonts w:eastAsiaTheme="minorHAnsi"/>
          <w:lang w:eastAsia="en-US"/>
        </w:rPr>
        <w:t>.</w:t>
      </w:r>
      <w:r w:rsidR="002A16A4" w:rsidRPr="00AC3775">
        <w:rPr>
          <w:rFonts w:eastAsiaTheme="minorHAnsi"/>
          <w:lang w:eastAsia="en-US"/>
        </w:rPr>
        <w:t xml:space="preserve"> godine </w:t>
      </w:r>
      <w:r w:rsidR="002A16A4">
        <w:rPr>
          <w:rFonts w:eastAsiaTheme="minorHAnsi"/>
          <w:lang w:eastAsia="en-US"/>
        </w:rPr>
        <w:t>otvoren je</w:t>
      </w:r>
      <w:r w:rsidR="002A16A4" w:rsidRPr="00AC3775">
        <w:rPr>
          <w:rFonts w:eastAsiaTheme="minorHAnsi"/>
          <w:lang w:eastAsia="en-US"/>
        </w:rPr>
        <w:t xml:space="preserve"> stečajni postupak nad dužnikom, trgovačkim društvom </w:t>
      </w:r>
      <w:r w:rsidRPr="00C80B2C">
        <w:rPr>
          <w:rFonts w:eastAsiaTheme="minorHAnsi"/>
          <w:lang w:eastAsia="en-US"/>
        </w:rPr>
        <w:t>BLAŠKAN d.o.o. u stečaju, OIB: 608043</w:t>
      </w:r>
      <w:r>
        <w:rPr>
          <w:rFonts w:eastAsiaTheme="minorHAnsi"/>
          <w:lang w:eastAsia="en-US"/>
        </w:rPr>
        <w:t>71462, Sinj, Dragašev prolaz bb</w:t>
      </w:r>
      <w:r w:rsidR="002A16A4" w:rsidRPr="000C1117">
        <w:rPr>
          <w:rFonts w:eastAsiaTheme="minorHAnsi"/>
          <w:lang w:eastAsia="en-US"/>
        </w:rPr>
        <w:t>.</w:t>
      </w:r>
      <w:r w:rsidR="002A16A4">
        <w:rPr>
          <w:rFonts w:eastAsiaTheme="minorHAnsi"/>
          <w:lang w:eastAsia="en-US"/>
        </w:rPr>
        <w:t xml:space="preserve"> </w:t>
      </w:r>
    </w:p>
    <w:p w:rsidRDefault="002C1EBC" w:rsidP="002C1EBC" w:rsidR="002C1EBC">
      <w:pPr>
        <w:spacing w:before="200"/>
        <w:ind w:firstLine="709"/>
        <w:jc w:val="both"/>
      </w:pPr>
      <w:r>
        <w:t>Tijekom stečajnog postupka utvrđeno je da stečajnu masu čin</w:t>
      </w:r>
      <w:r w:rsidR="00C80B2C">
        <w:t xml:space="preserve">i </w:t>
      </w:r>
      <w:r>
        <w:t>nekretnin</w:t>
      </w:r>
      <w:r w:rsidR="00C80B2C">
        <w:t>a</w:t>
      </w:r>
      <w:r w:rsidR="00632CF7">
        <w:t xml:space="preserve"> opisan</w:t>
      </w:r>
      <w:r w:rsidR="00C80B2C">
        <w:t>a</w:t>
      </w:r>
      <w:r w:rsidR="00632CF7">
        <w:t xml:space="preserve"> </w:t>
      </w:r>
      <w:r>
        <w:t>pod točkom I. izreke rješenja.</w:t>
      </w:r>
    </w:p>
    <w:p w:rsidRDefault="00632CF7" w:rsidP="003D1E59" w:rsidR="003D1E59">
      <w:pPr>
        <w:spacing w:before="200"/>
        <w:ind w:firstLine="709"/>
        <w:jc w:val="both"/>
      </w:pPr>
      <w:r>
        <w:t xml:space="preserve">Na </w:t>
      </w:r>
      <w:r w:rsidR="00AD2C52" w:rsidRPr="00AD2C52">
        <w:t>nekretnini opisanoj pod točkom I. ovog rješenja upisano je razlučno pravo u korist Splitske banke d.d. Split (upis pod Z-2975/08 i Z-978/09).</w:t>
      </w:r>
    </w:p>
    <w:p w:rsidRDefault="00632CF7" w:rsidP="002C1EBC" w:rsidR="00322D7D">
      <w:pPr>
        <w:pStyle w:val="Uvuenotijeloteksta"/>
        <w:spacing w:after="0" w:before="200"/>
        <w:ind w:firstLine="708" w:left="0"/>
        <w:jc w:val="both"/>
      </w:pPr>
      <w:r>
        <w:t xml:space="preserve">Podneskom od </w:t>
      </w:r>
      <w:r w:rsidR="00AD2C52">
        <w:t>11. lipnj</w:t>
      </w:r>
      <w:r w:rsidR="002A16A4">
        <w:t>a</w:t>
      </w:r>
      <w:r w:rsidR="00322D7D">
        <w:t xml:space="preserve"> 201</w:t>
      </w:r>
      <w:r w:rsidR="002A16A4">
        <w:t>8</w:t>
      </w:r>
      <w:r w:rsidR="00322D7D">
        <w:t xml:space="preserve">. stečajni upravitelj predložio je </w:t>
      </w:r>
      <w:r>
        <w:t>unovčenje pred</w:t>
      </w:r>
      <w:r w:rsidR="00AD2C52">
        <w:t xml:space="preserve">metne </w:t>
      </w:r>
      <w:r>
        <w:t>nekretnin</w:t>
      </w:r>
      <w:r w:rsidR="00AD2C52">
        <w:t>e</w:t>
      </w:r>
      <w:r w:rsidR="00322D7D">
        <w:t xml:space="preserve"> u stečajnom postupku</w:t>
      </w:r>
      <w:r w:rsidR="00322D7D" w:rsidRPr="00322D7D">
        <w:t xml:space="preserve"> uz odgovarajuću primjenu pravila ovršnog postupka o ovrsi na nekretninama.</w:t>
      </w:r>
    </w:p>
    <w:p w:rsidRDefault="002C1EBC" w:rsidP="002C1EBC" w:rsidR="002C1EBC">
      <w:pPr>
        <w:spacing w:before="200"/>
        <w:ind w:firstLine="709"/>
        <w:jc w:val="both"/>
      </w:pPr>
      <w:r>
        <w:t xml:space="preserve">Odredbom čl. 247. </w:t>
      </w:r>
      <w:r w:rsidRPr="0032578D">
        <w:t xml:space="preserve">Stečajnog zakona („Narodne novine“ </w:t>
      </w:r>
      <w:r>
        <w:t xml:space="preserve">71/15 i 104/17; dalje SZ) propisano je da se nekretnina na kojoj postoji razlučno pravo prodaje u stečajnom postupku, </w:t>
      </w:r>
      <w:r>
        <w:lastRenderedPageBreak/>
        <w:t>na prijedlog stečajnog upravitelja ili razlučnog vjerovnika, uz odgovarajuću primjenu pravila ovršnog postupka u ovrsi na nekretnini.</w:t>
      </w:r>
    </w:p>
    <w:p w:rsidRDefault="002C1EBC" w:rsidP="002C1EBC" w:rsidR="002C1EBC">
      <w:pPr>
        <w:spacing w:before="200"/>
        <w:ind w:firstLine="709"/>
        <w:jc w:val="both"/>
      </w:pPr>
      <w:r>
        <w:t>Slijedom navedenog, a temeljem odredbe čl. 247. SZ-a odlučeno je kao u izreci ovog rješenja.</w:t>
      </w:r>
    </w:p>
    <w:p w:rsidRDefault="002C1EBC" w:rsidP="002C1EBC" w:rsidR="002C1EBC" w:rsidRPr="00707EB7">
      <w:pPr>
        <w:pStyle w:val="Tijeloteksta"/>
        <w:tabs>
          <w:tab w:pos="1276" w:val="left"/>
        </w:tabs>
        <w:spacing w:before="200"/>
        <w:jc w:val="center"/>
      </w:pPr>
      <w:r w:rsidRPr="00D92D1F">
        <w:t xml:space="preserve">U </w:t>
      </w:r>
      <w:r w:rsidRPr="00707EB7">
        <w:t>Splitu</w:t>
      </w:r>
      <w:r w:rsidR="00322D7D">
        <w:t xml:space="preserve"> </w:t>
      </w:r>
      <w:r w:rsidR="00AD2C52">
        <w:t>12. lipnja</w:t>
      </w:r>
      <w:r>
        <w:t xml:space="preserve"> 2018.</w:t>
      </w:r>
    </w:p>
    <w:p w:rsidRDefault="002C1EBC" w:rsidP="002C1EBC" w:rsidR="002C1EBC" w:rsidRPr="00D92D1F">
      <w:pPr>
        <w:pStyle w:val="Tijeloteksta"/>
        <w:tabs>
          <w:tab w:pos="1276" w:val="left"/>
        </w:tabs>
      </w:pPr>
    </w:p>
    <w:p w:rsidRDefault="002C1EBC" w:rsidP="002C1EBC" w:rsidR="002C1EBC" w:rsidRPr="00D92D1F">
      <w:pPr>
        <w:pStyle w:val="Tijeloteksta"/>
        <w:tabs>
          <w:tab w:pos="1276" w:val="left"/>
        </w:tabs>
        <w:ind w:left="6372"/>
        <w:jc w:val="center"/>
      </w:pPr>
      <w:r w:rsidRPr="00D92D1F">
        <w:t>Sutkinja</w:t>
      </w:r>
    </w:p>
    <w:p w:rsidRDefault="002C1EBC" w:rsidP="002C1EBC" w:rsidR="002C1EBC" w:rsidRPr="00D92D1F">
      <w:pPr>
        <w:pStyle w:val="Tijeloteksta"/>
        <w:tabs>
          <w:tab w:pos="1276" w:val="left"/>
        </w:tabs>
        <w:ind w:left="6372"/>
        <w:jc w:val="center"/>
      </w:pPr>
      <w:r w:rsidRPr="00D92D1F">
        <w:t>Ana Golub Gruić</w:t>
      </w:r>
    </w:p>
    <w:p w:rsidRDefault="002C1EBC" w:rsidP="002C1EBC" w:rsidR="002C1EBC">
      <w:pPr>
        <w:pStyle w:val="Tijeloteksta"/>
      </w:pPr>
    </w:p>
    <w:p w:rsidRDefault="002C1EBC" w:rsidP="002C1EBC" w:rsidR="002C1EBC" w:rsidRPr="00C41898">
      <w:pPr>
        <w:pStyle w:val="Tijeloteksta"/>
      </w:pPr>
      <w:r>
        <w:t>Uputa o pravnom lijeku</w:t>
      </w:r>
      <w:r w:rsidRPr="00C41898">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C1EBC" w:rsidP="002C1EBC" w:rsidR="002C1EBC" w:rsidRPr="00D92D1F">
      <w:pPr>
        <w:pStyle w:val="Tijeloteksta"/>
      </w:pPr>
    </w:p>
    <w:p w:rsidRDefault="002C1EBC" w:rsidP="002C1EBC" w:rsidR="002C1EBC" w:rsidRPr="00D92D1F">
      <w:pPr>
        <w:pStyle w:val="Tijeloteksta"/>
      </w:pPr>
    </w:p>
    <w:p w:rsidRDefault="002C1EBC" w:rsidP="002C1EBC" w:rsidR="002C1EBC" w:rsidRPr="00D92D1F">
      <w:pPr>
        <w:pStyle w:val="Tijeloteksta"/>
      </w:pPr>
      <w:r w:rsidRPr="00D92D1F">
        <w:t>D</w:t>
      </w:r>
      <w:r>
        <w:t>na</w:t>
      </w:r>
      <w:r w:rsidRPr="00D92D1F">
        <w:t>:</w:t>
      </w:r>
    </w:p>
    <w:p w:rsidRDefault="002C1EBC" w:rsidP="002C1EBC" w:rsidR="002C1EBC">
      <w:pPr>
        <w:pStyle w:val="Tijeloteksta"/>
      </w:pPr>
      <w:r w:rsidRPr="00D92D1F">
        <w:t xml:space="preserve">- </w:t>
      </w:r>
      <w:r>
        <w:t xml:space="preserve">stečajnom upravitelju </w:t>
      </w:r>
      <w:r w:rsidR="00AD2C52">
        <w:t>Ivi Bučanu</w:t>
      </w:r>
    </w:p>
    <w:p w:rsidRDefault="002C1EBC" w:rsidP="002C1EBC" w:rsidR="002C1EBC">
      <w:pPr>
        <w:pStyle w:val="Tijeloteksta"/>
      </w:pPr>
      <w:r>
        <w:t xml:space="preserve">- </w:t>
      </w:r>
      <w:r w:rsidR="00134C26" w:rsidRPr="00134C26">
        <w:t xml:space="preserve">Općinski sud u </w:t>
      </w:r>
      <w:r w:rsidR="00AD2C52">
        <w:t>Splitu</w:t>
      </w:r>
      <w:r w:rsidR="00134C26" w:rsidRPr="00134C26">
        <w:t xml:space="preserve"> - Zemljišnoknjižni odjel </w:t>
      </w:r>
      <w:r w:rsidR="00AD2C52">
        <w:t>Makarska</w:t>
      </w:r>
    </w:p>
    <w:p w:rsidRDefault="002C1EBC" w:rsidP="002C1EBC" w:rsidR="002C1EBC">
      <w:pPr>
        <w:pStyle w:val="Tijeloteksta"/>
      </w:pPr>
      <w:r>
        <w:t xml:space="preserve">- </w:t>
      </w:r>
      <w:r w:rsidR="00AD2C52">
        <w:t>Splitska banka d.d. Split</w:t>
      </w:r>
      <w:r w:rsidR="00632CF7">
        <w:t xml:space="preserve"> </w:t>
      </w:r>
    </w:p>
    <w:p w:rsidRDefault="002C1EBC" w:rsidP="002C1EBC" w:rsidR="002C1EBC" w:rsidRPr="00D92D1F">
      <w:pPr>
        <w:pStyle w:val="Tijeloteksta"/>
      </w:pPr>
      <w:r>
        <w:t>- mrežna</w:t>
      </w:r>
      <w:r w:rsidRPr="002F0931">
        <w:t xml:space="preserve"> stra</w:t>
      </w:r>
      <w:r>
        <w:t>nica e-Oglasna ploča sudova</w:t>
      </w:r>
    </w:p>
    <w:p w:rsidRDefault="002C1EBC" w:rsidP="002C1EBC" w:rsidR="002C1EBC" w:rsidRPr="00D92D1F">
      <w:pPr>
        <w:pStyle w:val="Tijeloteksta"/>
      </w:pPr>
      <w:r w:rsidRPr="00D92D1F">
        <w:t>- u spis</w:t>
      </w:r>
    </w:p>
    <w:p w:rsidRDefault="002C1EBC" w:rsidP="002C1EBC" w:rsidR="002C1EBC" w:rsidRPr="00D92D1F">
      <w:pPr>
        <w:pStyle w:val="Tijeloteksta"/>
        <w:tabs>
          <w:tab w:pos="6810" w:val="clear"/>
        </w:tabs>
      </w:pPr>
    </w:p>
    <w:p w:rsidRDefault="005415CB" w:rsidP="00570D96" w:rsidR="005415CB" w:rsidRPr="00D92D1F">
      <w:pPr>
        <w:pStyle w:val="Uvuenotijeloteksta"/>
        <w:ind w:left="1134"/>
        <w:jc w:val="both"/>
      </w:pPr>
    </w:p>
    <w:sectPr w:rsidSect="00D92D1F" w:rsidR="005415CB" w:rsidRPr="00D92D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3730">
      <w:rPr>
        <w:rStyle w:val="Brojstranice"/>
        <w:noProof/>
      </w:rPr>
      <w:t>2</w:t>
    </w:r>
    <w:r>
      <w:rPr>
        <w:rStyle w:val="Brojstranice"/>
      </w:rPr>
      <w:fldChar w:fldCharType="end"/>
    </w:r>
  </w:p>
  <w:p w:rsidRDefault="000C20BA" w:rsidP="00B44741" w:rsidR="00B44741">
    <w:pPr>
      <w:pStyle w:val="Zaglavlje"/>
      <w:jc w:val="right"/>
    </w:pPr>
    <w:r>
      <w:t xml:space="preserve">Poslovni broj: </w:t>
    </w:r>
    <w:r w:rsidR="00B44741">
      <w:t>11.St</w:t>
    </w:r>
    <w:r w:rsidR="00035850">
      <w:t>-</w:t>
    </w:r>
    <w:r w:rsidR="00C80B2C">
      <w:t>240/2012</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4294A3F"/>
    <w:multiLevelType w:val="hybridMultilevel"/>
    <w:tmpl w:val="542A4FA4"/>
    <w:lvl w:tplc="7FF084F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4567356D"/>
    <w:multiLevelType w:val="hybridMultilevel"/>
    <w:tmpl w:val="B84CBB7E"/>
    <w:lvl w:tplc="C5D4EFA8" w:ilvl="0">
      <w:start w:val="1"/>
      <w:numFmt w:val="bullet"/>
      <w:lvlText w:val=""/>
      <w:lvlJc w:val="left"/>
      <w:pPr>
        <w:ind w:hanging="360" w:left="1003"/>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664AA1"/>
    <w:multiLevelType w:val="hybridMultilevel"/>
    <w:tmpl w:val="2D629180"/>
    <w:lvl w:tplc="041A0001" w:ilvl="0">
      <w:start w:val="1"/>
      <w:numFmt w:val="bullet"/>
      <w:lvlText w:val=""/>
      <w:lvlJc w:val="left"/>
      <w:pPr>
        <w:ind w:hanging="360" w:left="1363"/>
      </w:pPr>
      <w:rPr>
        <w:rFonts w:hAnsi="Symbol" w:ascii="Symbol"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7">
    <w:nsid w:val="598D46A8"/>
    <w:multiLevelType w:val="hybridMultilevel"/>
    <w:tmpl w:val="DBA4A72A"/>
    <w:lvl w:tplc="D7F0C6AA" w:ilvl="0">
      <w:start w:val="1"/>
      <w:numFmt w:val="upperRoman"/>
      <w:lvlText w:val="%1."/>
      <w:lvlJc w:val="left"/>
      <w:pPr>
        <w:ind w:hanging="720" w:left="154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8">
    <w:nsid w:val="60E911E3"/>
    <w:multiLevelType w:val="hybridMultilevel"/>
    <w:tmpl w:val="B4AE08E4"/>
    <w:lvl w:tplc="461046DC" w:ilvl="0">
      <w:start w:val="1"/>
      <w:numFmt w:val="lowerLetter"/>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21229FA"/>
    <w:multiLevelType w:val="hybridMultilevel"/>
    <w:tmpl w:val="3F527EAE"/>
    <w:lvl w:tplc="041A0001" w:ilvl="0">
      <w:start w:val="1"/>
      <w:numFmt w:val="bullet"/>
      <w:lvlText w:val=""/>
      <w:lvlJc w:val="left"/>
      <w:pPr>
        <w:ind w:hanging="360" w:left="1363"/>
      </w:pPr>
      <w:rPr>
        <w:rFonts w:hAnsi="Symbol" w:ascii="Symbol" w:hint="default"/>
      </w:rPr>
    </w:lvl>
    <w:lvl w:tentative="true" w:tplc="041A0003" w:ilvl="1">
      <w:start w:val="1"/>
      <w:numFmt w:val="bullet"/>
      <w:lvlText w:val="o"/>
      <w:lvlJc w:val="left"/>
      <w:pPr>
        <w:ind w:hanging="360" w:left="2083"/>
      </w:pPr>
      <w:rPr>
        <w:rFonts w:cs="Courier New" w:hAnsi="Courier New" w:ascii="Courier New" w:hint="default"/>
      </w:rPr>
    </w:lvl>
    <w:lvl w:tentative="true" w:tplc="041A0005" w:ilvl="2">
      <w:start w:val="1"/>
      <w:numFmt w:val="bullet"/>
      <w:lvlText w:val=""/>
      <w:lvlJc w:val="left"/>
      <w:pPr>
        <w:ind w:hanging="360" w:left="2803"/>
      </w:pPr>
      <w:rPr>
        <w:rFonts w:hAnsi="Wingdings" w:ascii="Wingdings" w:hint="default"/>
      </w:rPr>
    </w:lvl>
    <w:lvl w:tentative="true" w:tplc="041A0001" w:ilvl="3">
      <w:start w:val="1"/>
      <w:numFmt w:val="bullet"/>
      <w:lvlText w:val=""/>
      <w:lvlJc w:val="left"/>
      <w:pPr>
        <w:ind w:hanging="360" w:left="3523"/>
      </w:pPr>
      <w:rPr>
        <w:rFonts w:hAnsi="Symbol" w:ascii="Symbol" w:hint="default"/>
      </w:rPr>
    </w:lvl>
    <w:lvl w:tentative="true" w:tplc="041A0003" w:ilvl="4">
      <w:start w:val="1"/>
      <w:numFmt w:val="bullet"/>
      <w:lvlText w:val="o"/>
      <w:lvlJc w:val="left"/>
      <w:pPr>
        <w:ind w:hanging="360" w:left="4243"/>
      </w:pPr>
      <w:rPr>
        <w:rFonts w:cs="Courier New" w:hAnsi="Courier New" w:ascii="Courier New" w:hint="default"/>
      </w:rPr>
    </w:lvl>
    <w:lvl w:tentative="true" w:tplc="041A0005" w:ilvl="5">
      <w:start w:val="1"/>
      <w:numFmt w:val="bullet"/>
      <w:lvlText w:val=""/>
      <w:lvlJc w:val="left"/>
      <w:pPr>
        <w:ind w:hanging="360" w:left="4963"/>
      </w:pPr>
      <w:rPr>
        <w:rFonts w:hAnsi="Wingdings" w:ascii="Wingdings" w:hint="default"/>
      </w:rPr>
    </w:lvl>
    <w:lvl w:tentative="true" w:tplc="041A0001" w:ilvl="6">
      <w:start w:val="1"/>
      <w:numFmt w:val="bullet"/>
      <w:lvlText w:val=""/>
      <w:lvlJc w:val="left"/>
      <w:pPr>
        <w:ind w:hanging="360" w:left="5683"/>
      </w:pPr>
      <w:rPr>
        <w:rFonts w:hAnsi="Symbol" w:ascii="Symbol" w:hint="default"/>
      </w:rPr>
    </w:lvl>
    <w:lvl w:tentative="true" w:tplc="041A0003" w:ilvl="7">
      <w:start w:val="1"/>
      <w:numFmt w:val="bullet"/>
      <w:lvlText w:val="o"/>
      <w:lvlJc w:val="left"/>
      <w:pPr>
        <w:ind w:hanging="360" w:left="6403"/>
      </w:pPr>
      <w:rPr>
        <w:rFonts w:cs="Courier New" w:hAnsi="Courier New" w:ascii="Courier New" w:hint="default"/>
      </w:rPr>
    </w:lvl>
    <w:lvl w:tentative="true" w:tplc="041A0005" w:ilvl="8">
      <w:start w:val="1"/>
      <w:numFmt w:val="bullet"/>
      <w:lvlText w:val=""/>
      <w:lvlJc w:val="left"/>
      <w:pPr>
        <w:ind w:hanging="360" w:left="7123"/>
      </w:pPr>
      <w:rPr>
        <w:rFonts w:hAnsi="Wingdings" w:ascii="Wingdings" w:hint="default"/>
      </w:rPr>
    </w:lvl>
  </w:abstractNum>
  <w:abstractNum w:abstractNumId="10">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42C49CF"/>
    <w:multiLevelType w:val="hybridMultilevel"/>
    <w:tmpl w:val="CA48E32E"/>
    <w:lvl w:tplc="2BFCC270" w:ilvl="0">
      <w:start w:val="1"/>
      <w:numFmt w:val="lowerLetter"/>
      <w:lvlText w:val="%1)"/>
      <w:lvlJc w:val="left"/>
      <w:pPr>
        <w:ind w:hanging="360" w:left="1188"/>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12">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697E568E"/>
    <w:multiLevelType w:val="hybridMultilevel"/>
    <w:tmpl w:val="DA6E58C4"/>
    <w:lvl w:tplc="93B40742"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12"/>
  </w:num>
  <w:num w:numId="5">
    <w:abstractNumId w:val="15"/>
  </w:num>
  <w:num w:numId="6">
    <w:abstractNumId w:val="10"/>
  </w:num>
  <w:num w:numId="7">
    <w:abstractNumId w:val="14"/>
  </w:num>
  <w:num w:numId="8">
    <w:abstractNumId w:val="3"/>
  </w:num>
  <w:num w:numId="9">
    <w:abstractNumId w:val="4"/>
  </w:num>
  <w:num w:numId="10">
    <w:abstractNumId w:val="8"/>
  </w:num>
  <w:num w:numId="11">
    <w:abstractNumId w:val="11"/>
  </w:num>
  <w:num w:numId="12">
    <w:abstractNumId w:val="5"/>
  </w:num>
  <w:num w:numId="13">
    <w:abstractNumId w:val="6"/>
  </w:num>
  <w:num w:numId="14">
    <w:abstractNumId w:val="9"/>
  </w:num>
  <w:num w:numId="15">
    <w:abstractNumId w:val="7"/>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5850"/>
    <w:rsid w:val="000365FF"/>
    <w:rsid w:val="00043E3E"/>
    <w:rsid w:val="00051FCF"/>
    <w:rsid w:val="000565BB"/>
    <w:rsid w:val="00083047"/>
    <w:rsid w:val="000916C1"/>
    <w:rsid w:val="00091C5F"/>
    <w:rsid w:val="000A4A5D"/>
    <w:rsid w:val="000C20BA"/>
    <w:rsid w:val="000E09AF"/>
    <w:rsid w:val="000E3463"/>
    <w:rsid w:val="000F4770"/>
    <w:rsid w:val="00103B4D"/>
    <w:rsid w:val="00107221"/>
    <w:rsid w:val="00114D13"/>
    <w:rsid w:val="001173E4"/>
    <w:rsid w:val="00117734"/>
    <w:rsid w:val="00124F51"/>
    <w:rsid w:val="0012780D"/>
    <w:rsid w:val="00133EB0"/>
    <w:rsid w:val="00134C26"/>
    <w:rsid w:val="0013739C"/>
    <w:rsid w:val="00141050"/>
    <w:rsid w:val="0016249A"/>
    <w:rsid w:val="001672F7"/>
    <w:rsid w:val="00173B17"/>
    <w:rsid w:val="00175A40"/>
    <w:rsid w:val="00176DCA"/>
    <w:rsid w:val="00177DBC"/>
    <w:rsid w:val="00187565"/>
    <w:rsid w:val="001A4659"/>
    <w:rsid w:val="001B39A4"/>
    <w:rsid w:val="001C25CE"/>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16A4"/>
    <w:rsid w:val="002A2AA1"/>
    <w:rsid w:val="002A5BFE"/>
    <w:rsid w:val="002A5F32"/>
    <w:rsid w:val="002C07BD"/>
    <w:rsid w:val="002C1EBC"/>
    <w:rsid w:val="002C30DA"/>
    <w:rsid w:val="002C4651"/>
    <w:rsid w:val="002C5B60"/>
    <w:rsid w:val="002D11DD"/>
    <w:rsid w:val="002E056C"/>
    <w:rsid w:val="002E0CDA"/>
    <w:rsid w:val="002E23F3"/>
    <w:rsid w:val="002F0D47"/>
    <w:rsid w:val="0030405C"/>
    <w:rsid w:val="0030493C"/>
    <w:rsid w:val="00314B86"/>
    <w:rsid w:val="00322D7D"/>
    <w:rsid w:val="00326FDF"/>
    <w:rsid w:val="00340E10"/>
    <w:rsid w:val="00346E5A"/>
    <w:rsid w:val="00353730"/>
    <w:rsid w:val="00372D6E"/>
    <w:rsid w:val="00373806"/>
    <w:rsid w:val="00374D46"/>
    <w:rsid w:val="00376C81"/>
    <w:rsid w:val="003829C7"/>
    <w:rsid w:val="00382F1A"/>
    <w:rsid w:val="003A266D"/>
    <w:rsid w:val="003A3DE3"/>
    <w:rsid w:val="003C4338"/>
    <w:rsid w:val="003D1E59"/>
    <w:rsid w:val="003F7DF7"/>
    <w:rsid w:val="004220F0"/>
    <w:rsid w:val="0042424F"/>
    <w:rsid w:val="00425A2C"/>
    <w:rsid w:val="00436248"/>
    <w:rsid w:val="0045700F"/>
    <w:rsid w:val="004677B8"/>
    <w:rsid w:val="00471D94"/>
    <w:rsid w:val="00474D4C"/>
    <w:rsid w:val="00476208"/>
    <w:rsid w:val="0048560D"/>
    <w:rsid w:val="0049249C"/>
    <w:rsid w:val="00497A87"/>
    <w:rsid w:val="004A21D1"/>
    <w:rsid w:val="004C2DB8"/>
    <w:rsid w:val="004C6D9F"/>
    <w:rsid w:val="004D3812"/>
    <w:rsid w:val="004E032B"/>
    <w:rsid w:val="004E573D"/>
    <w:rsid w:val="004E7612"/>
    <w:rsid w:val="004F1A07"/>
    <w:rsid w:val="004F4996"/>
    <w:rsid w:val="004F6FA7"/>
    <w:rsid w:val="004F7093"/>
    <w:rsid w:val="00531806"/>
    <w:rsid w:val="005415CB"/>
    <w:rsid w:val="00543255"/>
    <w:rsid w:val="00562500"/>
    <w:rsid w:val="00570D96"/>
    <w:rsid w:val="00571686"/>
    <w:rsid w:val="00575D67"/>
    <w:rsid w:val="005A140C"/>
    <w:rsid w:val="005A2A06"/>
    <w:rsid w:val="005A53D5"/>
    <w:rsid w:val="005A727A"/>
    <w:rsid w:val="005B3A85"/>
    <w:rsid w:val="005D05A8"/>
    <w:rsid w:val="005D0D27"/>
    <w:rsid w:val="005E46A6"/>
    <w:rsid w:val="005F334B"/>
    <w:rsid w:val="00602274"/>
    <w:rsid w:val="00602641"/>
    <w:rsid w:val="00620BB6"/>
    <w:rsid w:val="00624D4F"/>
    <w:rsid w:val="0062601A"/>
    <w:rsid w:val="0062676D"/>
    <w:rsid w:val="006301ED"/>
    <w:rsid w:val="00632CF7"/>
    <w:rsid w:val="00640070"/>
    <w:rsid w:val="00647956"/>
    <w:rsid w:val="00647985"/>
    <w:rsid w:val="0066530E"/>
    <w:rsid w:val="00673749"/>
    <w:rsid w:val="00687F85"/>
    <w:rsid w:val="006A13E8"/>
    <w:rsid w:val="006C0B17"/>
    <w:rsid w:val="006C12BA"/>
    <w:rsid w:val="006D04A5"/>
    <w:rsid w:val="006D054D"/>
    <w:rsid w:val="006D07F6"/>
    <w:rsid w:val="006D5604"/>
    <w:rsid w:val="006E3DD6"/>
    <w:rsid w:val="006E5B1F"/>
    <w:rsid w:val="006F077B"/>
    <w:rsid w:val="00707EB7"/>
    <w:rsid w:val="007132F6"/>
    <w:rsid w:val="00722DB4"/>
    <w:rsid w:val="00740DA7"/>
    <w:rsid w:val="00757522"/>
    <w:rsid w:val="00763A08"/>
    <w:rsid w:val="00774EA5"/>
    <w:rsid w:val="007772F4"/>
    <w:rsid w:val="00780043"/>
    <w:rsid w:val="007A025F"/>
    <w:rsid w:val="007A25EF"/>
    <w:rsid w:val="007B1576"/>
    <w:rsid w:val="007C6DE3"/>
    <w:rsid w:val="007D0953"/>
    <w:rsid w:val="00803E39"/>
    <w:rsid w:val="00804D01"/>
    <w:rsid w:val="008061CB"/>
    <w:rsid w:val="00863D64"/>
    <w:rsid w:val="0086570D"/>
    <w:rsid w:val="00877094"/>
    <w:rsid w:val="00880351"/>
    <w:rsid w:val="00880B6C"/>
    <w:rsid w:val="00881DE5"/>
    <w:rsid w:val="008B1AFC"/>
    <w:rsid w:val="008C4604"/>
    <w:rsid w:val="008D1537"/>
    <w:rsid w:val="008D2438"/>
    <w:rsid w:val="008D4611"/>
    <w:rsid w:val="008D52A0"/>
    <w:rsid w:val="008E72F9"/>
    <w:rsid w:val="008F77A7"/>
    <w:rsid w:val="00924D2E"/>
    <w:rsid w:val="00933CA5"/>
    <w:rsid w:val="00934395"/>
    <w:rsid w:val="0094350F"/>
    <w:rsid w:val="00967BAA"/>
    <w:rsid w:val="00974E05"/>
    <w:rsid w:val="009819D6"/>
    <w:rsid w:val="009825FA"/>
    <w:rsid w:val="009A40A1"/>
    <w:rsid w:val="009B25AE"/>
    <w:rsid w:val="009B3FF4"/>
    <w:rsid w:val="009F1860"/>
    <w:rsid w:val="009F2454"/>
    <w:rsid w:val="009F48E6"/>
    <w:rsid w:val="00A163F6"/>
    <w:rsid w:val="00A22666"/>
    <w:rsid w:val="00A42456"/>
    <w:rsid w:val="00A43BE7"/>
    <w:rsid w:val="00A57013"/>
    <w:rsid w:val="00A75753"/>
    <w:rsid w:val="00A92770"/>
    <w:rsid w:val="00AB0E69"/>
    <w:rsid w:val="00AD2C52"/>
    <w:rsid w:val="00AE64B6"/>
    <w:rsid w:val="00AE699D"/>
    <w:rsid w:val="00AF0FF8"/>
    <w:rsid w:val="00B07C80"/>
    <w:rsid w:val="00B10815"/>
    <w:rsid w:val="00B23EE1"/>
    <w:rsid w:val="00B24F82"/>
    <w:rsid w:val="00B37D1A"/>
    <w:rsid w:val="00B44741"/>
    <w:rsid w:val="00B56E0B"/>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0B2C"/>
    <w:rsid w:val="00C81934"/>
    <w:rsid w:val="00C81E8E"/>
    <w:rsid w:val="00C86DD8"/>
    <w:rsid w:val="00C95787"/>
    <w:rsid w:val="00C9621F"/>
    <w:rsid w:val="00C9659B"/>
    <w:rsid w:val="00CC5BA5"/>
    <w:rsid w:val="00CE16ED"/>
    <w:rsid w:val="00CF695A"/>
    <w:rsid w:val="00CF7DCF"/>
    <w:rsid w:val="00D01948"/>
    <w:rsid w:val="00D05EE7"/>
    <w:rsid w:val="00D1029A"/>
    <w:rsid w:val="00D12142"/>
    <w:rsid w:val="00D13DD8"/>
    <w:rsid w:val="00D223B0"/>
    <w:rsid w:val="00D37DCE"/>
    <w:rsid w:val="00D46487"/>
    <w:rsid w:val="00D5058C"/>
    <w:rsid w:val="00D92D1F"/>
    <w:rsid w:val="00D94224"/>
    <w:rsid w:val="00DB1768"/>
    <w:rsid w:val="00DD7113"/>
    <w:rsid w:val="00DE6EEC"/>
    <w:rsid w:val="00E06C2D"/>
    <w:rsid w:val="00E10EE5"/>
    <w:rsid w:val="00E13873"/>
    <w:rsid w:val="00E165CB"/>
    <w:rsid w:val="00E17337"/>
    <w:rsid w:val="00E26225"/>
    <w:rsid w:val="00E32CFE"/>
    <w:rsid w:val="00E349DA"/>
    <w:rsid w:val="00E449DD"/>
    <w:rsid w:val="00E53496"/>
    <w:rsid w:val="00E7317F"/>
    <w:rsid w:val="00E733AA"/>
    <w:rsid w:val="00E81825"/>
    <w:rsid w:val="00E91DCE"/>
    <w:rsid w:val="00E94160"/>
    <w:rsid w:val="00EA7FE6"/>
    <w:rsid w:val="00EC5207"/>
    <w:rsid w:val="00ED52DA"/>
    <w:rsid w:val="00EE06CE"/>
    <w:rsid w:val="00EE24B8"/>
    <w:rsid w:val="00EE6158"/>
    <w:rsid w:val="00EF5966"/>
    <w:rsid w:val="00F011E0"/>
    <w:rsid w:val="00F05A6A"/>
    <w:rsid w:val="00F24049"/>
    <w:rsid w:val="00F346C7"/>
    <w:rsid w:val="00F416D0"/>
    <w:rsid w:val="00F64108"/>
    <w:rsid w:val="00F71868"/>
    <w:rsid w:val="00F81A53"/>
    <w:rsid w:val="00F97490"/>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53730"/>
    <w:rPr>
      <w:color w:val="808080"/>
      <w:bdr w:space="0" w:sz="0" w:color="auto" w:val="none"/>
      <w:shd w:fill="auto" w:color="auto" w:val="clear"/>
    </w:rPr>
  </w:style>
  <w:style w:customStyle="true" w:styleId="eSPISCCParagraphDefaultFont" w:type="character">
    <w:name w:val="eSPIS_CC_Paragraph Default Font"/>
    <w:basedOn w:val="Zadanifontodlomka"/>
    <w:rsid w:val="003537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730"/>
    <w:rPr>
      <w:bdr w:space="0" w:sz="0" w:color="auto" w:val="none"/>
      <w:shd w:fill="FFFFCC" w:color="auto" w:val="clear"/>
      <w:lang w:val="hr-HR"/>
    </w:rPr>
  </w:style>
  <w:style w:customStyle="true" w:styleId="PozadinaSvijetloCrvena" w:type="character">
    <w:name w:val="Pozadina_SvijetloCrvena"/>
    <w:basedOn w:val="eSPISCCParagraphDefaultFont"/>
    <w:rsid w:val="003537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7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53730"/>
    <w:rPr>
      <w:color w:val="808080"/>
      <w:bdr w:color="auto" w:space="0" w:sz="0" w:val="none"/>
      <w:shd w:color="auto" w:fill="auto" w:val="clear"/>
    </w:rPr>
  </w:style>
  <w:style w:customStyle="1" w:styleId="eSPISCCParagraphDefaultFont" w:type="character">
    <w:name w:val="eSPIS_CC_Paragraph Default Font"/>
    <w:basedOn w:val="Zadanifontodlomka"/>
    <w:rsid w:val="003537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730"/>
    <w:rPr>
      <w:bdr w:color="auto" w:space="0" w:sz="0" w:val="none"/>
      <w:shd w:color="auto" w:fill="FFFFCC" w:val="clear"/>
      <w:lang w:val="hr-HR"/>
    </w:rPr>
  </w:style>
  <w:style w:customStyle="1" w:styleId="PozadinaSvijetloCrvena" w:type="character">
    <w:name w:val="Pozadina_SvijetloCrvena"/>
    <w:basedOn w:val="eSPISCCParagraphDefaultFont"/>
    <w:rsid w:val="003537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7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 w:id="437454734">
      <w:bodyDiv w:val="true"/>
      <w:marLeft w:val="0"/>
      <w:marRight w:val="0"/>
      <w:marTop w:val="0"/>
      <w:marBottom w:val="0"/>
      <w:divBdr>
        <w:top w:space="0" w:sz="0" w:color="auto" w:val="none"/>
        <w:left w:space="0" w:sz="0" w:color="auto" w:val="none"/>
        <w:bottom w:space="0" w:sz="0" w:color="auto" w:val="none"/>
        <w:right w:space="0" w:sz="0" w:color="auto" w:val="none"/>
      </w:divBdr>
    </w:div>
    <w:div w:id="2060399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90FD94-F5A1-48C1-A270-18631A712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422</properties:Words>
  <properties:Characters>2223</properties:Characters>
  <properties:Lines>66</properties:Lines>
  <properties:Paragraphs>29</properties:Paragraphs>
  <properties:TotalTime>575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2018-06-12T07:28:00Z</cp:lastPrinted>
  <dcterms:modified xmlns:xsi="http://www.w3.org/2001/XMLSchema-instance" xsi:type="dcterms:W3CDTF">2018-06-12T08:08:00Z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(St-240-2012 Blaškan - određuje se prodaja.docx)</vt:lpwstr>
  </prop:property>
  <prop:property name="CC_coloring" pid="4" fmtid="{D5CDD505-2E9C-101B-9397-08002B2CF9AE}">
    <vt:bool>false</vt:bool>
  </prop:property>
  <prop:property name="BrojStranica" pid="5" fmtid="{D5CDD505-2E9C-101B-9397-08002B2CF9AE}">
    <vt:i4>2</vt:i4>
  </prop:property>
</prop:Properties>
</file>