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93b83" w14:paraId="5393b83" w:rsidRDefault="000603C9" w:rsidR="00FE3A9A">
      <w:pPr>
        <w:jc w:val="both"/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 xml:space="preserve">                                                             Obrazac 21.</w:t>
      </w:r>
    </w:p>
    <w:p w:rsidRDefault="000603C9" w:rsidR="00FE3A9A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IZVJEŠĆE STEČAJNOG UPRAVITELJA O STANJU STEČAJNE MASE U RAZDOBLJU </w:t>
      </w:r>
    </w:p>
    <w:p w:rsidRDefault="000603C9" w:rsidR="00FE3A9A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                                    OD 27.09. 2018.g. DO 27. 12. 2018.g.</w:t>
      </w:r>
    </w:p>
    <w:p w:rsidRDefault="00FE3A9A" w:rsidR="00FE3A9A">
      <w:pPr>
        <w:jc w:val="both"/>
        <w:rPr>
          <w:rFonts w:cs="Arial" w:hAnsi="Arial" w:ascii="Arial"/>
          <w:b/>
        </w:rPr>
      </w:pPr>
    </w:p>
    <w:p w:rsidRDefault="00FE3A9A" w:rsidR="00FE3A9A">
      <w:pPr>
        <w:jc w:val="both"/>
        <w:rPr>
          <w:rFonts w:cs="Arial" w:hAnsi="Arial" w:ascii="Arial"/>
        </w:rPr>
      </w:pPr>
    </w:p>
    <w:p w:rsidRDefault="000603C9" w:rsidR="00FE3A9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Republika Hrvatska</w:t>
      </w:r>
    </w:p>
    <w:p w:rsidRDefault="000603C9" w:rsidR="00FE3A9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Trgovački sud u Zagrebu</w:t>
      </w:r>
    </w:p>
    <w:p w:rsidRDefault="000603C9" w:rsidR="00FE3A9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Zagreb, Amruševa 2/II</w:t>
      </w:r>
    </w:p>
    <w:p w:rsidRDefault="00FE3A9A" w:rsidR="00FE3A9A">
      <w:pPr>
        <w:jc w:val="both"/>
        <w:rPr>
          <w:rFonts w:cs="Arial" w:hAnsi="Arial" w:ascii="Arial"/>
        </w:rPr>
      </w:pPr>
    </w:p>
    <w:p w:rsidRDefault="000603C9" w:rsidR="00FE3A9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Poslovni broj spisa: 47. St -1313/11</w:t>
      </w:r>
    </w:p>
    <w:p w:rsidRDefault="000603C9" w:rsidR="00FE3A9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Dužnik: stečajna masa iza ZAGREPČANKA d.d. u stečaju</w:t>
      </w:r>
    </w:p>
    <w:p w:rsidRDefault="000603C9" w:rsidR="00FE3A9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OIB: 68634077925</w:t>
      </w:r>
    </w:p>
    <w:p w:rsidRDefault="000603C9" w:rsidR="00FE3A9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Adresa: st. upravitelj Ivica Boltužić, Jordanovac 113, Zagreb</w:t>
      </w:r>
    </w:p>
    <w:p w:rsidRDefault="00FE3A9A" w:rsidR="00FE3A9A">
      <w:pPr>
        <w:jc w:val="both"/>
        <w:rPr>
          <w:rFonts w:cs="Arial" w:hAnsi="Arial" w:ascii="Arial"/>
        </w:rPr>
      </w:pPr>
    </w:p>
    <w:p w:rsidRDefault="00FE3A9A" w:rsidR="00FE3A9A">
      <w:pPr>
        <w:jc w:val="both"/>
        <w:rPr>
          <w:rFonts w:cs="Arial" w:hAnsi="Arial" w:ascii="Arial"/>
        </w:rPr>
      </w:pPr>
    </w:p>
    <w:p w:rsidRDefault="000603C9" w:rsidR="00FE3A9A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STANJE STEČAJNE MASE NAKON ZAVRŠNOG ROČIŠTA, ODNOSNO ZAKLJUČENJA STEČAJNOG POSTUPKA</w:t>
      </w:r>
    </w:p>
    <w:p w:rsidRDefault="00FE3A9A" w:rsidR="00FE3A9A">
      <w:pPr>
        <w:ind w:left="360"/>
        <w:jc w:val="both"/>
        <w:rPr>
          <w:rFonts w:cs="Arial" w:hAnsi="Arial" w:ascii="Arial"/>
        </w:rPr>
      </w:pPr>
    </w:p>
    <w:p w:rsidRDefault="000603C9" w:rsidR="00FE3A9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Rješenjem Trgovačkog suda u Zagrebu od 22.studenog 2017. godine dotadašnji stečajni upravitelj Nikola Jakir razriješen je dužnosti  u stečajnom postupku nad Stečajna masa iza ZAGREPČANKA d.d. u stečaju, a za novog stečajnog upravitelja imenovan je Ivica Boltužić.</w:t>
      </w:r>
    </w:p>
    <w:p w:rsidRDefault="000603C9" w:rsidR="00FE3A9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Račun stečajne mase iza ZAGREPČANKA d.d. u stečaju otvoren je bio kod Hrvatske poštanske banke u Zagrebu, te se i dalje vodi kod iste. Prilikom primopredaje na računu je bilo 328.396,04 kn. Primopredajom je utvrđeno, da je iznos od 10.033.741,51 kn, deponiran na računu Trgovačkog suda u Zagrebu.</w:t>
      </w:r>
    </w:p>
    <w:p w:rsidRDefault="00FE3A9A" w:rsidR="00FE3A9A">
      <w:pPr>
        <w:ind w:left="708"/>
        <w:jc w:val="both"/>
        <w:rPr>
          <w:rFonts w:cs="Arial" w:hAnsi="Arial" w:ascii="Arial"/>
        </w:rPr>
      </w:pPr>
    </w:p>
    <w:p w:rsidRDefault="00FE3A9A" w:rsidR="00FE3A9A">
      <w:pPr>
        <w:ind w:left="708"/>
        <w:jc w:val="both"/>
        <w:rPr>
          <w:rFonts w:cs="Arial" w:hAnsi="Arial" w:ascii="Arial"/>
        </w:rPr>
      </w:pPr>
    </w:p>
    <w:p w:rsidRDefault="000603C9" w:rsidR="00FE3A9A">
      <w:pPr>
        <w:ind w:left="36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</w:t>
      </w:r>
      <w:r>
        <w:rPr>
          <w:rFonts w:cs="Arial" w:hAnsi="Arial" w:ascii="Arial"/>
        </w:rPr>
        <w:tab/>
        <w:t xml:space="preserve">     POSTUPANJE SA STEČAJNOM MASOM</w:t>
      </w:r>
    </w:p>
    <w:p w:rsidRDefault="00FE3A9A" w:rsidR="00FE3A9A">
      <w:pPr>
        <w:ind w:left="708"/>
        <w:jc w:val="both"/>
        <w:rPr>
          <w:rFonts w:cs="Arial" w:hAnsi="Arial" w:ascii="Arial"/>
        </w:rPr>
      </w:pPr>
    </w:p>
    <w:p w:rsidRDefault="000603C9" w:rsidR="00FE3A9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Trošak stečajne mase, koji je preuzet od prethodnog stečajnog upravitelja, iza ZAGREPČANKA d.d. u stečaju, odnosi se na plaćanja u korist odvjetnice Davorke Huljev i to mjesečno 12.500,00 kn, u koji je iznos uračunat i PDV, a po ispostavljenim računima. Navedeni iznos predstavlja paušal za vođenje parničnih troškova u sporovima u kojima odvjetnica Huljev zastupa stečajnu masu iza ZAGREPČANKA d.d. u stečaju. U ovom izvještajnom razdoblju, osim navedenog troška i bankarskih naknada za vođenje računa, drugih izdataka nije bilo. </w:t>
      </w:r>
    </w:p>
    <w:p w:rsidRDefault="000603C9" w:rsidR="00FE3A9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Prema izvatku o promjenama i stanju na računu s danom 15.11.2018. godine na računu stečajne mase iza ZAGREPČANKA d.d. u stečaju, ima 265.755,12 kn. </w:t>
      </w:r>
    </w:p>
    <w:p w:rsidRDefault="00FE3A9A" w:rsidR="00FE3A9A">
      <w:pPr>
        <w:jc w:val="both"/>
        <w:rPr>
          <w:rFonts w:cs="Arial" w:hAnsi="Arial" w:ascii="Arial"/>
        </w:rPr>
      </w:pPr>
    </w:p>
    <w:p w:rsidRDefault="00FE3A9A" w:rsidR="00FE3A9A">
      <w:pPr>
        <w:jc w:val="both"/>
        <w:rPr>
          <w:rFonts w:cs="Arial" w:hAnsi="Arial" w:ascii="Arial"/>
        </w:rPr>
      </w:pPr>
    </w:p>
    <w:p w:rsidRDefault="000603C9" w:rsidR="00FE3A9A">
      <w:pPr>
        <w:ind w:left="360"/>
        <w:jc w:val="both"/>
        <w:rPr>
          <w:rFonts w:cs="Arial" w:hAnsi="Arial" w:ascii="Arial"/>
        </w:rPr>
      </w:pPr>
      <w:r>
        <w:rPr>
          <w:rFonts w:cs="Arial" w:hAnsi="Arial" w:ascii="Arial"/>
        </w:rPr>
        <w:t>III.   PRIJEDLOG NAKNADNE DIOBE PREMA ZAVRŠNOM POPISU AKO SE      PREOSTALA STEČAJNA MASA DIJELI STEČAJNIM VJEROVNICIMA</w:t>
      </w:r>
    </w:p>
    <w:p w:rsidRDefault="00FE3A9A" w:rsidR="00FE3A9A">
      <w:pPr>
        <w:pStyle w:val="Odlomakpopisa"/>
        <w:ind w:left="1080"/>
        <w:jc w:val="both"/>
        <w:rPr>
          <w:rFonts w:cs="Arial" w:hAnsi="Arial" w:ascii="Arial"/>
        </w:rPr>
      </w:pPr>
    </w:p>
    <w:p w:rsidRDefault="000603C9" w:rsidR="00FE3A9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Iznos od 10.033.741,51 kn deponiran je na računu Trgovačkog suda u Zagrebu, a svaka isplata s ovog pologa moći će se izvršiti samo na temelju sudskog naloga i/ili nakon što Vrhovni sud RH donese presudu o reviziji stečajnog dužnika, na presudu VTS PŽ-2498/12.</w:t>
      </w:r>
    </w:p>
    <w:p w:rsidRDefault="00FE3A9A" w:rsidR="00FE3A9A">
      <w:pPr>
        <w:ind w:left="360"/>
        <w:jc w:val="both"/>
        <w:rPr>
          <w:rFonts w:cs="Arial" w:hAnsi="Arial" w:ascii="Arial"/>
        </w:rPr>
      </w:pPr>
    </w:p>
    <w:p w:rsidRDefault="00FE3A9A" w:rsidR="00FE3A9A">
      <w:pPr>
        <w:jc w:val="both"/>
        <w:rPr>
          <w:rFonts w:cs="Arial" w:hAnsi="Arial" w:ascii="Arial"/>
        </w:rPr>
      </w:pPr>
    </w:p>
    <w:p w:rsidRDefault="000603C9" w:rsidR="00FE3A9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0603C9" w:rsidR="00FE3A9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Zagreb, 27. prosinca 2018. godine</w:t>
      </w:r>
    </w:p>
    <w:p w:rsidRDefault="00FE3A9A" w:rsidR="00FE3A9A">
      <w:pPr>
        <w:ind w:left="708"/>
        <w:jc w:val="both"/>
        <w:rPr>
          <w:rFonts w:cs="Arial" w:hAnsi="Arial" w:ascii="Arial"/>
        </w:rPr>
      </w:pPr>
    </w:p>
    <w:p w:rsidRDefault="000603C9" w:rsidR="00FE3A9A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Stečajni upravitelj</w:t>
      </w:r>
    </w:p>
    <w:p w:rsidRDefault="000603C9" w:rsidR="00FE3A9A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Ivica Boltužić</w:t>
      </w:r>
    </w:p>
    <w:p w:rsidRDefault="00FE3A9A" w:rsidR="00FE3A9A"/>
    <w:sectPr w:rsidR="00FE3A9A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3C9" w:rsidR="00131020">
      <w:pPr>
        <w:spacing w:after="0"/>
      </w:pPr>
      <w:r>
        <w:separator/>
      </w:r>
    </w:p>
  </w:endnote>
  <w:endnote w:id="0" w:type="continuationSeparator">
    <w:p w:rsidRDefault="000603C9" w:rsidR="0013102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C9" w:rsidR="00856D8B">
    <w:pPr>
      <w:pStyle w:val="Podnoje"/>
      <w:jc w:val="right"/>
    </w:pPr>
    <w:r>
      <w:fldChar w:fldCharType="begin"/>
    </w:r>
    <w:r>
      <w:instrText xml:space="preserve"> PAGE </w:instrText>
    </w:r>
    <w:r>
      <w:fldChar w:fldCharType="separate"/>
    </w:r>
    <w:r w:rsidR="00A42938">
      <w:rPr>
        <w:noProof/>
      </w:rPr>
      <w:t>1</w:t>
    </w:r>
    <w:r>
      <w:fldChar w:fldCharType="end"/>
    </w:r>
  </w:p>
  <w:p w:rsidRDefault="00A42938" w:rsidR="00856D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3C9" w:rsidR="00131020">
      <w:pPr>
        <w:spacing w:after="0"/>
      </w:pPr>
      <w:r>
        <w:rPr>
          <w:color w:val="000000"/>
        </w:rPr>
        <w:separator/>
      </w:r>
    </w:p>
  </w:footnote>
  <w:footnote w:id="0" w:type="continuationSeparator">
    <w:p w:rsidRDefault="000603C9" w:rsidR="0013102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938" w:rsidR="00856D8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12663C"/>
    <w:multiLevelType w:val="multilevel"/>
    <w:tmpl w:val="B3B0EC76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FE3A9A"/>
    <w:rsid w:val="000603C9"/>
    <w:rsid w:val="00131020"/>
    <w:rsid w:val="008E7910"/>
    <w:rsid w:val="00A42938"/>
    <w:rsid w:val="00C911D9"/>
    <w:rsid w:val="00FE3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hr-HR"/>
      </w:rPr>
    </w:rPrDefault>
    <w:pPrDefault>
      <w:pPr>
        <w:autoSpaceDN w:val="false"/>
        <w:spacing w:lineRule="auto" w:line="256" w:after="160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  <w:spacing w:lineRule="auto" w:line="24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pPr>
      <w:ind w:left="720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rPr>
      <w:rFonts w:cs="Times New Roman" w:eastAsia="Calibri" w:hAnsi="Calibri" w:ascii="Calibri"/>
    </w:rPr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A429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9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2938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938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938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hr-HR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  <w:spacing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pPr>
      <w:ind w:left="720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rPr>
      <w:rFonts w:ascii="Calibri" w:cs="Times New Roman" w:eastAsia="Calibri" w:hAnsi="Calibri"/>
    </w:rPr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A429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29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2938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2938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2938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1829</properties:Characters>
  <properties:Lines>53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2019-01-11T12:28:00Z</dcterms:created>
  <dc:creator>Ivica Boltužić</dc:creator>
  <cp:lastModifiedBy>Vinka Mihalinčić</cp:lastModifiedBy>
  <dcterms:modified xmlns:xsi="http://www.w3.org/2001/XMLSchema-instance" xsi:type="dcterms:W3CDTF">2019-01-11T12:29:00Z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St-1313/2011-175 / Podnesak - Izvješće stečajnog upravitelja (stečajna masa iza ZAGREPČANKA d.d. izvješće od 27.09. do 27.12.2018.g_.docx)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