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d5bdb" w14:paraId="a5d5bdb" w:rsidRDefault="00D4457F" w:rsidP="00B37282" w:rsidR="00D4457F" w:rsidRPr="00F71110">
      <w:pPr>
        <w:spacing w:after="0"/>
        <w15:collapsed w:val="false"/>
        <w:rPr>
          <w:color w:themeColor="text1" w:val="000000"/>
        </w:rPr>
      </w:pPr>
      <w:bookmarkStart w:name="_GoBack" w:id="0"/>
      <w:bookmarkEnd w:id="0"/>
    </w:p>
    <w:p w:rsidRDefault="00B37282" w:rsidP="00B37282" w:rsidR="00206EF3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</w:t>
      </w:r>
      <w:r w:rsidR="00206EF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</w:t>
      </w:r>
      <w:r w:rsidR="00206EF3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 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REPUBLIKA HRVATSKA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TRGOVAČKI SUD U VARAŽDINU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 URED PREDSJEDNICE SUDA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Broj: 31 Su-245/17-3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Varaždin, 31. svibnja 2017.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9B604F" w:rsidR="009B604F">
      <w:pPr>
        <w:spacing w:after="0"/>
        <w:ind w:left="495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SVIM</w:t>
      </w:r>
      <w:r w:rsidR="009B604F">
        <w:rPr>
          <w:rFonts w:cs="Times New Roman" w:hAnsi="Times New Roman" w:ascii="Times New Roman"/>
          <w:color w:themeColor="text1" w:val="000000"/>
          <w:sz w:val="24"/>
          <w:szCs w:val="24"/>
        </w:rPr>
        <w:tab/>
        <w:t xml:space="preserve">STRANKAMA, 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SUDIONICIMA </w:t>
      </w:r>
      <w:r w:rsidR="009B604F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I OSOBAMA KOJE IMAJU PRAVNI</w:t>
      </w:r>
    </w:p>
    <w:p w:rsidRDefault="009B604F" w:rsidP="009B604F" w:rsidR="00B37282" w:rsidRPr="00F71110">
      <w:pPr>
        <w:spacing w:after="0"/>
        <w:ind w:left="4950"/>
        <w:rPr>
          <w:rFonts w:cs="Times New Roman" w:hAnsi="Times New Roman" w:ascii="Times New Roman"/>
          <w:color w:themeColor="text1" w:val="000000"/>
          <w:sz w:val="24"/>
          <w:szCs w:val="24"/>
        </w:rPr>
      </w:pPr>
      <w:r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INTERES </w:t>
      </w:r>
      <w:r w:rsidR="00B37282"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U POSTUPKU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PREDMET: Ustupanje stečajnih predmeta Trgovačkom sudu u Bjelovaru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F71110" w:rsidP="00F71110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1. 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ab/>
        <w:t xml:space="preserve"> </w:t>
      </w:r>
      <w:r w:rsidR="00B37282"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Sukladno odredbi članka 11. stavak 2. Zakona o sudovima ("Narodne novine" broj: 28/13, 33/15, 82/15 i 82/16) i članka 181. i 182. Sudskog poslovnika („Narodne novine“, broj 37/14, 49/14, 08/15, 35/15, 123/15, 45/16, 29/17, 33/17 i</w:t>
      </w:r>
      <w:r w:rsidR="00B37282" w:rsidRPr="00F71110">
        <w:rPr>
          <w:rFonts w:cs="Times New Roman" w:hAnsi="Times New Roman" w:ascii="Times New Roman"/>
          <w:b/>
          <w:color w:themeColor="text1" w:val="000000"/>
          <w:sz w:val="24"/>
          <w:szCs w:val="24"/>
        </w:rPr>
        <w:t xml:space="preserve"> 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34/17) predsjednik Visokog trgovačkog suda Republike Hrvatske donio je rješenje poslovni broj 31 Su-Su-525/17-7 od 23. svibnja 2017. kojim je Trgovački sud u Bjelovaru određen kao drugi stvarno nadležni sud za postupanje.</w:t>
      </w:r>
    </w:p>
    <w:p w:rsidRDefault="00B37282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</w:p>
    <w:p w:rsidRDefault="00F71110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2. 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Temeljem članka 11. stavka 3. Zakona o sudovima Trgovački sud u Varaždinu objavljuje svim</w:t>
      </w:r>
      <w:r w:rsidR="009B604F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 strankama, 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sudionicima </w:t>
      </w:r>
      <w:r w:rsidR="009B604F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i osobama koje imaju pravni interes 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u postupku da su ustupljeni slijedeći predmeti:</w:t>
      </w:r>
    </w:p>
    <w:p w:rsidRDefault="00B37282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917"/>
        <w:gridCol w:w="1533"/>
        <w:gridCol w:w="2352"/>
        <w:gridCol w:w="2760"/>
        <w:gridCol w:w="1726"/>
      </w:tblGrid>
      <w:tr w:rsidTr="00F71110" w:rsidR="00F71110" w:rsidRPr="00F71110">
        <w:trPr>
          <w:trHeight w:val="121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RBR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Oznaka predmeta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Predlagatelj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Stečajni dužnik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Zbog</w:t>
            </w:r>
          </w:p>
        </w:tc>
      </w:tr>
      <w:tr w:rsidTr="00F71110" w:rsidR="00F71110" w:rsidRPr="00F71110">
        <w:trPr>
          <w:trHeight w:val="25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St-277/2015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Jurica Gradečak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Stečajni postupak do otvaranja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St-913/2015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ARCHIMEDIA društvo s ograničenom odgovornošću za arhitekturu i dizajn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27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St-1078/2015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VINOGRADARSTVO I PODRUMARSTVO PREININGER društvo s ograničenom odgovornošću za proizvodnju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St-1113/2015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ŠMIC UGOSTITELJSTVO jednostavno društvo s ograničenom odgovornošću za ugostiteljstvo,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St-363/2016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BUDI.IN društvo s ograničenom odgovornošću za pružanje frizerskih usluga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St-371/2016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ESTEC TEHNOLOGIJA društvo s ograničenom odgovornošću za trgovinu i građenje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St-377/2016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EKOZONA jednostavno društvo s ograničenom odgovornošću za poljoprivredu,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St-378/2016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POČETAK j.d.o.o.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St-381/2016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MEĐIMURSKO SRCE društvo s ograničenom odgovornošću za pekarstvo,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St-382/2016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EKOKEM, d.o.o. specijalizirano društvo za industrijska čišćenja i konzalting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EKOKEM, d.o.o. specijalizirano društvo za industrijska čišćenja i konzalting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St-384/2016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VBR Media društvo s ograničenom odgovornošću novinska agencija i marketing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12.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St-398/2016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ĐIĐI KOLOR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St-417/2016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ELEKTROMEHANIKA PREMUŽIĆ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St-422/2016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KLESARSTVO KUKEC jednostavno društvo s ograničenom odgovornošću za klesarstvo, graditeljstvo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St-423/2016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FINVEST zastupanje u osiguranju, d.o.o.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St-451/2016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UBP GRUPA društvo s ograničenom odgovornošću za poslovne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St-456/2016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HIDANOVIĆ društvo s ograničenom odgovornošću za trgovinu, ugostiteljstvo i proizvodnju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St-465/2016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BREND B.S. jednostavno društvo s ograničenom odgovornošću za  ugostiteljstvo,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St-471/2016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SANIS društvo s ograničenom odgovornošću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St-524/2016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STADIUM KUGLANE društvo s ograničenom odgovornošću za usluge</w:t>
            </w:r>
          </w:p>
        </w:tc>
        <w:tc>
          <w:tcPr>
            <w:tcW w:type="dxa" w:w="2760"/>
            <w:noWrap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 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St-583/2016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transs jednostavno društvo s ograničenom odgovornošću za prijevoz robe i putnika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St-626/2016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AUGEMA jednostavno društvo s ograničenom odgovornošću za trgovinu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i poslovne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 xml:space="preserve">Stečajni postupak do otvaranja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23.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St-640/2016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EKOKEM, d.o.o. specijalizirano društvo za industrijska čišćenja i konzalting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St-642/2016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LUKA PRIJEVOZ, društvo s ograničenom odgovornošću za prijevoz,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St-664/2016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CER - PROMET jednostavno društvo s ograničenom odgovornošću za proizvodnju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St-684/2016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GRAĐENJE MIHALIĆ društvo s ograničenom odgovornošću za građevinarstvo,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St-696/2016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PEČO COMMERCE, društvo s ograničenom odgovornošću za građevinarstvo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St-712/2016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DELICIJA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St-730/2016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MACK No. 1 jednostavno društvo s ograničenom odgovornošću za trgovinu i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St-770/2016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ELEKTROKOLENKO društvo s ograničenom odgovornošću za elektroinstalacijske radove,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St-798/2016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MEĐIMURSKO SRCE društvo s ograničenom odgovornošću za pekarstvo,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St-859/2016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TAPI-PROM d.o.o. za usluge, trgovinu i uvoz-izvoz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33.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St-871/2016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AAV - AKTIV društvo s ograničenom odgovornošću za prijevoz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St-875/2016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INSIDE BEAUTY jednostavno društvo s ograničenom odgovornošću za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St-880/2016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MIŠA društvo s ograničenom odgovornošću za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St-888/2016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JABLAN jednostavno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St-900/2016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KALKO društvo s ograničenom odgovornošću za usluge kemijskog čišćenja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St-957/2016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STADIUM KUGLANE društvo s ograničenom odgovornošću za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St-962/2016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IVICA SAČAR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St-966/2016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 &amp; M ŠTEFANKO jednostavno društvo s ograničenom odgovornošću za proizvodnju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St-982/2016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OREHOVAČKI jednostavno društvo s ograničenom odgovornošću za instalacije i servis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St-1018/2016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DUDA-MARTIN jednostavno društvo s ograničenom odgovornošću za skupljanje i prijevoz otpada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43.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St-1020/2016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SERVIS BROD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St-1033/2016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TRAP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St-1049/2016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Harbour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St-1052/2016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THE BEST – TRGOVINA I USLUGE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St-1099/2016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RO-SE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St-1100/2016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FREZIJA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St-1102/2016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STAKLO DVORŽAK društvo s ograničenom odgovornošću za trgovinu, proizvodnju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St-1104/2016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MALI SVIJET d.o.o.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St-1113/2016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RAYPATH društvo s ograničenom odgovornošću za trgovinu i usluge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RAYPATH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St-1121/2016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K TEKSTIL društvo s ograničenom odgovornošću za proizvodnju promotekstilnih proizvoda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St-1135/2016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DRVARIĆ 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St-1136/2016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CONCEPTUS 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Stečajni postupak do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55.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St-1137/2016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ISO-LIM jednostavno društvo s ograničenom odgovornošću za graditeljstvo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St-1144/2016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MC LINE jednostavno društvo s ograničenom odgovornošću za prijevoz tereta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St-1150/2016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PMB GROUP jednostavno društvo s ograničenom odgovornošću za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St-1166/2016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SANDRA društvo s ograničenom odgovornošću za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St-1177/2016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ANTES jednostavno društvo s ograničenom odgovornošću za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MEDI-LINK, dioničko društvo za trgovinu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MEDI-LINK, dioničko društvo za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St-72/2017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LOOPIX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RAYPATH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St-88/2017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ATTOS društvo s ograničenom odgovornošću za trgovinu, usluge i putnička agencija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DML TRADE d.o.o.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TROPAEOLUM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66.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St-121/2017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BETA CAR GRADITELJSTVO društvo s ograničenom odgovornošću za usluge i izvođenje građevinskih radova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St-127/2017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MEDI-LINK, dioničko društvo za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St-146/2017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gra-S montage jednostavno društvo s ograničenom odgovornošću za graditeljstvo,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St-150/2017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SAN PETER -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St-162/2017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MILLENNIUM STAR jednostavno društvo s ograničenom odgovornošću za trgovinu, ugostiteljstvo i marketing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25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St-186/2017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OLIVA j.d.o.o.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St-187/2017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RIKARDO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St-209/2017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UXORIA jednostavno društvo s ograničenom odgovornošću za ugostiteljstvo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St-211/2017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NOVA TERRA MARKETING jednostavno društvo s ograničenom odgovornošću za marketing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St-213/2017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TRIA društvo s ograničenom odgovornošću za usluge, trgovinu i proizvodnju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St-235/2017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VITAE NATURALE j.d.o.o.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Stečajni postupak do otvaranja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77.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St-236/2017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REPUBLIKA HRVATSKA MINISTARSTVO FINANCIJA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SPACE jednostavno društvo s ograničenom odgovornošću za ugostiteljstvo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St-249/2017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PINTAS jednostavno društvo s ograničenom odgovornošću za trgovinu i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St-251/2017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MF - Porezna uprava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NUTRIO jednostavno društvo s ograničenom odgovornošću za ugostiteljstvo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St-255/2017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Jovica Vrana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FINO društvo s ograničenom odgovornošću za proizvodnju, trgovinu, usluge i uvoz-izvoz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St-260/2017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ALIBI jednostavno društvo s ograničenom odgovornošću za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GRIM-BI jednostavno društvo s ograničenom odgovornošću za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DGH CENTAR 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St-267/2017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FAKTOR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St-272/2017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TURIZAM ROKI društvo s ograničenom odgovornošću za trgovinu, ugostiteljstvo, turizam, uvoz-izvoz, cestovni prijevoz i organi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St-273/2017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RH MF - Porezna uprava, Područni ured sjeverna Hrvatska 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HD-EXTERIJERI - društvo s ograničenom odgovornošću za projektiranje i održavanje zelenih površina, okućnica, perivoja i p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87.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St-274/2017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MF -POREZNA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NIKON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RH MF - Porezna uprava, Područni ured sjeverna Hrvatska 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AGENS društvo s ograničenom odgovornošću za proizvodnju, trgovinu i promidžbu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VAN GOGH d.o.o. za trgovinu, turizam, usluge i optičku djelatnost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OPTIFAB društvo s ograničenom odgovornošću za očnu optiku,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90.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St-279/2017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ADRIATIC CROATIA INTERNATIONAL CLUB d. d.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brisano Lucky 7 diskont društvo s ograničenom odgovornošću za trgovinu, turizam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 - ostalo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91.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St-280/2017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MRAMOR-VRAPČE proizvodnja, trgovina i usluge, d.o.o.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brisano Mozaik društvo s ograničenom odgovornošću za građevinarstvo i proizvodnju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 - ostalo</w:t>
            </w:r>
          </w:p>
        </w:tc>
      </w:tr>
    </w:tbl>
    <w:p w:rsidRDefault="00B37282" w:rsidP="00B37282" w:rsidR="00B37282" w:rsidRPr="00F71110">
      <w:pPr>
        <w:spacing w:after="0"/>
        <w:jc w:val="center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jc w:val="center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3. 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Sve daljnje radnje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 i dostava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 u stečajnim predmetima iz točke 2. biti 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će objavljeni na e-Oglasnoj ploči suda kojem je predmet ustupljen.</w:t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  <w:t>PREDSJEDNICA SUDA</w:t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  <w:t xml:space="preserve">        Jasna Lekić</w:t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DNA:</w:t>
      </w:r>
    </w:p>
    <w:p w:rsidRDefault="00F71110" w:rsidP="00F71110" w:rsidR="00F71110" w:rsidRPr="00F71110">
      <w:pPr>
        <w:spacing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072CC1">
        <w:rPr>
          <w:rStyle w:val="Naglaeno"/>
          <w:rFonts w:cs="Times New Roman" w:hAnsi="Times New Roman" w:ascii="Times New Roman"/>
          <w:b w:val="false"/>
          <w:bCs w:val="false"/>
          <w:color w:themeColor="text1" w:val="000000"/>
          <w:sz w:val="24"/>
          <w:szCs w:val="24"/>
        </w:rPr>
        <w:t>1.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e-Oglasna ploča</w:t>
      </w:r>
    </w:p>
    <w:p w:rsidRDefault="00F71110" w:rsidP="00F71110" w:rsidR="00F71110">
      <w:pPr>
        <w:spacing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2. Spisi navedeni u tabeli iz točke 2.</w:t>
      </w:r>
    </w:p>
    <w:p w:rsidRDefault="00072CC1" w:rsidP="00F71110" w:rsidR="00072CC1" w:rsidRPr="00F71110">
      <w:pPr>
        <w:spacing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>
        <w:rPr>
          <w:rFonts w:cs="Times New Roman" w:hAnsi="Times New Roman" w:ascii="Times New Roman"/>
          <w:color w:themeColor="text1" w:val="000000"/>
          <w:sz w:val="24"/>
          <w:szCs w:val="24"/>
        </w:rPr>
        <w:t>3. Trgovački sud u Bjelovaru</w:t>
      </w:r>
    </w:p>
    <w:sectPr w:rsidSect="00F71110" w:rsidR="00072CC1" w:rsidRPr="00F7111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68B0" w:rsidP="00F71110" w:rsidR="004F68B0">
      <w:pPr>
        <w:spacing w:lineRule="auto" w:line="240" w:after="0"/>
      </w:pPr>
      <w:r>
        <w:separator/>
      </w:r>
    </w:p>
  </w:endnote>
  <w:endnote w:id="0" w:type="continuationSeparator">
    <w:p w:rsidRDefault="004F68B0" w:rsidP="00F71110" w:rsidR="004F68B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68B0" w:rsidP="00F71110" w:rsidR="004F68B0">
      <w:pPr>
        <w:spacing w:lineRule="auto" w:line="240" w:after="0"/>
      </w:pPr>
      <w:r>
        <w:separator/>
      </w:r>
    </w:p>
  </w:footnote>
  <w:footnote w:id="0" w:type="continuationSeparator">
    <w:p w:rsidRDefault="004F68B0" w:rsidP="00F71110" w:rsidR="004F68B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47523537"/>
      <w:docPartObj>
        <w:docPartGallery w:val="Page Numbers (Top of Page)"/>
        <w:docPartUnique/>
      </w:docPartObj>
    </w:sdtPr>
    <w:sdtEndPr/>
    <w:sdtContent>
      <w:p w:rsidRDefault="00F71110" w:rsidR="00F7111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367B0">
          <w:rPr>
            <w:noProof/>
          </w:rPr>
          <w:t>10</w:t>
        </w:r>
        <w:r>
          <w:fldChar w:fldCharType="end"/>
        </w:r>
      </w:p>
    </w:sdtContent>
  </w:sdt>
  <w:p w:rsidRDefault="00F71110" w:rsidR="00F7111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62173B"/>
    <w:multiLevelType w:val="hybridMultilevel"/>
    <w:tmpl w:val="3DAC74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BE032B9"/>
    <w:multiLevelType w:val="hybridMultilevel"/>
    <w:tmpl w:val="9272AA2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810577B"/>
    <w:multiLevelType w:val="hybridMultilevel"/>
    <w:tmpl w:val="E3D6108E"/>
    <w:lvl w:tplc="C19C322A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7282"/>
    <w:rsid w:val="00072CC1"/>
    <w:rsid w:val="001F7D0E"/>
    <w:rsid w:val="00206EF3"/>
    <w:rsid w:val="004F68B0"/>
    <w:rsid w:val="009367B0"/>
    <w:rsid w:val="009B604F"/>
    <w:rsid w:val="00B37282"/>
    <w:rsid w:val="00D22C65"/>
    <w:rsid w:val="00D4457F"/>
    <w:rsid w:val="00F71110"/>
    <w:rsid w:val="00FF7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uiPriority w:val="22"/>
    <w:qFormat/>
    <w:rsid w:val="00B37282"/>
    <w:rPr>
      <w:b/>
      <w:bCs/>
    </w:rPr>
  </w:style>
  <w:style w:styleId="Odlomakpopisa" w:type="paragraph">
    <w:name w:val="List Paragraph"/>
    <w:basedOn w:val="Normal"/>
    <w:uiPriority w:val="34"/>
    <w:qFormat/>
    <w:rsid w:val="00F71110"/>
    <w:pPr>
      <w:ind w:left="720"/>
      <w:contextualSpacing/>
    </w:pPr>
  </w:style>
  <w:style w:styleId="Reetkatablice" w:type="table">
    <w:name w:val="Table Grid"/>
    <w:basedOn w:val="Obinatablica"/>
    <w:uiPriority w:val="59"/>
    <w:rsid w:val="00F71110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F7111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71110"/>
  </w:style>
  <w:style w:styleId="Podnoje" w:type="paragraph">
    <w:name w:val="footer"/>
    <w:basedOn w:val="Normal"/>
    <w:link w:val="PodnojeChar"/>
    <w:uiPriority w:val="99"/>
    <w:unhideWhenUsed/>
    <w:rsid w:val="00F7111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71110"/>
  </w:style>
  <w:style w:styleId="Tekstrezerviranogmjesta" w:type="character">
    <w:name w:val="Placeholder Text"/>
    <w:basedOn w:val="Zadanifontodlomka"/>
    <w:uiPriority w:val="99"/>
    <w:semiHidden/>
    <w:rsid w:val="00206E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6EF3"/>
    <w:rPr>
      <w:rFonts w:cs="Times New Roman" w:hAnsi="Times New Roman" w:ascii="Times New Roman"/>
      <w:color w:themeColor="text1"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6EF3"/>
    <w:rPr>
      <w:color w:themeColor="text1"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6EF3"/>
    <w:rPr>
      <w:rFonts w:cs="Times New Roman" w:hAnsi="Times New Roman" w:ascii="Times New Roman"/>
      <w:color w:themeColor="text1"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6EF3"/>
    <w:rPr>
      <w:rFonts w:cs="Times New Roman" w:hAnsi="Times New Roman" w:ascii="Times New Roman"/>
      <w:color w:themeColor="text1" w:val="000000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06EF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06EF3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uiPriority w:val="22"/>
    <w:qFormat/>
    <w:rsid w:val="00B37282"/>
    <w:rPr>
      <w:b/>
      <w:bCs/>
    </w:rPr>
  </w:style>
  <w:style w:styleId="Odlomakpopisa" w:type="paragraph">
    <w:name w:val="List Paragraph"/>
    <w:basedOn w:val="Normal"/>
    <w:uiPriority w:val="34"/>
    <w:qFormat/>
    <w:rsid w:val="00F71110"/>
    <w:pPr>
      <w:ind w:left="720"/>
      <w:contextualSpacing/>
    </w:pPr>
  </w:style>
  <w:style w:styleId="Reetkatablice" w:type="table">
    <w:name w:val="Table Grid"/>
    <w:basedOn w:val="Obinatablica"/>
    <w:uiPriority w:val="59"/>
    <w:rsid w:val="00F71110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F7111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71110"/>
  </w:style>
  <w:style w:styleId="Podnoje" w:type="paragraph">
    <w:name w:val="footer"/>
    <w:basedOn w:val="Normal"/>
    <w:link w:val="PodnojeChar"/>
    <w:uiPriority w:val="99"/>
    <w:unhideWhenUsed/>
    <w:rsid w:val="00F7111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71110"/>
  </w:style>
  <w:style w:styleId="Tekstrezerviranogmjesta" w:type="character">
    <w:name w:val="Placeholder Text"/>
    <w:basedOn w:val="Zadanifontodlomka"/>
    <w:uiPriority w:val="99"/>
    <w:semiHidden/>
    <w:rsid w:val="00206E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6EF3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6EF3"/>
    <w:rPr>
      <w:color w:themeColor="text1"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6EF3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6EF3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06EF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06EF3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94750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2017.</izvorni_sadrzaj>
    <derivirana_varijabla naziv="DomainObject.DatumDonosenjaOdluke_1">31.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962</izvorni_sadrzaj>
    <derivirana_varijabla naziv="DomainObject.Predmet.Broj_1">962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Prijedloga za otvaranje stečajnog postupka</izvorni_sadrzaj>
    <derivirana_varijabla naziv="DomainObject.Predmet.Opis_1">Prijedloga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St-962/2016</izvorni_sadrzaj>
    <derivirana_varijabla naziv="DomainObject.Predmet.OznakaBroj_1">St-962/2016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IVICA SAČAR društvo s ograničenom odgovornošću za trgovinu i usluge</izvorni_sadrzaj>
    <derivirana_varijabla naziv="DomainObject.Predmet.ProtustrankaFormated_1">  IVICA SAČAR društvo s ograničenom odgovornošću za trgovinu i usluge</derivirana_varijabla>
  </DomainObject.Predmet.ProtustrankaFormated>
  <DomainObject.Predmet.ProtustrankaFormatedOIB>
    <izvorni_sadrzaj>  IVICA SAČAR društvo s ograničenom odgovornošću za trgovinu i usluge, OIB 24165134549</izvorni_sadrzaj>
    <derivirana_varijabla naziv="DomainObject.Predmet.ProtustrankaFormatedOIB_1">  IVICA SAČAR društvo s ograničenom odgovornošću za trgovinu i usluge, OIB 24165134549</derivirana_varijabla>
  </DomainObject.Predmet.ProtustrankaFormatedOIB>
  <DomainObject.Predmet.ProtustrankaFormatedWithAdress>
    <izvorni_sadrzaj> IVICA SAČAR društvo s ograničenom odgovornošću za trgovinu i usluge, Tina Ujevića 55, 40000 Čakovec</izvorni_sadrzaj>
    <derivirana_varijabla naziv="DomainObject.Predmet.ProtustrankaFormatedWithAdress_1"> IVICA SAČAR društvo s ograničenom odgovornošću za trgovinu i usluge, Tina Ujevića 55, 40000 Čakovec</derivirana_varijabla>
  </DomainObject.Predmet.ProtustrankaFormatedWithAdress>
  <DomainObject.Predmet.ProtustrankaFormatedWithAdressOIB>
    <izvorni_sadrzaj> IVICA SAČAR društvo s ograničenom odgovornošću za trgovinu i usluge, OIB 24165134549, Tina Ujevića 55, 40000 Čakovec</izvorni_sadrzaj>
    <derivirana_varijabla naziv="DomainObject.Predmet.ProtustrankaFormatedWithAdressOIB_1"> IVICA SAČAR društvo s ograničenom odgovornošću za trgovinu i usluge, OIB 24165134549, Tina Ujevića 55, 40000 Čakovec</derivirana_varijabla>
  </DomainObject.Predmet.ProtustrankaFormatedWithAdressOIB>
  <DomainObject.Predmet.ProtustrankaWithAdress>
    <izvorni_sadrzaj>IVICA SAČAR društvo s ograničenom odgovornošću za trgovinu i usluge Tina Ujevića 55, 40000 Čakovec</izvorni_sadrzaj>
    <derivirana_varijabla naziv="DomainObject.Predmet.ProtustrankaWithAdress_1">IVICA SAČAR društvo s ograničenom odgovornošću za trgovinu i usluge Tina Ujevića 55, 40000 Čakovec</derivirana_varijabla>
  </DomainObject.Predmet.ProtustrankaWithAdress>
  <DomainObject.Predmet.ProtustrankaWithAdressOIB>
    <izvorni_sadrzaj>IVICA SAČAR društvo s ograničenom odgovornošću za trgovinu i usluge, OIB 24165134549, Tina Ujevića 55, 40000 Čakovec</izvorni_sadrzaj>
    <derivirana_varijabla naziv="DomainObject.Predmet.ProtustrankaWithAdressOIB_1">IVICA SAČAR društvo s ograničenom odgovornošću za trgovinu i usluge, OIB 24165134549, Tina Ujevića 55, 40000 Čakovec</derivirana_varijabla>
  </DomainObject.Predmet.ProtustrankaWithAdressOIB>
  <DomainObject.Predmet.ProtustrankaNazivFormated>
    <izvorni_sadrzaj>IVICA SAČAR društvo s ograničenom odgovornošću za trgovinu i usluge</izvorni_sadrzaj>
    <derivirana_varijabla naziv="DomainObject.Predmet.ProtustrankaNazivFormated_1">IVICA SAČAR društvo s ograničenom odgovornošću za trgovinu i usluge</derivirana_varijabla>
  </DomainObject.Predmet.ProtustrankaNazivFormated>
  <DomainObject.Predmet.ProtustrankaNazivFormatedOIB>
    <izvorni_sadrzaj>IVICA SAČAR društvo s ograničenom odgovornošću za trgovinu i usluge, OIB 24165134549</izvorni_sadrzaj>
    <derivirana_varijabla naziv="DomainObject.Predmet.ProtustrankaNazivFormatedOIB_1">IVICA SAČAR društvo s ograničenom odgovornošću za trgovinu i usluge, OIB 24165134549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597737.90</izvorni_sadrzaj>
    <derivirana_varijabla naziv="DomainObject.Predmet.TrenutnaVrijednost_1">597737.90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IVICA SAČAR društvo s ograničenom odgovornošću za trgovinu i usluge</item>
    </izvorni_sadrzaj>
    <derivirana_varijabla naziv="DomainObject.Predmet.ProtuStrankaListFormated_1">
      <item>IVICA SAČAR društvo s ograničenom odgovornošću za trgovinu i usluge</item>
    </derivirana_varijabla>
  </DomainObject.Predmet.ProtuStrankaListFormated>
  <DomainObject.Predmet.ProtuStrankaListFormatedOIB>
    <izvorni_sadrzaj>
      <item>IVICA SAČAR društvo s ograničenom odgovornošću za trgovinu i usluge, OIB 24165134549</item>
    </izvorni_sadrzaj>
    <derivirana_varijabla naziv="DomainObject.Predmet.ProtuStrankaListFormatedOIB_1">
      <item>IVICA SAČAR društvo s ograničenom odgovornošću za trgovinu i usluge, OIB 24165134549</item>
    </derivirana_varijabla>
  </DomainObject.Predmet.ProtuStrankaListFormatedOIB>
  <DomainObject.Predmet.ProtuStrankaListFormatedWithAdress>
    <izvorni_sadrzaj>
      <item>IVICA SAČAR društvo s ograničenom odgovornošću za trgovinu i usluge, Tina Ujevića 55, 40000 Čakovec</item>
    </izvorni_sadrzaj>
    <derivirana_varijabla naziv="DomainObject.Predmet.ProtuStrankaListFormatedWithAdress_1">
      <item>IVICA SAČAR društvo s ograničenom odgovornošću za trgovinu i usluge, Tina Ujevića 55, 40000 Čakovec</item>
    </derivirana_varijabla>
  </DomainObject.Predmet.ProtuStrankaListFormatedWithAdress>
  <DomainObject.Predmet.ProtuStrankaListFormatedWithAdressOIB>
    <izvorni_sadrzaj>
      <item>IVICA SAČAR društvo s ograničenom odgovornošću za trgovinu i usluge, OIB 24165134549, Tina Ujevića 55, 40000 Čakovec</item>
    </izvorni_sadrzaj>
    <derivirana_varijabla naziv="DomainObject.Predmet.ProtuStrankaListFormatedWithAdressOIB_1">
      <item>IVICA SAČAR društvo s ograničenom odgovornošću za trgovinu i usluge, OIB 24165134549, Tina Ujevića 55, 40000 Čakovec</item>
    </derivirana_varijabla>
  </DomainObject.Predmet.ProtuStrankaListFormatedWithAdressOIB>
  <DomainObject.Predmet.ProtuStrankaListNazivFormated>
    <izvorni_sadrzaj>
      <item>IVICA SAČAR društvo s ograničenom odgovornošću za trgovinu i usluge</item>
    </izvorni_sadrzaj>
    <derivirana_varijabla naziv="DomainObject.Predmet.ProtuStrankaListNazivFormated_1">
      <item>IVICA SAČAR društvo s ograničenom odgovornošću za trgovinu i usluge</item>
    </derivirana_varijabla>
  </DomainObject.Predmet.ProtuStrankaListNazivFormated>
  <DomainObject.Predmet.ProtuStrankaListNazivFormatedOIB>
    <izvorni_sadrzaj>
      <item>IVICA SAČAR društvo s ograničenom odgovornošću za trgovinu i usluge, OIB 24165134549</item>
    </izvorni_sadrzaj>
    <derivirana_varijabla naziv="DomainObject.Predmet.ProtuStrankaListNazivFormatedOIB_1">
      <item>IVICA SAČAR društvo s ograničenom odgovornošću za trgovinu i usluge, OIB 24165134549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IVICA SAČAR društvo s ograničenom odgovornošću za trgovinu i usluge</izvorni_sadrzaj>
    <derivirana_varijabla naziv="DomainObject.Predmet.ProtustrankaIDrugi_1">IVICA SAČAR društvo s ograničenom odgovornošću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IVICA SAČAR društvo s ograničenom odgovornošću za trgovinu i usluge, OIB 24165134549, Tina Ujevića 55, 40000 Čakovec</izvorni_sadrzaj>
    <derivirana_varijabla naziv="DomainObject.Predmet.ProtustrankaIDrugiAdressOIB_1">IVICA SAČAR društvo s ograničenom odgovornošću za trgovinu i usluge, OIB 24165134549, Tina Ujevića 55,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IVICA SAČAR društvo s ograničenom odgovornošću za trgovinu i usluge</item>
      <item>e-oglasna ploča</item>
      <item>Sudski registar</item>
    </izvorni_sadrzaj>
    <derivirana_varijabla naziv="DomainObject.Predmet.SudioniciListNaziv_1">
      <item>Financijska agencija</item>
      <item>IVICA SAČAR društvo s ograničenom odgovornošću za trgovinu i usluge</item>
      <item>e-oglasna ploča</item>
      <item>Sudski registar</item>
    </derivirana_varijabla>
  </DomainObject.Predmet.SudioniciListNaziv>
  <DomainObject.Predmet.SudioniciListAdressOIB>
    <izvorni_sadrzaj>
      <item>Financijska agencija, OIB 85821130368, Ulica grada Vukovara 70,10000 Zagreb</item>
      <item>IVICA SAČAR društvo s ograničenom odgovornošću za trgovinu i usluge, OIB 24165134549, Tina Ujevića 55,40000 Čakovec</item>
      <item>e-oglasna ploča</item>
      <item>Sudski registar</item>
    </izvorni_sadrzaj>
    <derivirana_varijabla naziv="DomainObject.Predmet.SudioniciListAdressOIB_1">
      <item>Financijska agencija, OIB 85821130368, Ulica grada Vukovara 70,10000 Zagreb</item>
      <item>IVICA SAČAR društvo s ograničenom odgovornošću za trgovinu i usluge, OIB 24165134549, Tina Ujevića 55,40000 Čakovec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85821130368</item>
      <item>, OIB 24165134549</item>
      <item>, OIB null</item>
    </izvorni_sadrzaj>
    <derivirana_varijabla naziv="DomainObject.Predmet.SudioniciListNazivOIB_1">
      <item>, OIB null</item>
      <item>, OIB 85821130368</item>
      <item>, OIB 24165134549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10</properties:Pages>
  <properties:Words>1980</properties:Words>
  <properties:Characters>13482</properties:Characters>
  <properties:Lines>1119</properties:Lines>
  <properties:Paragraphs>476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15042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2017-05-31T07:20:00Z</dcterms:created>
  <dc:creator>Darinka Martinčević</dc:creator>
  <cp:lastModifiedBy>Valentina Kolar</cp:lastModifiedBy>
  <cp:lastPrinted>2017-05-31T08:49:00Z</cp:lastPrinted>
  <dcterms:modified xmlns:xsi="http://www.w3.org/2001/XMLSchema-instance" xsi:type="dcterms:W3CDTF">2017-05-31T10:51:00Z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10</vt:i4>
  </prop:property>
</prop:Properties>
</file>