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bbac" w14:paraId="eccbbac" w:rsidRDefault="00E82EF8" w:rsidP="00B00E84" w:rsidR="00B00E84" w:rsidRPr="00F91CEA">
      <w:pPr>
        <w:tabs>
          <w:tab w:pos="1110" w:val="left"/>
        </w:tabs>
        <w15:collapsed w:val="false"/>
        <w:rPr>
          <w:rFonts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B227E0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>
        <w:rPr>
          <w:rFonts w:hAnsi="Times New Roman" w:ascii="Times New Roman"/>
          <w:sz w:val="24"/>
          <w:szCs w:val="24"/>
          <w:lang w:eastAsia="hr-HR"/>
        </w:rPr>
        <w:tab/>
      </w:r>
      <w:r w:rsidR="00F91CEA" w:rsidRPr="00F91CEA">
        <w:rPr>
          <w:rFonts w:hAnsi="Times New Roman" w:ascii="Times New Roman"/>
          <w:b/>
          <w:sz w:val="24"/>
          <w:szCs w:val="24"/>
          <w:lang w:eastAsia="hr-HR"/>
        </w:rPr>
        <w:t xml:space="preserve">        Posl.br. St-1550/2016-80</w:t>
      </w:r>
    </w:p>
    <w:p w:rsidRDefault="00B227E0" w:rsidP="00B227E0" w:rsidR="00B227E0" w:rsidRPr="00B227E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B227E0" w:rsidP="00B227E0" w:rsidR="00B227E0" w:rsidRPr="00B227E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227E0" w:rsidP="00B227E0" w:rsidR="00B227E0" w:rsidRPr="00B227E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Split, Sukoišanska 6</w:t>
      </w:r>
    </w:p>
    <w:p w:rsidRDefault="00B227E0" w:rsidP="00B227E0" w:rsidR="00B227E0" w:rsidRPr="00B227E0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91CEA" w:rsidP="00B227E0" w:rsidR="00F91CEA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27E0" w:rsidP="00B227E0" w:rsidR="00B227E0" w:rsidRPr="00B227E0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B227E0" w:rsidP="00B227E0" w:rsidR="00B227E0" w:rsidRPr="00B227E0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b/>
          <w:sz w:val="24"/>
          <w:szCs w:val="24"/>
          <w:lang w:eastAsia="hr-HR"/>
        </w:rPr>
        <w:t>ZAKLJUČAK</w:t>
      </w:r>
    </w:p>
    <w:p w:rsidRDefault="00B227E0" w:rsidP="00B227E0" w:rsidR="00B227E0" w:rsidRPr="00B227E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227E0" w:rsidP="00B227E0" w:rsidR="00B227E0" w:rsidRPr="00B227E0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227E0">
        <w:rPr>
          <w:rFonts w:eastAsia="Times New Roman" w:hAnsi="Times New Roman" w:ascii="Times New Roman"/>
          <w:sz w:val="24"/>
          <w:szCs w:val="24"/>
          <w:lang w:eastAsia="hr-HR"/>
        </w:rPr>
        <w:t>Trgovački sud u Splitu, po sucu tog suda Katarini Franković, u stečajnom postupku nad dužnikom GEORAD d.o.o. u stečaju, Makarska, Zrinsko Frankopanska S-7, MBS: 060208723, OIB: 78126748207 zastupano po stečajnom upravitelju Dražen Vidman, dana 16. listopada 2018. godine,</w:t>
      </w:r>
    </w:p>
    <w:p w:rsidRDefault="00053688" w:rsidP="00053688" w:rsidR="00053688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B227E0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B227E0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227E0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B227E0" w:rsidP="00E232D3" w:rsidR="00B00E84" w:rsidRPr="00B227E0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B227E0">
        <w:rPr>
          <w:rFonts w:hAnsi="Times New Roman" w:ascii="Times New Roman"/>
          <w:sz w:val="24"/>
          <w:szCs w:val="24"/>
        </w:rPr>
        <w:t>- čest. br. 78/3 – pašnjak površine 1272 m2 upisana kod Općinskog suda u Splitu, zk odjel Makarska u  z.ul. 1105, za k.o. Kotišina</w:t>
      </w:r>
      <w:r w:rsidR="00E232D3" w:rsidRPr="00B227E0">
        <w:rPr>
          <w:rFonts w:hAnsi="Times New Roman" w:ascii="Times New Roman"/>
          <w:sz w:val="24"/>
          <w:szCs w:val="24"/>
        </w:rPr>
        <w:t xml:space="preserve">. </w:t>
      </w:r>
    </w:p>
    <w:p w:rsidRDefault="00E232D3" w:rsidP="00E232D3" w:rsidR="00E232D3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B227E0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B227E0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B227E0">
        <w:rPr>
          <w:rFonts w:hAnsi="Times New Roman" w:ascii="Times New Roman"/>
          <w:sz w:val="24"/>
          <w:szCs w:val="24"/>
        </w:rPr>
        <w:t>1.039.000,00</w:t>
      </w:r>
      <w:r w:rsidR="00D4001B" w:rsidRPr="00B227E0">
        <w:rPr>
          <w:rFonts w:hAnsi="Times New Roman" w:ascii="Times New Roman"/>
          <w:sz w:val="24"/>
          <w:szCs w:val="24"/>
        </w:rPr>
        <w:t xml:space="preserve">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B227E0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B227E0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B227E0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B227E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B227E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B227E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B227E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B227E0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B227E0" w:rsidRPr="00B227E0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 w:rsidR="00851C87" w:rsidRPr="00851C87">
        <w:rPr>
          <w:rFonts w:hAnsi="Times New Roman" w:ascii="Times New Roman"/>
          <w:sz w:val="24"/>
          <w:szCs w:val="24"/>
          <w:lang w:eastAsia="hr-HR"/>
        </w:rPr>
        <w:t xml:space="preserve">H-ABDUCO D.O.O., OIB: 13667298928, </w:t>
      </w:r>
      <w:r w:rsidR="00F91CEA">
        <w:rPr>
          <w:rFonts w:hAnsi="Times New Roman" w:ascii="Times New Roman"/>
          <w:sz w:val="24"/>
          <w:szCs w:val="24"/>
          <w:lang w:eastAsia="hr-HR"/>
        </w:rPr>
        <w:t>Zagreb, S</w:t>
      </w:r>
      <w:r w:rsidR="00F91CEA" w:rsidRPr="00851C87">
        <w:rPr>
          <w:rFonts w:hAnsi="Times New Roman" w:ascii="Times New Roman"/>
          <w:sz w:val="24"/>
          <w:szCs w:val="24"/>
          <w:lang w:eastAsia="hr-HR"/>
        </w:rPr>
        <w:t>lavonska avenija 6a</w:t>
      </w:r>
      <w:r w:rsidR="00F91CEA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B227E0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B227E0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B227E0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B227E0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B227E0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B227E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lastRenderedPageBreak/>
        <w:t>VI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B227E0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 w:rsidRPr="00B227E0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681684" w:rsidRPr="00B227E0">
        <w:rPr>
          <w:rFonts w:hAnsi="Times New Roman" w:ascii="Times New Roman"/>
          <w:sz w:val="24"/>
          <w:szCs w:val="24"/>
        </w:rPr>
        <w:t>U bruto cijenu nije uračunat PDV, odnosno cijena je bez PDV-a i na cijenu kupac plaća porez na promet nekretnina</w:t>
      </w:r>
      <w:r w:rsidR="00D4001B" w:rsidRPr="00B227E0">
        <w:rPr>
          <w:rFonts w:hAnsi="Times New Roman" w:ascii="Times New Roman"/>
          <w:sz w:val="24"/>
          <w:szCs w:val="24"/>
          <w:lang w:eastAsia="en-GB"/>
        </w:rPr>
        <w:t>.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B227E0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B227E0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B227E0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B227E0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B227E0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B227E0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B227E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B227E0">
        <w:rPr>
          <w:rFonts w:hAnsi="Times New Roman" w:ascii="Times New Roman"/>
          <w:sz w:val="24"/>
          <w:szCs w:val="24"/>
          <w:lang w:eastAsia="hr-HR"/>
        </w:rPr>
        <w:t>Dražena Vidman</w:t>
      </w:r>
      <w:r w:rsidR="00BA3B2F" w:rsidRPr="00B227E0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B227E0">
        <w:rPr>
          <w:rFonts w:hAnsi="Times New Roman" w:ascii="Times New Roman"/>
          <w:sz w:val="24"/>
          <w:szCs w:val="24"/>
          <w:lang w:eastAsia="hr-HR"/>
        </w:rPr>
        <w:t>098-390731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, od 9 do 13 sati, svaki radni dan</w:t>
      </w:r>
      <w:r w:rsidR="00B227E0">
        <w:rPr>
          <w:rFonts w:hAnsi="Times New Roman" w:ascii="Times New Roman"/>
          <w:sz w:val="24"/>
          <w:szCs w:val="24"/>
          <w:lang w:eastAsia="hr-HR"/>
        </w:rPr>
        <w:t xml:space="preserve"> i e mail: drazenvidman@gmail.com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B227E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B227E0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B227E0">
        <w:rPr>
          <w:rFonts w:hAnsi="Times New Roman" w:ascii="Times New Roman"/>
          <w:sz w:val="24"/>
          <w:szCs w:val="24"/>
          <w:lang w:eastAsia="hr-HR"/>
        </w:rPr>
        <w:t>1550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/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>201</w:t>
      </w:r>
      <w:r w:rsidR="00B227E0">
        <w:rPr>
          <w:rFonts w:hAnsi="Times New Roman" w:ascii="Times New Roman"/>
          <w:sz w:val="24"/>
          <w:szCs w:val="24"/>
          <w:lang w:eastAsia="hr-HR"/>
        </w:rPr>
        <w:t>6-69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227E0">
        <w:rPr>
          <w:rFonts w:hAnsi="Times New Roman" w:ascii="Times New Roman"/>
          <w:sz w:val="24"/>
          <w:szCs w:val="24"/>
          <w:lang w:eastAsia="hr-HR"/>
        </w:rPr>
        <w:t>24. svib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nj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>a 201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8</w:t>
      </w:r>
      <w:r w:rsidR="00E16ED0" w:rsidRPr="00B227E0">
        <w:rPr>
          <w:rFonts w:hAnsi="Times New Roman" w:ascii="Times New Roman"/>
          <w:sz w:val="24"/>
          <w:szCs w:val="24"/>
          <w:lang w:eastAsia="hr-HR"/>
        </w:rPr>
        <w:t xml:space="preserve">.g.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B227E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16ED0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</w:t>
      </w:r>
      <w:r w:rsidR="007B1F87">
        <w:rPr>
          <w:rFonts w:hAnsi="Times New Roman" w:ascii="Times New Roman"/>
          <w:sz w:val="24"/>
          <w:szCs w:val="24"/>
          <w:lang w:eastAsia="hr-HR"/>
        </w:rPr>
        <w:t>utvrđeno je iz uvida u izvadak iz zemljišne knjige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 xml:space="preserve"> da na nekretnini, postoji upisano razlučno pravo i to u korist </w:t>
      </w:r>
      <w:r w:rsidR="00F91CEA" w:rsidRPr="00F91CEA">
        <w:rPr>
          <w:rFonts w:hAnsi="Times New Roman" w:ascii="Times New Roman"/>
          <w:sz w:val="24"/>
          <w:szCs w:val="24"/>
          <w:lang w:eastAsia="hr-HR"/>
        </w:rPr>
        <w:t>H-ABDUCO D.O.O., OIB: 1366729892</w:t>
      </w:r>
      <w:r w:rsidR="00F91CEA">
        <w:rPr>
          <w:rFonts w:hAnsi="Times New Roman" w:ascii="Times New Roman"/>
          <w:sz w:val="24"/>
          <w:szCs w:val="24"/>
          <w:lang w:eastAsia="hr-HR"/>
        </w:rPr>
        <w:t xml:space="preserve">8, Zagreb, Slavonska avenija 6a (prijenos sa ranije upisanim </w:t>
      </w:r>
      <w:r w:rsidR="007B1F87" w:rsidRPr="007B1F87">
        <w:rPr>
          <w:rFonts w:hAnsi="Times New Roman" w:ascii="Times New Roman"/>
          <w:sz w:val="24"/>
          <w:szCs w:val="24"/>
          <w:lang w:eastAsia="hr-HR"/>
        </w:rPr>
        <w:t>Hypo Alpe-Adria-bank d.d. Zagreb, OIB: 14036333877</w:t>
      </w:r>
      <w:r w:rsidR="00F91CEA">
        <w:rPr>
          <w:rFonts w:hAnsi="Times New Roman" w:ascii="Times New Roman"/>
          <w:sz w:val="24"/>
          <w:szCs w:val="24"/>
          <w:lang w:eastAsia="hr-HR"/>
        </w:rPr>
        <w:t>)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196BB1" w:rsidP="00E37C14" w:rsidR="00196BB1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Prema čl. 247. Stečajnog zakona (NN 71/15,</w:t>
      </w:r>
      <w:r w:rsidR="00F91CEA">
        <w:rPr>
          <w:rFonts w:hAnsi="Times New Roman" w:ascii="Times New Roman"/>
          <w:sz w:val="24"/>
          <w:szCs w:val="24"/>
          <w:lang w:eastAsia="hr-HR"/>
        </w:rPr>
        <w:t xml:space="preserve"> 104/17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dalje u tekstu: SZ), nekretnina na kojoj postoji razlučno pravo, na prijedlog stečajnog upravitelja</w:t>
      </w:r>
      <w:r w:rsidR="00971271" w:rsidRPr="00B227E0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B227E0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B227E0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06</w:t>
      </w:r>
      <w:r w:rsidR="00A475CC" w:rsidRPr="00B227E0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7B1F87">
        <w:rPr>
          <w:rFonts w:hAnsi="Times New Roman" w:ascii="Times New Roman"/>
          <w:sz w:val="24"/>
          <w:szCs w:val="24"/>
          <w:lang w:eastAsia="hr-HR"/>
        </w:rPr>
        <w:t>sr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pnj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>a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>8</w:t>
      </w:r>
      <w:r w:rsidRPr="00B227E0">
        <w:rPr>
          <w:rFonts w:hAnsi="Times New Roman" w:ascii="Times New Roman"/>
          <w:sz w:val="24"/>
          <w:szCs w:val="24"/>
          <w:lang w:eastAsia="hr-HR"/>
        </w:rPr>
        <w:t>.</w:t>
      </w:r>
      <w:r w:rsidR="00196BB1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B227E0">
        <w:rPr>
          <w:rFonts w:hAnsi="Times New Roman" w:ascii="Times New Roman"/>
          <w:sz w:val="24"/>
          <w:szCs w:val="24"/>
        </w:rPr>
        <w:t xml:space="preserve"> 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>razlučnim vjerovnicima,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sudionicima u </w:t>
      </w:r>
      <w:r w:rsidRPr="00B227E0">
        <w:rPr>
          <w:rFonts w:hAnsi="Times New Roman" w:ascii="Times New Roman"/>
          <w:sz w:val="24"/>
          <w:szCs w:val="24"/>
          <w:lang w:eastAsia="hr-HR"/>
        </w:rPr>
        <w:lastRenderedPageBreak/>
        <w:t>postupku i osobama koje imaju pravo prvokupa da se o procjeni izjasne. Vrijednost nekretnin</w:t>
      </w:r>
      <w:r w:rsidR="007B1F87">
        <w:rPr>
          <w:rFonts w:hAnsi="Times New Roman" w:ascii="Times New Roman"/>
          <w:sz w:val="24"/>
          <w:szCs w:val="24"/>
          <w:lang w:eastAsia="hr-HR"/>
        </w:rPr>
        <w:t>e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7B1F87" w:rsidRPr="007B1F87">
        <w:rPr>
          <w:rFonts w:hAnsi="Times New Roman" w:ascii="Times New Roman"/>
          <w:sz w:val="24"/>
          <w:szCs w:val="24"/>
        </w:rPr>
        <w:t xml:space="preserve">1.039.000,00 kuna </w:t>
      </w:r>
      <w:r w:rsidRPr="00B227E0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9D50BE" w:rsidRPr="00B227E0">
        <w:rPr>
          <w:rFonts w:hAnsi="Times New Roman" w:ascii="Times New Roman"/>
          <w:sz w:val="24"/>
          <w:szCs w:val="24"/>
          <w:lang w:eastAsia="hr-HR"/>
        </w:rPr>
        <w:t xml:space="preserve"> Ante Mucić, dipl. ing. građevinarstva iz</w:t>
      </w:r>
      <w:r w:rsidR="00A505C1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D50BE" w:rsidRPr="00B227E0">
        <w:rPr>
          <w:rFonts w:hAnsi="Times New Roman" w:ascii="Times New Roman"/>
          <w:sz w:val="24"/>
          <w:szCs w:val="24"/>
          <w:lang w:eastAsia="hr-HR"/>
        </w:rPr>
        <w:t xml:space="preserve">OLUJA PROJEKT d.o.o. Nova Mokošica, Od izvora 70a, društvo ovlašteno za obavljanje poslova sudskog vještačenja za graditeljstvo i procjenu nekretnina </w:t>
      </w:r>
      <w:r w:rsidRPr="00B227E0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B1F87">
        <w:rPr>
          <w:rFonts w:hAnsi="Times New Roman" w:ascii="Times New Roman"/>
          <w:sz w:val="24"/>
          <w:szCs w:val="24"/>
          <w:lang w:eastAsia="hr-HR"/>
        </w:rPr>
        <w:t>369-395</w:t>
      </w:r>
      <w:r w:rsidR="00E4415C" w:rsidRPr="00B227E0">
        <w:rPr>
          <w:rFonts w:hAnsi="Times New Roman" w:ascii="Times New Roman"/>
          <w:sz w:val="24"/>
          <w:szCs w:val="24"/>
          <w:lang w:eastAsia="hr-HR"/>
        </w:rPr>
        <w:t>)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9D50BE" w:rsidRPr="00B227E0">
        <w:rPr>
          <w:rFonts w:hAnsi="Times New Roman" w:ascii="Times New Roman"/>
          <w:sz w:val="24"/>
          <w:szCs w:val="24"/>
          <w:lang w:eastAsia="hr-HR"/>
        </w:rPr>
        <w:t>e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7B1F87" w:rsidRPr="007B1F87">
        <w:rPr>
          <w:rFonts w:hAnsi="Times New Roman" w:ascii="Times New Roman"/>
          <w:sz w:val="24"/>
          <w:szCs w:val="24"/>
          <w:lang w:eastAsia="hr-HR"/>
        </w:rPr>
        <w:t xml:space="preserve">1.039.000,00 kuna </w:t>
      </w:r>
      <w:r w:rsidR="009D50BE" w:rsidRPr="00B227E0">
        <w:rPr>
          <w:rFonts w:hAnsi="Times New Roman" w:ascii="Times New Roman"/>
          <w:sz w:val="24"/>
          <w:szCs w:val="24"/>
          <w:lang w:eastAsia="hr-HR"/>
        </w:rPr>
        <w:t xml:space="preserve">odnosno </w:t>
      </w:r>
      <w:r w:rsidR="007B1F87">
        <w:rPr>
          <w:rFonts w:hAnsi="Times New Roman" w:ascii="Times New Roman"/>
          <w:sz w:val="24"/>
          <w:szCs w:val="24"/>
          <w:lang w:eastAsia="hr-HR"/>
        </w:rPr>
        <w:t>141.000,00 eura</w:t>
      </w:r>
      <w:r w:rsidR="00971213" w:rsidRPr="00B227E0">
        <w:rPr>
          <w:rFonts w:hAnsi="Times New Roman" w:ascii="Times New Roman"/>
          <w:sz w:val="24"/>
          <w:szCs w:val="24"/>
          <w:lang w:eastAsia="hr-HR"/>
        </w:rPr>
        <w:t>.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71213" w:rsidRPr="00B227E0">
        <w:rPr>
          <w:rFonts w:hAnsi="Times New Roman" w:ascii="Times New Roman"/>
          <w:sz w:val="24"/>
          <w:szCs w:val="24"/>
          <w:lang w:eastAsia="hr-HR"/>
        </w:rPr>
        <w:t>S</w:t>
      </w:r>
      <w:r w:rsidRPr="00B227E0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 w:rsidRPr="00B227E0">
        <w:rPr>
          <w:rFonts w:hAnsi="Times New Roman" w:ascii="Times New Roman"/>
          <w:sz w:val="24"/>
          <w:szCs w:val="24"/>
          <w:lang w:eastAsia="hr-HR"/>
        </w:rPr>
        <w:t>i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 značajnije ne utječe na vrijednosti predmetne imovine.</w:t>
      </w:r>
      <w:r w:rsidR="00E4415C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23913" w:rsidP="00C23913" w:rsidR="00C23913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5F0B53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52033A" w:rsidRPr="00B227E0">
        <w:rPr>
          <w:rFonts w:hAnsi="Times New Roman" w:ascii="Times New Roman"/>
          <w:sz w:val="24"/>
          <w:szCs w:val="24"/>
          <w:lang w:eastAsia="hr-HR"/>
        </w:rPr>
        <w:t xml:space="preserve"> je </w:t>
      </w:r>
      <w:r w:rsidR="00F91CEA">
        <w:rPr>
          <w:rFonts w:hAnsi="Times New Roman" w:ascii="Times New Roman"/>
          <w:sz w:val="24"/>
          <w:szCs w:val="24"/>
          <w:lang w:eastAsia="hr-HR"/>
        </w:rPr>
        <w:t xml:space="preserve">na ročištu za utvrđenje vrijednosti nekretnine </w:t>
      </w:r>
      <w:r w:rsidR="00794B41" w:rsidRPr="00B227E0">
        <w:rPr>
          <w:rFonts w:hAnsi="Times New Roman" w:ascii="Times New Roman"/>
          <w:sz w:val="24"/>
          <w:szCs w:val="24"/>
          <w:lang w:eastAsia="hr-HR"/>
        </w:rPr>
        <w:t>naveo da je suglasan sa procijenjenom vrijednosti nekretnin</w:t>
      </w:r>
      <w:r w:rsidR="00F91CEA">
        <w:rPr>
          <w:rFonts w:hAnsi="Times New Roman" w:ascii="Times New Roman"/>
          <w:sz w:val="24"/>
          <w:szCs w:val="24"/>
          <w:lang w:eastAsia="hr-HR"/>
        </w:rPr>
        <w:t>e</w:t>
      </w:r>
      <w:r w:rsidR="00794B41" w:rsidRPr="00B227E0">
        <w:rPr>
          <w:rFonts w:hAnsi="Times New Roman" w:ascii="Times New Roman"/>
          <w:sz w:val="24"/>
          <w:szCs w:val="24"/>
          <w:lang w:eastAsia="hr-HR"/>
        </w:rPr>
        <w:t xml:space="preserve"> po stalnom sudskom vještaku Anti Mucić iz društva Oluja projekt d.o.o. koji je dostavljen u spis.</w:t>
      </w:r>
    </w:p>
    <w:p w:rsidRDefault="00F91CEA" w:rsidP="005F0B53" w:rsidR="00F91CE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91CEA" w:rsidP="00F91CEA" w:rsidR="00F91CEA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91CEA">
        <w:rPr>
          <w:rFonts w:hAnsi="Times New Roman" w:ascii="Times New Roman"/>
          <w:sz w:val="24"/>
          <w:szCs w:val="24"/>
          <w:lang w:eastAsia="hr-HR"/>
        </w:rPr>
        <w:t>Stečajni upravitelj predlaže da se navedena nekretnina procjeni na iznos koji je odredio sudski vještak, te navodi da je nekretnina procijenjena bez poreznih davanja, a da navedena nekretnina ne podliježe plaćanju  PDV-a od strane kupca niti prodavatelja, već kupac plaća porez na promet nekretnina.</w:t>
      </w:r>
      <w:r>
        <w:rPr>
          <w:rFonts w:hAnsi="Times New Roman" w:ascii="Times New Roman"/>
          <w:sz w:val="24"/>
          <w:szCs w:val="24"/>
          <w:lang w:eastAsia="hr-HR"/>
        </w:rPr>
        <w:t xml:space="preserve"> Stečajni upravitelj </w:t>
      </w:r>
      <w:r w:rsidRPr="00F91CEA">
        <w:rPr>
          <w:rFonts w:hAnsi="Times New Roman" w:ascii="Times New Roman"/>
          <w:sz w:val="24"/>
          <w:szCs w:val="24"/>
          <w:lang w:eastAsia="hr-HR"/>
        </w:rPr>
        <w:t xml:space="preserve"> navodi da se radi o ledini, nema trave već kamen, ne postoji tužba RH prema stečajnom dužnik s osnova utvrđenja prava vlasništva, te navedena nekretnina ne može postati vlasništvu RH.</w:t>
      </w:r>
    </w:p>
    <w:p w:rsidRDefault="00C23913" w:rsidP="00CD6373" w:rsidR="00C23913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Predmetn</w:t>
      </w:r>
      <w:r w:rsidR="00F91CEA">
        <w:rPr>
          <w:rFonts w:hAnsi="Times New Roman" w:ascii="Times New Roman"/>
          <w:sz w:val="24"/>
          <w:szCs w:val="24"/>
          <w:lang w:eastAsia="hr-HR"/>
        </w:rPr>
        <w:t>a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F91CEA">
        <w:rPr>
          <w:rFonts w:hAnsi="Times New Roman" w:ascii="Times New Roman"/>
          <w:sz w:val="24"/>
          <w:szCs w:val="24"/>
          <w:lang w:eastAsia="hr-HR"/>
        </w:rPr>
        <w:t>a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91CEA">
        <w:rPr>
          <w:rFonts w:hAnsi="Times New Roman" w:ascii="Times New Roman"/>
          <w:sz w:val="24"/>
          <w:szCs w:val="24"/>
          <w:lang w:eastAsia="hr-HR"/>
        </w:rPr>
        <w:t>je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3913" w:rsidRPr="00B227E0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 w:rsidRPr="00B227E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B227E0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B227E0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91CEA">
        <w:rPr>
          <w:rFonts w:hAnsi="Times New Roman" w:ascii="Times New Roman"/>
          <w:sz w:val="24"/>
          <w:szCs w:val="24"/>
        </w:rPr>
        <w:t>SZ-a</w:t>
      </w:r>
      <w:r w:rsidRPr="00B227E0">
        <w:rPr>
          <w:rFonts w:hAnsi="Times New Roman" w:ascii="Times New Roman"/>
          <w:sz w:val="24"/>
          <w:szCs w:val="24"/>
        </w:rPr>
        <w:t xml:space="preserve"> </w:t>
      </w:r>
      <w:r w:rsidRPr="00B227E0">
        <w:rPr>
          <w:rFonts w:hAnsi="Times New Roman" w:ascii="Times New Roman"/>
          <w:sz w:val="24"/>
          <w:szCs w:val="24"/>
          <w:lang w:eastAsia="hr-HR"/>
        </w:rPr>
        <w:t>n</w:t>
      </w:r>
      <w:r w:rsidRPr="00B227E0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B227E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B227E0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B227E0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F91CEA">
        <w:rPr>
          <w:rFonts w:hAnsi="Times New Roman" w:ascii="Times New Roman"/>
          <w:b/>
          <w:sz w:val="24"/>
          <w:szCs w:val="24"/>
          <w:lang w:eastAsia="hr-HR"/>
        </w:rPr>
        <w:t>Split</w:t>
      </w:r>
      <w:r w:rsidR="00CD6373" w:rsidRPr="00B227E0">
        <w:rPr>
          <w:rFonts w:hAnsi="Times New Roman" w:ascii="Times New Roman"/>
          <w:b/>
          <w:sz w:val="24"/>
          <w:szCs w:val="24"/>
          <w:lang w:eastAsia="hr-HR"/>
        </w:rPr>
        <w:t>u</w:t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F91CEA">
        <w:rPr>
          <w:rFonts w:hAnsi="Times New Roman" w:ascii="Times New Roman"/>
          <w:b/>
          <w:sz w:val="24"/>
          <w:szCs w:val="24"/>
          <w:lang w:eastAsia="hr-HR"/>
        </w:rPr>
        <w:t>16</w:t>
      </w:r>
      <w:r w:rsidR="00F96397"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F91CEA">
        <w:rPr>
          <w:rFonts w:hAnsi="Times New Roman" w:ascii="Times New Roman"/>
          <w:b/>
          <w:sz w:val="24"/>
          <w:szCs w:val="24"/>
          <w:lang w:eastAsia="hr-HR"/>
        </w:rPr>
        <w:t>listopad</w:t>
      </w:r>
      <w:r w:rsidR="00F96397" w:rsidRPr="00B227E0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52033A" w:rsidRPr="00B227E0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D5F5A" w:rsidR="00E37C14" w:rsidRPr="00B227E0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B227E0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B227E0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B227E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B227E0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B227E0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B227E0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B227E0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1A3521" w:rsidP="00E37C14" w:rsidR="00E37C14" w:rsidRPr="00B227E0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B227E0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91CEA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B227E0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B227E0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B227E0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B227E0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52033A" w:rsidR="00E37C14" w:rsidRPr="00B227E0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B227E0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B227E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2033A" w:rsidRPr="00B227E0">
        <w:rPr>
          <w:rFonts w:hAnsi="Times New Roman" w:ascii="Times New Roman"/>
          <w:sz w:val="24"/>
          <w:szCs w:val="24"/>
          <w:lang w:eastAsia="hr-HR"/>
        </w:rPr>
        <w:t xml:space="preserve">-Punomoćniku razlučnog vjerovnika </w:t>
      </w:r>
      <w:r w:rsidR="00F91CEA">
        <w:rPr>
          <w:rFonts w:hAnsi="Times New Roman" w:ascii="Times New Roman"/>
          <w:sz w:val="24"/>
          <w:szCs w:val="24"/>
          <w:lang w:eastAsia="hr-HR"/>
        </w:rPr>
        <w:t>Srđan Vrdoljak, Split, Domovinskog rata 21</w:t>
      </w:r>
    </w:p>
    <w:sectPr w:rsidSect="00F91CEA" w:rsidR="00E37C14" w:rsidRPr="00B227E0"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C5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F91CEA" w:rsidRPr="00F91CEA">
          <w:t>Posl.br. St-1550/2016-80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53688"/>
    <w:rsid w:val="000909C0"/>
    <w:rsid w:val="000F11C3"/>
    <w:rsid w:val="0015248D"/>
    <w:rsid w:val="00185DC6"/>
    <w:rsid w:val="00196BB1"/>
    <w:rsid w:val="001A3521"/>
    <w:rsid w:val="001C3111"/>
    <w:rsid w:val="001D5F5A"/>
    <w:rsid w:val="002260C1"/>
    <w:rsid w:val="002370C2"/>
    <w:rsid w:val="002747D2"/>
    <w:rsid w:val="00301B3E"/>
    <w:rsid w:val="003359B2"/>
    <w:rsid w:val="003F4F1D"/>
    <w:rsid w:val="004E2F2C"/>
    <w:rsid w:val="0051267D"/>
    <w:rsid w:val="0052033A"/>
    <w:rsid w:val="005273E1"/>
    <w:rsid w:val="005F0B53"/>
    <w:rsid w:val="00641D58"/>
    <w:rsid w:val="00667D57"/>
    <w:rsid w:val="00681684"/>
    <w:rsid w:val="00684029"/>
    <w:rsid w:val="006F186C"/>
    <w:rsid w:val="0070223E"/>
    <w:rsid w:val="007226C4"/>
    <w:rsid w:val="00735972"/>
    <w:rsid w:val="00782E65"/>
    <w:rsid w:val="00794B41"/>
    <w:rsid w:val="007B1F87"/>
    <w:rsid w:val="007E245D"/>
    <w:rsid w:val="007F653A"/>
    <w:rsid w:val="00821D62"/>
    <w:rsid w:val="00826F15"/>
    <w:rsid w:val="00851C87"/>
    <w:rsid w:val="00884E3A"/>
    <w:rsid w:val="0090452F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227E0"/>
    <w:rsid w:val="00B61A9F"/>
    <w:rsid w:val="00B71456"/>
    <w:rsid w:val="00BA350A"/>
    <w:rsid w:val="00BA3B2F"/>
    <w:rsid w:val="00C23913"/>
    <w:rsid w:val="00CC7748"/>
    <w:rsid w:val="00CD6373"/>
    <w:rsid w:val="00D11D80"/>
    <w:rsid w:val="00D4001B"/>
    <w:rsid w:val="00D43CDB"/>
    <w:rsid w:val="00D67C56"/>
    <w:rsid w:val="00D75EEF"/>
    <w:rsid w:val="00D845F7"/>
    <w:rsid w:val="00DF6DD9"/>
    <w:rsid w:val="00E13064"/>
    <w:rsid w:val="00E16ED0"/>
    <w:rsid w:val="00E232D3"/>
    <w:rsid w:val="00E37C14"/>
    <w:rsid w:val="00E4415C"/>
    <w:rsid w:val="00E82EF8"/>
    <w:rsid w:val="00E953B9"/>
    <w:rsid w:val="00E96B19"/>
    <w:rsid w:val="00EC2774"/>
    <w:rsid w:val="00ED3FAD"/>
    <w:rsid w:val="00EF0183"/>
    <w:rsid w:val="00F5655D"/>
    <w:rsid w:val="00F91CEA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  <item>ŽUPANIJSKO DRŽAVNO ODVJETNIŠTVO U SPLITU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  <item>ŽUPANIJSKO DRŽAVNO ODVJETNIŠTVO U SPLITU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24/6,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Prolaz Marije Krucifikse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24/6,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Odvjetničko društvo Marčan i partneri društvo s ograničenom odgovornošću, OIB 80879978999, Prolaz Marije Krucifikse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  <item>ŽUPANIJSKO DRŽAVNO ODVJETNIŠTVO U SPLITU, Gundulićeva 29a, 21000 Split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Odvjetničko društvo Marčan i partneri društvo s ograničenom odgovornošću, OIB 80879978999</item>
      <item>Slavica Čupić</item>
      <item>Tonći Kurilj, OIB 37946147474</item>
      <item>ZAVOD ZA ISPITIVANJE KVALITETE, društvo s ograničenom odgovornošću, OIB 74121470605</item>
      <item>Dražen Vidman, stečajni upravitelj, OIB 42883746819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Odvjetničko društvo Marčan i partneri društvo s ograničenom odgovornošću</item>
      <item>Slavica Čupić</item>
      <item>Tonći Kurilj</item>
      <item>ZAVOD ZA ISPITIVANJE KVALITETE, društvo s ograničenom odgovornošću</item>
      <item>Dražen Vidman, stečajni upravitelj</item>
      <item>ŽUPANIJSKO DRŽAVNO ODVJETNIŠTVO U SPLITU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24/6,10000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Odvjetničko društvo Marčan i partneri društvo s ograničenom odgovornošću, OIB 80879978999, Prolaz Marije Krucifikse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78126748207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izvorni_sadrzaj>
    <derivirana_varijabla naziv="DomainObject.Predmet.SudioniciListNazivOIB_1">
      <item>, OIB 85821130368</item>
      <item>, OIB 78126748207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80879978999</item>
      <item>, OIB null</item>
      <item>, OIB 37946147474</item>
      <item>, OIB 74121470605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1261</properties:Words>
  <properties:Characters>6877</properties:Characters>
  <properties:Lines>148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2018-10-16T08:32:00Z</dcterms:created>
  <dc:creator>Diana Butigan Granić</dc:creator>
  <cp:lastModifiedBy>Katarina Franković</cp:lastModifiedBy>
  <cp:lastPrinted>2018-06-08T12:49:00Z</cp:lastPrinted>
  <dcterms:modified xmlns:xsi="http://www.w3.org/2001/XMLSchema-instance" xsi:type="dcterms:W3CDTF">2018-10-16T08:33:00Z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st  1550   2016 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