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A15FE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</w:t>
                  </w:r>
                  <w:r w:rsidR="00A50266">
                    <w:rPr>
                      <w:sz w:val="22"/>
                      <w:szCs w:val="22"/>
                    </w:rPr>
                    <w:t>St-158/2018-</w:t>
                  </w:r>
                  <w:r w:rsidR="003A15FE">
                    <w:rPr>
                      <w:sz w:val="22"/>
                      <w:szCs w:val="22"/>
                    </w:rPr>
                    <w:t>43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FC2972" w:rsidP="0061095C" w:rsidR="00FC2972">
            <w:pPr>
              <w:pStyle w:val="VSVerzija"/>
              <w:jc w:val="right"/>
            </w:pPr>
          </w:p>
        </w:tc>
      </w:tr>
    </w:tbl>
    <w:p w14:textId="dfda11f" w14:paraId="dfda11f" w:rsidRDefault="00A50266" w:rsidP="00A50266" w:rsidR="00A50266">
      <w:pPr>
        <w:pStyle w:val="Naslov2"/>
        <w15:collapsed w:val="false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A50266" w:rsidP="00A50266" w:rsidR="00A50266"/>
    <w:p w:rsidRDefault="00A50266" w:rsidP="00A50266" w:rsidR="00A5026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50266" w:rsidP="00A50266" w:rsidR="00A50266">
      <w:pPr>
        <w:jc w:val="center"/>
        <w:rPr>
          <w:b/>
          <w:bCs/>
        </w:rPr>
      </w:pPr>
    </w:p>
    <w:p w:rsidRDefault="00FC2972" w:rsidP="00A50266" w:rsidR="00FC2972">
      <w:pPr>
        <w:jc w:val="center"/>
        <w:rPr>
          <w:b/>
          <w:bCs/>
        </w:rPr>
      </w:pPr>
    </w:p>
    <w:p w:rsidRDefault="00A80E36" w:rsidP="00A80E36" w:rsidR="00A80E36">
      <w:pPr>
        <w:jc w:val="both"/>
      </w:pPr>
      <w:r>
        <w:t>Trgovački sud u Osijeku, po stečajnoj sutkinji mr. sc. Mirjani Baran, u stečajnom postupku nad dužnikom Stečajna masa 4 D d.o.o.- u stečaju, OIB:87728939488, MBS:040096019, Valbandon</w:t>
      </w:r>
      <w:r>
        <w:rPr>
          <w:bCs/>
        </w:rPr>
        <w:t>, Mala Vala 11,</w:t>
      </w:r>
      <w:r>
        <w:t xml:space="preserve"> dana 7. prosinca 2018. </w:t>
      </w:r>
    </w:p>
    <w:p w:rsidRDefault="00A80E36" w:rsidP="00A80E36" w:rsidR="00A80E36">
      <w:pPr>
        <w:jc w:val="both"/>
      </w:pPr>
    </w:p>
    <w:p w:rsidRDefault="00FC2972" w:rsidP="00A80E36" w:rsidR="00FC2972">
      <w:pPr>
        <w:jc w:val="both"/>
      </w:pPr>
    </w:p>
    <w:p w:rsidRDefault="00A80E36" w:rsidP="00A80E36" w:rsidR="00A80E36">
      <w:pPr>
        <w:jc w:val="center"/>
      </w:pPr>
      <w:r>
        <w:t>r i j e š i o  j e</w:t>
      </w:r>
    </w:p>
    <w:p w:rsidRDefault="00A80E36" w:rsidP="00A80E36" w:rsidR="00A80E36">
      <w:pPr>
        <w:jc w:val="both"/>
      </w:pPr>
    </w:p>
    <w:p w:rsidRDefault="00FC2972" w:rsidP="00FC2972" w:rsidR="00FC2972" w:rsidRPr="009C3588">
      <w:pPr>
        <w:ind w:firstLine="708"/>
        <w:jc w:val="both"/>
        <w:rPr>
          <w:bCs/>
          <w:kern w:val="2"/>
          <w:lang w:eastAsia="ar-SA"/>
        </w:rPr>
      </w:pPr>
      <w:r>
        <w:t>1.</w:t>
      </w:r>
      <w:r>
        <w:tab/>
        <w:t>Stečajnoj upraviteljici Nadi Reljić, OIB:63776354688, Slavonski Brod, Naselje A. Hebranga 7/9 odobrava se nagrada za rad za obnašanje dužnosti stečajnog upravitelja u bruto iznosu od 120.220,00 kn.</w:t>
      </w:r>
    </w:p>
    <w:p w:rsidRDefault="00FC2972" w:rsidP="00FC2972" w:rsidR="00FC2972">
      <w:pPr>
        <w:pStyle w:val="Odlomakpopisa"/>
        <w:ind w:left="0"/>
        <w:jc w:val="both"/>
        <w:rPr>
          <w:bCs/>
          <w:kern w:val="2"/>
          <w:lang w:eastAsia="ar-SA"/>
        </w:rPr>
      </w:pPr>
    </w:p>
    <w:p w:rsidRDefault="00FC2972" w:rsidP="00FC2972" w:rsidR="00FC2972" w:rsidRPr="002A1DF0">
      <w:pPr>
        <w:pStyle w:val="Odlomakpopisa"/>
        <w:numPr>
          <w:ilvl w:val="0"/>
          <w:numId w:val="4"/>
        </w:numPr>
        <w:ind w:firstLine="709" w:left="0"/>
        <w:jc w:val="both"/>
        <w:rPr>
          <w:bCs/>
          <w:kern w:val="2"/>
          <w:lang w:eastAsia="ar-SA"/>
        </w:rPr>
      </w:pPr>
      <w:r>
        <w:t>Dozvoljava se stečajnoj upraviteljici da nakon pravomoćnosti ovoga rješenja isplati iznos iz točke 1. izreke ovoga rješenja s žiro-računa stečajnog dužnika.</w:t>
      </w:r>
    </w:p>
    <w:p w:rsidRDefault="00FC2972" w:rsidP="00FC2972" w:rsidR="00FC2972">
      <w:pPr>
        <w:pStyle w:val="Odlomakpopisa"/>
        <w:ind w:left="709"/>
        <w:jc w:val="both"/>
      </w:pPr>
    </w:p>
    <w:p w:rsidRDefault="00FC2972" w:rsidP="00FC2972" w:rsidR="00FC2972" w:rsidRPr="00FD7A6B">
      <w:pPr>
        <w:pStyle w:val="Odlomakpopisa"/>
        <w:numPr>
          <w:ilvl w:val="0"/>
          <w:numId w:val="4"/>
        </w:numPr>
        <w:ind w:firstLine="708" w:left="0"/>
        <w:jc w:val="both"/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>O zahtjevu stečajne upraviteljice za isplatu dodatne nagrade u iznosu 24.400,00 kn  sud će odlučiti nakon pribavljanja  prethodne suglasnosti kupštine</w:t>
      </w:r>
      <w:r w:rsidRPr="00FD7A6B">
        <w:rPr>
          <w:bCs/>
          <w:kern w:val="2"/>
          <w:lang w:eastAsia="ar-SA"/>
        </w:rPr>
        <w:t xml:space="preserve"> vjerovnika</w:t>
      </w:r>
      <w:r>
        <w:rPr>
          <w:bCs/>
          <w:kern w:val="2"/>
          <w:lang w:eastAsia="ar-SA"/>
        </w:rPr>
        <w:t>.</w:t>
      </w:r>
    </w:p>
    <w:p w:rsidRDefault="00FC2972" w:rsidP="00FC2972" w:rsidR="00FC2972">
      <w:pPr>
        <w:pStyle w:val="Odlomakpopisa"/>
      </w:pPr>
    </w:p>
    <w:p w:rsidRDefault="00FC2972" w:rsidP="00FC2972" w:rsidR="00FC2972" w:rsidRPr="009C3588">
      <w:pPr>
        <w:pStyle w:val="Odlomakpopisa"/>
        <w:numPr>
          <w:ilvl w:val="0"/>
          <w:numId w:val="4"/>
        </w:numPr>
        <w:ind w:firstLine="709" w:left="0"/>
        <w:jc w:val="both"/>
        <w:rPr>
          <w:bCs/>
          <w:kern w:val="2"/>
          <w:lang w:eastAsia="ar-SA"/>
        </w:rPr>
      </w:pPr>
      <w:r>
        <w:t>Zahtjev stečajne upraviteljice za isplatu naknade u iznosu od 4.000,00 kn u skraćenom stečajnom postupku nad dužnikom pod poslovnim brojem St-2285/16, odbija se ako neosnovan.</w:t>
      </w:r>
    </w:p>
    <w:p w:rsidRDefault="00FC2972" w:rsidP="00FC2972" w:rsidR="00FC2972">
      <w:pPr>
        <w:jc w:val="both"/>
      </w:pPr>
    </w:p>
    <w:p w:rsidRDefault="00FC2972" w:rsidP="00FC2972" w:rsidR="00FC29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</w:pPr>
      <w:r>
        <w:tab/>
        <w:t>Rješenjem ovoga suda poslovni broj 10 St-2285/2016-4 od 23. siječnja 2017. otvoren je i istovremeno zaključen skraćeni stečajni postupak nad dužnikom  te je imenovana stečajna upraviteljica Nada Reljić iz Slavonskog Broda. Na temelju toga rješenja dužnik je brisan iz sudskog registra.</w:t>
      </w: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</w:pPr>
      <w:r>
        <w:tab/>
        <w:t>Podneskom od 26. srpnja 2017. stečajna upraviteljica je izvjestila sud kako je naknadno pronađena imovina stečajnog dužnika i to nekretnine u Valbandonu, te je sud donio rješenje o nastavku stečajnog postupka nad Stečajnom masom 4 D d.o.o.- u stečaju, OIB:87728939488, MBS:040096019, Valbandon</w:t>
      </w:r>
      <w:r>
        <w:rPr>
          <w:bCs/>
        </w:rPr>
        <w:t>, Mala Vala 11.  U stečajnom postupku su prodane nekretnine i unovčena stečajna masa.</w:t>
      </w: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  <w:ind w:firstLine="708"/>
      </w:pPr>
      <w:r>
        <w:t>Budući je unovčena stečajna masa u ukupnom iznosu od 1.288.857,74 kn, stečajna upraviteljica je svojim podneskom od 8. kolovoza 2018. te podneskom od 29. studenog 2018., predložila da joj se odredi nagrada.</w:t>
      </w:r>
    </w:p>
    <w:p w:rsidRDefault="00FC2972" w:rsidP="00FC2972" w:rsidR="00FC2972">
      <w:pPr>
        <w:pStyle w:val="Tijeloteksta"/>
      </w:pPr>
    </w:p>
    <w:p w:rsidRDefault="00FC2972" w:rsidP="00FC2972" w:rsidR="00FC2972">
      <w:pPr>
        <w:ind w:firstLine="720"/>
        <w:jc w:val="both"/>
      </w:pPr>
      <w:r>
        <w:t>Na temelju odredbe čl. 94. Stečajnog zakona („Narodne novine“ broj: 71/15 i 104/17, dalje SZ) i odredbe čl. 7. i 15. Uredbe o kriterijima i načinu obračuna i plaćanja nagrade stečajnim upraviteljima („Narodne novine“ broj: 105/15, dalje:Uredba) određen je način obračuna i plaćanja nagrade stečajnom upravitelju, te je prema vrijednosti unovčene stečajne mase u iznosu od 1.288.857,74 kn izračunata bruto nagrada i to kako slijedi: za iznos od 100.000,00 kn 16% što iznosi 16.000,00 kn, za daljnji iznos od 200.000,00 kn ( od 100.000,01 kn do 300.000,00 kn ) 12% što iznosi 24.000,00 kn, za daljnji iznos od 200.000,00 kn( od 300.000,01 kn do 500.000,00 kn) 10% što iznosi 20.000,00 kn, za daljnji iznos od 500.000,00 kn (500.000,01 kn do 1.000.000,00 kn) 8 % što iznosi 40.000,00 kn i za iznos od 288.857,74 kn (od 1.000.000,01 do 1.288,857,47 kn ) 7 % što iznosi 20.220,00 kn, što ukupno bruto iznosi 120.220,00 kn.</w:t>
      </w:r>
    </w:p>
    <w:p w:rsidRDefault="00FC2972" w:rsidP="00FC2972" w:rsidR="00FC2972">
      <w:pPr>
        <w:ind w:firstLine="720"/>
        <w:jc w:val="both"/>
      </w:pPr>
    </w:p>
    <w:p w:rsidRDefault="00FC2972" w:rsidP="00FC2972" w:rsidR="00FC2972">
      <w:pPr>
        <w:ind w:firstLine="720"/>
        <w:jc w:val="both"/>
      </w:pPr>
      <w:r>
        <w:t>Stečajna upraviteljica je postavila i zahtjev za određivanje i dodatne naknade u iznosu od 24.400,00 kn, odnosno u visini do 1,8 % od ostvarene prodajne cijene.</w:t>
      </w:r>
    </w:p>
    <w:p w:rsidRDefault="00FC2972" w:rsidP="00FC2972" w:rsidR="00FC2972">
      <w:pPr>
        <w:ind w:firstLine="720"/>
        <w:jc w:val="both"/>
      </w:pP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  <w:r>
        <w:t xml:space="preserve">Odredbom čl. 8. st. 1. Uredbe je propisano kako će sud </w:t>
      </w:r>
      <w:r w:rsidRPr="00CD41F2">
        <w:t>p</w:t>
      </w:r>
      <w:r w:rsidRPr="00CD41F2">
        <w:rPr>
          <w:color w:val="000000"/>
        </w:rPr>
        <w:t>ri određivanju dodatne nagrade voditi računa o stupnju namirenja stečajnih vjerovnika i osobitom zalaganju stečajnoga upravitelja.  </w:t>
      </w:r>
      <w:r>
        <w:rPr>
          <w:color w:val="000000"/>
        </w:rPr>
        <w:t>Stavkom 3. propisano je kako će se s</w:t>
      </w:r>
      <w:r w:rsidRPr="00CD41F2">
        <w:rPr>
          <w:color w:val="000000"/>
        </w:rPr>
        <w:t>matrat  da se stečajni upravitelj osobito zalagao ako je stečajna masa unovčena u roku od jedne godine od održanoga izvještajnog ročišta</w:t>
      </w:r>
      <w:r w:rsidRPr="00281095">
        <w:rPr>
          <w:color w:val="000000"/>
        </w:rPr>
        <w:t>.  Stavkom 5. toga članka je određeno kako odluku o dodatnoj nagradi donosi sud uz prethodnu sugla</w:t>
      </w:r>
      <w:r>
        <w:rPr>
          <w:color w:val="000000"/>
        </w:rPr>
        <w:t>s</w:t>
      </w:r>
      <w:r w:rsidRPr="00281095">
        <w:rPr>
          <w:color w:val="000000"/>
        </w:rPr>
        <w:t>nost odbora vjerovnika, ako je osnovan.</w:t>
      </w: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  <w:r>
        <w:rPr>
          <w:rFonts w:hAnsi="Minion Pro" w:ascii="Minion Pro"/>
          <w:color w:val="000000"/>
          <w:sz w:val="19"/>
          <w:szCs w:val="19"/>
        </w:rPr>
        <w:t> </w:t>
      </w:r>
      <w:r w:rsidRPr="009E580A">
        <w:rPr>
          <w:color w:val="000000"/>
        </w:rPr>
        <w:t xml:space="preserve">U konkretnom postupku nije osnovan odbor vjerovnika. Međutim odredbom čl. 107. st. 5. SZ-a propisano je kako je skupština vjerovnika ovlaštena na izvještajnom ročištu ili kojem kasnijem ročištu donijeti sve odluke iz nadležnosti odbora vjerovnika. </w:t>
      </w: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  <w:r w:rsidRPr="009E580A">
        <w:rPr>
          <w:color w:val="000000"/>
        </w:rPr>
        <w:t xml:space="preserve">Stoga, sud nije donio odluku o dodatnoj nagradi stečajnoj upraviteljici, već je odlučio da </w:t>
      </w:r>
      <w:r>
        <w:rPr>
          <w:color w:val="000000"/>
        </w:rPr>
        <w:t xml:space="preserve">se </w:t>
      </w:r>
      <w:r w:rsidRPr="009E580A">
        <w:rPr>
          <w:color w:val="000000"/>
        </w:rPr>
        <w:t xml:space="preserve">o tom zahtjevu stečajne upraviteljice </w:t>
      </w:r>
      <w:r>
        <w:rPr>
          <w:color w:val="000000"/>
        </w:rPr>
        <w:t xml:space="preserve"> prethodno pribavi suglasnost </w:t>
      </w:r>
      <w:r w:rsidRPr="009E580A">
        <w:rPr>
          <w:color w:val="000000"/>
        </w:rPr>
        <w:t>skupštin</w:t>
      </w:r>
      <w:r>
        <w:rPr>
          <w:color w:val="000000"/>
        </w:rPr>
        <w:t>e</w:t>
      </w:r>
      <w:r w:rsidRPr="009E580A">
        <w:rPr>
          <w:color w:val="000000"/>
        </w:rPr>
        <w:t xml:space="preserve"> vjerovnika.</w:t>
      </w: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Stečajna upraviteljica je zatražila i nagradu u iznosu od 4.000,00 kn za obavljene poslove u skraćenom stečajnom postupku nad dužnikom koji se vodio pod poslovnim brojem St-2285/16. </w:t>
      </w: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Ovaj zahtjev stečajne upraviteljice nije osnovan.</w:t>
      </w: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 xml:space="preserve">Naime, u skraćenom stečajnom postupku koji se vodio pred Trgovačkim sudom u Osijeku pod poslovnim brojem St-2285/16, stečajna upraviteljica nije poduzimala nikakve radnje, nego je rješenjem od 23. siječnja 2017. </w:t>
      </w:r>
      <w:r>
        <w:t xml:space="preserve">otvoren  i istovremeno zaključen skraćeni stečajni postupak nad dužnikom te je imenovana stečajna upraviteljica Nada Reljić iz Slavonskog Broda. Sve radnje koje je poduzimala stečajne upraviteljica odnose se na ovaj  nastavljen postupak </w:t>
      </w:r>
      <w:r>
        <w:rPr>
          <w:color w:val="000000"/>
        </w:rPr>
        <w:t xml:space="preserve">zbog naknadno pronađene imovine dužnika. </w:t>
      </w: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  <w:r>
        <w:rPr>
          <w:color w:val="000000"/>
        </w:rPr>
        <w:t>Stečajnim zakonom nije predviđeno da stečajna upraviteljica ima pravo na nagradu u skraćenom stečajnom postupku, jer bi to bilo suprotno odredbi čl. 5. st. 1. Uredbe.</w:t>
      </w: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</w:p>
    <w:p w:rsidRDefault="00FC2972" w:rsidP="00FC2972" w:rsidR="00FC2972">
      <w:pPr>
        <w:pStyle w:val="t-9-8"/>
        <w:spacing w:afterAutospacing="false" w:after="180" w:beforeAutospacing="false" w:before="0"/>
        <w:ind w:firstLine="708"/>
        <w:jc w:val="both"/>
        <w:textAlignment w:val="baseline"/>
        <w:rPr>
          <w:color w:val="000000"/>
        </w:rPr>
      </w:pPr>
    </w:p>
    <w:p w:rsidRDefault="00FC2972" w:rsidP="00FC2972" w:rsidR="00FC2972">
      <w:pPr>
        <w:ind w:firstLine="720"/>
        <w:jc w:val="both"/>
      </w:pPr>
      <w:r>
        <w:t>Slijedom navedenoga odlučeno je kao u izreci temeljem odredbe čl. 94. SZ-a i odredbe čl. 7. i 15. Uredbe.</w:t>
      </w: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  <w:jc w:val="center"/>
      </w:pPr>
      <w:r>
        <w:t xml:space="preserve">U Osijeku 7. prosinca 2018. </w:t>
      </w:r>
    </w:p>
    <w:p w:rsidRDefault="00FC2972" w:rsidP="00FC2972" w:rsidR="00FC2972">
      <w:pPr>
        <w:pStyle w:val="Tijeloteksta"/>
      </w:pPr>
      <w:r>
        <w:tab/>
      </w:r>
      <w:r>
        <w:tab/>
      </w:r>
      <w:r>
        <w:tab/>
      </w:r>
      <w:r>
        <w:tab/>
      </w:r>
    </w:p>
    <w:p w:rsidRDefault="00FC2972" w:rsidP="00FC2972" w:rsidR="00FC2972">
      <w:pPr>
        <w:pStyle w:val="Tijeloteksta"/>
      </w:pPr>
      <w:r>
        <w:t xml:space="preserve">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C2972" w:rsidP="00FC2972" w:rsidR="00FC2972">
      <w:pPr>
        <w:pStyle w:val="Tijeloteksta"/>
      </w:pPr>
    </w:p>
    <w:p w:rsidRDefault="00FC2972" w:rsidP="00FC2972" w:rsidR="00FC2972">
      <w:pPr>
        <w:pStyle w:val="Tijeloteksta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mr. sc. Mirjana Baran</w:t>
      </w:r>
    </w:p>
    <w:p w:rsidRDefault="00FC2972" w:rsidP="00FC2972" w:rsidR="00FC2972">
      <w:pPr>
        <w:pStyle w:val="Tijeloteksta"/>
        <w:rPr>
          <w:b/>
          <w:bCs/>
        </w:rPr>
      </w:pPr>
    </w:p>
    <w:p w:rsidRDefault="00FC2972" w:rsidP="00FC2972" w:rsidR="00FC2972">
      <w:pPr>
        <w:pStyle w:val="Tijeloteksta"/>
        <w:rPr>
          <w:b/>
          <w:bCs/>
        </w:rPr>
      </w:pPr>
    </w:p>
    <w:p w:rsidRDefault="00FC2972" w:rsidP="00FC2972" w:rsidR="00FC2972">
      <w:pPr>
        <w:pStyle w:val="Tijeloteksta"/>
        <w:rPr>
          <w:bCs/>
        </w:rPr>
      </w:pPr>
      <w:r>
        <w:rPr>
          <w:bCs/>
        </w:rPr>
        <w:t>POUKA O PRAVNOM LIJEKU:</w:t>
      </w:r>
    </w:p>
    <w:p w:rsidRDefault="00FC2972" w:rsidP="00FC2972" w:rsidR="00FC2972">
      <w:pPr>
        <w:pStyle w:val="Tijeloteksta"/>
        <w:rPr>
          <w:b/>
          <w:bCs/>
        </w:rPr>
      </w:pPr>
      <w:r>
        <w:rPr>
          <w:bCs/>
        </w:rPr>
        <w:t>Protiv ovog rješenja može nezadovoljna stranka uložiti žalbu Visokom trgovačkom sudu Republike Hrvatske u Zagrebu u roku od 8 dana pisano u 3 primjerka putem ovog suda.</w:t>
      </w:r>
    </w:p>
    <w:p w:rsidRDefault="00FC2972" w:rsidP="00FC2972" w:rsidR="00FC2972">
      <w:pPr>
        <w:pStyle w:val="Tijeloteksta"/>
        <w:rPr>
          <w:b/>
          <w:bCs/>
        </w:rPr>
      </w:pPr>
    </w:p>
    <w:p w:rsidRDefault="00FC2972" w:rsidP="00FC2972" w:rsidR="00FC2972">
      <w:pPr>
        <w:pStyle w:val="Tijeloteksta"/>
        <w:rPr>
          <w:b/>
          <w:bCs/>
        </w:rPr>
      </w:pPr>
    </w:p>
    <w:p w:rsidRDefault="00FC2972" w:rsidP="00FC2972" w:rsidR="00FC2972">
      <w:pPr>
        <w:pStyle w:val="Tijeloteksta"/>
      </w:pPr>
      <w:r>
        <w:t>D N A :</w:t>
      </w:r>
    </w:p>
    <w:p w:rsidRDefault="00FC2972" w:rsidP="00FC2972" w:rsidR="00FC2972">
      <w:pPr>
        <w:pStyle w:val="Tijeloteksta"/>
        <w:numPr>
          <w:ilvl w:val="0"/>
          <w:numId w:val="2"/>
        </w:numPr>
      </w:pPr>
      <w:r>
        <w:t>Stečajna upraviteljica</w:t>
      </w:r>
    </w:p>
    <w:p w:rsidRDefault="00FC2972" w:rsidP="00FC2972" w:rsidR="00FC2972">
      <w:pPr>
        <w:numPr>
          <w:ilvl w:val="0"/>
          <w:numId w:val="2"/>
        </w:numPr>
        <w:jc w:val="both"/>
      </w:pPr>
      <w:r>
        <w:t>vjerovnicima:</w:t>
      </w:r>
    </w:p>
    <w:p w:rsidRDefault="00FC2972" w:rsidP="00FC2972" w:rsidR="00FC2972">
      <w:pPr>
        <w:pStyle w:val="Tijeloteksta"/>
        <w:numPr>
          <w:ilvl w:val="0"/>
          <w:numId w:val="3"/>
        </w:numPr>
      </w:pPr>
      <w:r>
        <w:t>Općina Fažana, Fažana, 43. Istarske divizije</w:t>
      </w:r>
    </w:p>
    <w:p w:rsidRDefault="00FC2972" w:rsidP="00FC2972" w:rsidR="00FC2972">
      <w:pPr>
        <w:pStyle w:val="Tijeloteksta"/>
        <w:numPr>
          <w:ilvl w:val="0"/>
          <w:numId w:val="3"/>
        </w:numPr>
      </w:pPr>
      <w:r>
        <w:t xml:space="preserve">ŽDO GUO Osijek </w:t>
      </w:r>
    </w:p>
    <w:p w:rsidRDefault="00FC2972" w:rsidP="00FC2972" w:rsidR="00FC2972">
      <w:pPr>
        <w:pStyle w:val="Tijeloteksta"/>
        <w:numPr>
          <w:ilvl w:val="0"/>
          <w:numId w:val="3"/>
        </w:numPr>
      </w:pPr>
      <w:r>
        <w:t>Alianz Zagreb, Zagreb, Henzelova 70</w:t>
      </w:r>
    </w:p>
    <w:p w:rsidRDefault="00FC2972" w:rsidP="00FC2972" w:rsidR="00FC2972">
      <w:pPr>
        <w:pStyle w:val="Tijeloteksta"/>
        <w:numPr>
          <w:ilvl w:val="0"/>
          <w:numId w:val="3"/>
        </w:numPr>
      </w:pPr>
      <w:r>
        <w:t xml:space="preserve">Aleksander Knyaginin, po punomoćniku Dražanu Gunjči odvjetniku iz Pule </w:t>
      </w:r>
    </w:p>
    <w:p w:rsidRDefault="00FC2972" w:rsidP="00FC2972" w:rsidR="00FC2972">
      <w:pPr>
        <w:pStyle w:val="Tijeloteksta"/>
        <w:numPr>
          <w:ilvl w:val="0"/>
          <w:numId w:val="2"/>
        </w:numPr>
      </w:pPr>
      <w:r>
        <w:t>mrežna stranica e-Oglasna ploča sudova</w:t>
      </w:r>
    </w:p>
    <w:p w:rsidRDefault="00FC2972" w:rsidP="00FC2972" w:rsidR="00FC2972">
      <w:pPr>
        <w:pStyle w:val="Tijeloteksta"/>
        <w:numPr>
          <w:ilvl w:val="0"/>
          <w:numId w:val="2"/>
        </w:numPr>
      </w:pPr>
      <w:r>
        <w:t>Kal. 27.12.2018.</w:t>
      </w:r>
    </w:p>
    <w:p w:rsidRDefault="003A15FE" w:rsidP="00A80E36" w:rsidR="004777DC">
      <w:pPr>
        <w:ind w:firstLine="708"/>
        <w:jc w:val="both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266" w:rsidP="00A50266" w:rsidR="00A50266">
      <w:r>
        <w:separator/>
      </w:r>
    </w:p>
  </w:endnote>
  <w:endnote w:id="0" w:type="continuationSeparator">
    <w:p w:rsidRDefault="00A50266" w:rsidP="00A50266" w:rsidR="00A50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266" w:rsidP="00A50266" w:rsidR="00A50266">
      <w:r>
        <w:separator/>
      </w:r>
    </w:p>
  </w:footnote>
  <w:footnote w:id="0" w:type="continuationSeparator">
    <w:p w:rsidRDefault="00A50266" w:rsidP="00A50266" w:rsidR="00A50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2172043"/>
      <w:docPartObj>
        <w:docPartGallery w:val="Page Numbers (Top of Page)"/>
        <w:docPartUnique/>
      </w:docPartObj>
    </w:sdtPr>
    <w:sdtEndPr/>
    <w:sdtContent>
      <w:p w:rsidRDefault="00A50266" w:rsidR="00A502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5FE">
          <w:rPr>
            <w:noProof/>
          </w:rPr>
          <w:t>3</w:t>
        </w:r>
        <w:r>
          <w:fldChar w:fldCharType="end"/>
        </w:r>
      </w:p>
    </w:sdtContent>
  </w:sdt>
  <w:p w:rsidRDefault="00A50266" w:rsidR="00A50266">
    <w:pPr>
      <w:pStyle w:val="Zaglavlje"/>
    </w:pPr>
  </w:p>
  <w:p w:rsidRDefault="00A50266" w:rsidR="00A50266">
    <w:pPr>
      <w:pStyle w:val="Zaglavlje"/>
    </w:pPr>
    <w:r>
      <w:tab/>
    </w:r>
    <w:r>
      <w:tab/>
      <w:t>10 St-158/2018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C0111"/>
    <w:multiLevelType w:val="hybridMultilevel"/>
    <w:tmpl w:val="6D76B18C"/>
    <w:lvl w:tplc="516CF1F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6DE3CE6"/>
    <w:multiLevelType w:val="hybridMultilevel"/>
    <w:tmpl w:val="D954FD14"/>
    <w:lvl w:tplc="7A84C130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2577AB9"/>
    <w:multiLevelType w:val="hybridMultilevel"/>
    <w:tmpl w:val="BEA41550"/>
    <w:lvl w:tplc="8488FA4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A15FE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50266"/>
    <w:rsid w:val="00A80E36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86188"/>
    <w:rsid w:val="00FC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5026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A5026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5026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02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F86188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3A1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5026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A5026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5026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02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F86188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3A1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05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Reljić</izvorni_sadrzaj>
    <derivirana_varijabla naziv="DomainObject.Predmet.StrankaFormated_1">  Nada Reljić</derivirana_varijabla>
  </DomainObject.Predmet.StrankaFormated>
  <DomainObject.Predmet.StrankaFormatedOIB>
    <izvorni_sadrzaj>  Nada Reljić, OIB 63776354688</izvorni_sadrzaj>
    <derivirana_varijabla naziv="DomainObject.Predmet.StrankaFormatedOIB_1">  Nada Reljić, OIB 63776354688</derivirana_varijabla>
  </DomainObject.Predmet.StrankaFormatedOIB>
  <DomainObject.Predmet.StrankaFormatedWithAdress>
    <izvorni_sadrzaj> Nada Reljić, Naselje Andrije Hebranga 79, 35000 Slavonski Brod</izvorni_sadrzaj>
    <derivirana_varijabla naziv="DomainObject.Predmet.StrankaFormatedWithAdress_1"> Nada Reljić, Naselje Andrije Hebranga 79, 35000 Slavonski Brod</derivirana_varijabla>
  </DomainObject.Predmet.StrankaFormatedWithAdress>
  <DomainObject.Predmet.StrankaFormatedWithAdressOIB>
    <izvorni_sadrzaj> Nada Reljić, OIB 63776354688, Naselje Andrije Hebranga 79, 35000 Slavonski Brod</izvorni_sadrzaj>
    <derivirana_varijabla naziv="DomainObject.Predmet.StrankaFormatedWithAdressOIB_1"> Nada Reljić, OIB 63776354688, Naselje Andrije Hebranga 79, 35000 Slavonski Brod</derivirana_varijabla>
  </DomainObject.Predmet.StrankaFormatedWithAdressOIB>
  <DomainObject.Predmet.StrankaWithAdress>
    <izvorni_sadrzaj>Nada Reljić Naselje Andrije Hebranga 79,35000 Slavonski Brod</izvorni_sadrzaj>
    <derivirana_varijabla naziv="DomainObject.Predmet.StrankaWithAdress_1">Nada Reljić Naselje Andrije Hebranga 79,35000 Slavonski Brod</derivirana_varijabla>
  </DomainObject.Predmet.StrankaWithAdress>
  <DomainObject.Predmet.StrankaWithAdressOIB>
    <izvorni_sadrzaj>Nada Reljić, OIB 63776354688, Naselje Andrije Hebranga 79,35000 Slavonski Brod</izvorni_sadrzaj>
    <derivirana_varijabla naziv="DomainObject.Predmet.StrankaWithAdressOIB_1">Nada Reljić, OIB 63776354688, Naselje Andrije Hebranga 79,35000 Slavonski Brod</derivirana_varijabla>
  </DomainObject.Predmet.StrankaWithAdressOIB>
  <DomainObject.Predmet.StrankaNazivFormated>
    <izvorni_sadrzaj>Nada Reljić</izvorni_sadrzaj>
    <derivirana_varijabla naziv="DomainObject.Predmet.StrankaNazivFormated_1">Nada Reljić</derivirana_varijabla>
  </DomainObject.Predmet.StrankaNazivFormated>
  <DomainObject.Predmet.StrankaNazivFormatedOIB>
    <izvorni_sadrzaj>Nada Reljić, OIB 63776354688</izvorni_sadrzaj>
    <derivirana_varijabla naziv="DomainObject.Predmet.StrankaNazivFormatedOIB_1">Nada Reljić, OIB 63776354688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Nada Reljić</item>
    </izvorni_sadrzaj>
    <derivirana_varijabla naziv="DomainObject.Predmet.StrankaListFormated_1">
      <item>Nada Reljić</item>
    </derivirana_varijabla>
  </DomainObject.Predmet.StrankaListFormated>
  <DomainObject.Predmet.StrankaListFormatedOIB>
    <izvorni_sadrzaj>
      <item>Nada Reljić, OIB 63776354688</item>
    </izvorni_sadrzaj>
    <derivirana_varijabla naziv="DomainObject.Predmet.StrankaListFormatedOIB_1">
      <item>Nada Reljić, OIB 63776354688</item>
    </derivirana_varijabla>
  </DomainObject.Predmet.StrankaListFormatedOIB>
  <DomainObject.Predmet.StrankaListFormatedWithAdress>
    <izvorni_sadrzaj>
      <item>Nada Reljić, Naselje Andrije Hebranga 79, 35000 Slavonski Brod</item>
    </izvorni_sadrzaj>
    <derivirana_varijabla naziv="DomainObject.Predmet.StrankaListFormatedWithAdress_1">
      <item>Nada Reljić, Naselje Andrije Hebranga 79, 35000 Slavonski Brod</item>
    </derivirana_varijabla>
  </DomainObject.Predmet.StrankaListFormatedWithAdress>
  <DomainObject.Predmet.StrankaListFormatedWithAdressOIB>
    <izvorni_sadrzaj>
      <item>Nada Reljić, OIB 63776354688, Naselje Andrije Hebranga 79, 35000 Slavonski Brod</item>
    </izvorni_sadrzaj>
    <derivirana_varijabla naziv="DomainObject.Predmet.StrankaListFormatedWithAdressOIB_1">
      <item>Nada Reljić, OIB 63776354688, Naselje Andrije Hebranga 79, 35000 Slavonski Brod</item>
    </derivirana_varijabla>
  </DomainObject.Predmet.StrankaListFormatedWithAdressOIB>
  <DomainObject.Predmet.StrankaListNazivFormated>
    <izvorni_sadrzaj>
      <item>Nada Reljić</item>
    </izvorni_sadrzaj>
    <derivirana_varijabla naziv="DomainObject.Predmet.StrankaListNazivFormated_1">
      <item>Nada Reljić</item>
    </derivirana_varijabla>
  </DomainObject.Predmet.StrankaListNazivFormated>
  <DomainObject.Predmet.StrankaListNazivFormatedOIB>
    <izvorni_sadrzaj>
      <item>Nada Reljić, OIB 63776354688</item>
    </izvorni_sadrzaj>
    <derivirana_varijabla naziv="DomainObject.Predmet.StrankaListNazivFormatedOIB_1">
      <item>Nada Reljić, OIB 63776354688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>
      <item>Dražan Gunjača</item>
    </izvorni_sadrzaj>
    <derivirana_varijabla naziv="DomainObject.Predmet.OstaliListFormated_1">
      <item>Dražan Gunjača</item>
    </derivirana_varijabla>
  </DomainObject.Predmet.OstaliListFormated>
  <DomainObject.Predmet.OstaliListFormatedOIB>
    <izvorni_sadrzaj>
      <item>Dražan Gunjača</item>
    </izvorni_sadrzaj>
    <derivirana_varijabla naziv="DomainObject.Predmet.OstaliListFormatedOIB_1">
      <item>Dražan Gunjača</item>
    </derivirana_varijabla>
  </DomainObject.Predmet.OstaliListFormatedOIB>
  <DomainObject.Predmet.OstaliListFormatedWithAdress>
    <izvorni_sadrzaj>
      <item>Dražan Gunjača, Kandlerova 3/I, 52100 Pula</item>
    </izvorni_sadrzaj>
    <derivirana_varijabla naziv="DomainObject.Predmet.OstaliListFormatedWithAdress_1">
      <item>Dražan Gunjača, Kandlerova 3/I, 52100 Pula</item>
    </derivirana_varijabla>
  </DomainObject.Predmet.OstaliListFormatedWithAdress>
  <DomainObject.Predmet.OstaliListFormatedWithAdressOIB>
    <izvorni_sadrzaj>
      <item>Dražan Gunjača, Kandlerova 3/I, 52100 Pula</item>
    </izvorni_sadrzaj>
    <derivirana_varijabla naziv="DomainObject.Predmet.OstaliListFormatedWithAdressOIB_1">
      <item>Dražan Gunjača, Kandlerova 3/I, 52100 Pula</item>
    </derivirana_varijabla>
  </DomainObject.Predmet.OstaliListFormatedWithAdressOIB>
  <DomainObject.Predmet.OstaliListNazivFormated>
    <izvorni_sadrzaj>
      <item>Dražan Gunjača</item>
    </izvorni_sadrzaj>
    <derivirana_varijabla naziv="DomainObject.Predmet.OstaliListNazivFormated_1">
      <item>Dražan Gunjača</item>
    </derivirana_varijabla>
  </DomainObject.Predmet.OstaliListNazivFormated>
  <DomainObject.Predmet.OstaliListNazivFormatedOIB>
    <izvorni_sadrzaj>
      <item>Dražan Gunjača</item>
    </izvorni_sadrzaj>
    <derivirana_varijabla naziv="DomainObject.Predmet.OstaliListNazivFormatedOIB_1">
      <item>Dražan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Reljić</izvorni_sadrzaj>
    <derivirana_varijabla naziv="DomainObject.Predmet.StrankaIDrugi_1">Nada Reljić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Nada Reljić, OIB 63776354688, Naselje Andrije Hebranga 79, 35000 Slavonski Brod</izvorni_sadrzaj>
    <derivirana_varijabla naziv="DomainObject.Predmet.StrankaIDrugiAdressOIB_1">Nada Reljić, OIB 63776354688, Naselje Andrije Hebranga 79, 35000 Slavonski Brod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 D d.o.o. FAŽANA</item>
      <item>Nada Reljić</item>
      <item>Dražan Gunjača</item>
    </izvorni_sadrzaj>
    <derivirana_varijabla naziv="DomainObject.Predmet.SudioniciListNaziv_1">
      <item>4 D d.o.o. FAŽANA</item>
      <item>Nada Reljić</item>
      <item>Dražan Gunjača</item>
    </derivirana_varijabla>
  </DomainObject.Predmet.SudioniciListNaziv>
  <DomainObject.Predmet.SudioniciListAdressOIB>
    <izvorni_sadrzaj>
      <item>4 D d.o.o. FAŽANA, OIB 87728939488, Valbandon, Mala vala 11,52100 Fažana</item>
      <item>Nada Reljić, OIB 63776354688, Naselje Andrije Hebranga 79,35000 Slavonski Brod</item>
      <item>Dražan Gunjača, Kandlerova 3/I,52100 Pula</item>
    </izvorni_sadrzaj>
    <derivirana_varijabla naziv="DomainObject.Predmet.SudioniciListAdressOIB_1">
      <item>4 D d.o.o. FAŽANA, OIB 87728939488, Valbandon, Mala vala 11,52100 Fažana</item>
      <item>Nada Reljić, OIB 63776354688, Naselje Andrije Hebranga 79,35000 Slavonski Brod</item>
      <item>Dražan Gunjača,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87728939488</item>
      <item>, OIB 63776354688</item>
      <item>, OIB null</item>
    </izvorni_sadrzaj>
    <derivirana_varijabla naziv="DomainObject.Predmet.SudioniciListNazivOIB_1">
      <item>, OIB 87728939488</item>
      <item>, OIB 63776354688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2018.</izvorni_sadrzaj>
    <derivirana_varijabla naziv="DomainObject.Predmet.DatumZadnjeOdrzaneSudskeRadnje_1">17. svibnja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St-158/2018-35</izvorni_sadrzaj>
    <derivirana_varijabla naziv="DomainObject.PredzadnjaOdlukaIzPredmeta.Oznaka_1">St-158/2018-35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856</properties:Words>
  <properties:Characters>4695</properties:Characters>
  <properties:Lines>120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2018-12-12T08:18:00Z</dcterms:created>
  <dc:creator>Snježana Andrijanić</dc:creator>
  <cp:lastModifiedBy>Snježana Andrijanić</cp:lastModifiedBy>
  <cp:lastPrinted>2018-12-12T08:17:00Z</cp:lastPrinted>
  <dcterms:modified xmlns:xsi="http://www.w3.org/2001/XMLSchema-instance" xsi:type="dcterms:W3CDTF">2018-12-12T08:28:00Z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steč. uprav,..docx)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