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22E18" w:rsidRPr="00C61EDF">
        <w:trPr>
          <w:trHeight w:val="2231"/>
        </w:trPr>
        <w:tc>
          <w:tcPr>
            <w:tcW w:type="dxa" w:w="3369"/>
            <w:vAlign w:val="center"/>
          </w:tcPr>
          <w:p w:rsidRDefault="00122E18" w:rsidP="00A66C00" w:rsidR="00122E18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22E18" w:rsidP="00A66C00" w:rsidR="00122E18" w:rsidRPr="00F24FD8">
            <w:pPr>
              <w:spacing w:before="100"/>
            </w:pPr>
            <w:r w:rsidRPr="00F24FD8">
              <w:t>REPUBLIKA HRVATSKA</w:t>
            </w:r>
          </w:p>
          <w:p w:rsidRDefault="00122E18" w:rsidP="00A66C00" w:rsidR="00122E18" w:rsidRPr="00F24FD8">
            <w:r w:rsidRPr="00F24FD8">
              <w:t>TRGOVAČKI SUD U SPLITU</w:t>
            </w:r>
          </w:p>
          <w:p w:rsidRDefault="00122E18" w:rsidP="00DA5B9D" w:rsidR="00122E1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both"/>
            </w:pPr>
          </w:p>
          <w:p w:rsidRDefault="00122E18" w:rsidP="00DA5B9D" w:rsidR="00122E18">
            <w:pPr>
              <w:jc w:val="right"/>
            </w:pPr>
          </w:p>
          <w:p w:rsidRDefault="00122E18" w:rsidP="00DA5B9D" w:rsidR="00122E18">
            <w:pPr>
              <w:jc w:val="right"/>
            </w:pPr>
          </w:p>
          <w:p w:rsidRDefault="00122E18" w:rsidP="00DA5B9D" w:rsidR="00122E18">
            <w:pPr>
              <w:jc w:val="right"/>
              <w:rPr>
                <w:noProof/>
              </w:rPr>
            </w:pPr>
          </w:p>
          <w:p w:rsidRDefault="00122E18" w:rsidP="00DA5B9D" w:rsidR="00122E18">
            <w:pPr>
              <w:jc w:val="right"/>
              <w:rPr>
                <w:noProof/>
              </w:rPr>
            </w:pPr>
          </w:p>
          <w:p w:rsidRDefault="00122E18" w:rsidP="00494ACC" w:rsidR="00122E1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>
              <w:rPr>
                <w:noProof/>
              </w:rPr>
              <w:t>-</w:t>
            </w:r>
            <w:r w:rsidR="00494ACC">
              <w:rPr>
                <w:noProof/>
              </w:rPr>
              <w:t>240/2018</w:t>
            </w:r>
          </w:p>
        </w:tc>
      </w:tr>
    </w:tbl>
    <w:p w14:textId="fc9c4ab" w14:paraId="fc9c4ab" w:rsidRDefault="00122E18" w:rsidP="00944463" w:rsidR="00122E18">
      <w:pPr>
        <w:spacing w:after="200" w:before="200"/>
        <w:jc w:val="center"/>
        <w15:collapsed w:val="false"/>
        <w:rPr>
          <w:spacing w:val="60"/>
        </w:rPr>
      </w:pPr>
    </w:p>
    <w:p w:rsidRDefault="007A053B" w:rsidP="00944463" w:rsidR="001E16FE" w:rsidRPr="00AF6214">
      <w:pPr>
        <w:spacing w:after="200" w:before="200"/>
        <w:jc w:val="center"/>
        <w:rPr>
          <w:spacing w:val="60"/>
        </w:rPr>
      </w:pPr>
      <w:r w:rsidRPr="00AF6214">
        <w:rPr>
          <w:spacing w:val="60"/>
        </w:rPr>
        <w:t>REPUBLIKA HRVATSKA</w:t>
      </w:r>
    </w:p>
    <w:p w:rsidRDefault="007A053B" w:rsidP="00944463" w:rsidR="00A1784B" w:rsidRPr="00AF6214">
      <w:pPr>
        <w:spacing w:after="200" w:before="200"/>
        <w:jc w:val="center"/>
        <w:rPr>
          <w:b/>
          <w:bCs/>
          <w:i/>
          <w:iCs/>
        </w:rPr>
      </w:pPr>
      <w:r w:rsidRPr="00AF6214">
        <w:rPr>
          <w:spacing w:val="60"/>
        </w:rPr>
        <w:t>RJEŠENJE</w:t>
      </w:r>
    </w:p>
    <w:p w:rsidRDefault="00BB49E2" w:rsidP="00944463" w:rsidR="00274174">
      <w:pPr>
        <w:jc w:val="both"/>
      </w:pPr>
      <w:r w:rsidRPr="00AF6214">
        <w:tab/>
      </w:r>
      <w:r w:rsidR="00791D5A" w:rsidRPr="00791D5A">
        <w:t xml:space="preserve">Trgovački sud u Splitu, po sutkinji Ani Golub Gruić, </w:t>
      </w:r>
      <w:r w:rsidR="00122E18" w:rsidRPr="00122E18">
        <w:t xml:space="preserve">povodom prijedloga za otvaranje stečajnog postupka nad dužnikom </w:t>
      </w:r>
      <w:r w:rsidR="00494ACC">
        <w:t xml:space="preserve">ZEKA 2009 d.o.o., OIB: 42054458975, </w:t>
      </w:r>
      <w:proofErr w:type="spellStart"/>
      <w:r w:rsidR="00494ACC">
        <w:t>Čelina</w:t>
      </w:r>
      <w:proofErr w:type="spellEnd"/>
      <w:r w:rsidR="00494ACC">
        <w:t xml:space="preserve">, Zavode </w:t>
      </w:r>
      <w:proofErr w:type="spellStart"/>
      <w:r w:rsidR="00494ACC">
        <w:t>bb</w:t>
      </w:r>
      <w:proofErr w:type="spellEnd"/>
      <w:r w:rsidR="00AC67E7" w:rsidRPr="00AC67E7">
        <w:t xml:space="preserve">, </w:t>
      </w:r>
      <w:r w:rsidR="00D763F7">
        <w:t>8</w:t>
      </w:r>
      <w:r w:rsidR="00494ACC">
        <w:t>. lipnja</w:t>
      </w:r>
      <w:r w:rsidR="00122E18">
        <w:t xml:space="preserve"> 2018.</w:t>
      </w:r>
    </w:p>
    <w:p w:rsidRDefault="00D84696" w:rsidP="00122E18" w:rsidR="00D84696" w:rsidRPr="00AF6214">
      <w:pPr>
        <w:spacing w:after="240" w:before="240"/>
        <w:jc w:val="center"/>
      </w:pPr>
      <w:r w:rsidRPr="00AF6214">
        <w:t xml:space="preserve">r i j e š i o    j e </w:t>
      </w:r>
    </w:p>
    <w:p w:rsidRDefault="00BA0E2E" w:rsidP="007472A3" w:rsidR="002828EB" w:rsidRPr="00D270B4">
      <w:pPr>
        <w:ind w:firstLine="703"/>
        <w:jc w:val="both"/>
      </w:pPr>
      <w:r>
        <w:t xml:space="preserve">  I. </w:t>
      </w:r>
      <w:r w:rsidR="006C69FF" w:rsidRPr="007E7511">
        <w:t>O</w:t>
      </w:r>
      <w:r w:rsidR="00FB07C0" w:rsidRPr="007E7511">
        <w:t>dređuj</w:t>
      </w:r>
      <w:r w:rsidR="00B32D61">
        <w:t>e</w:t>
      </w:r>
      <w:r w:rsidR="00FB07C0" w:rsidRPr="007E7511">
        <w:t xml:space="preserve"> se mjer</w:t>
      </w:r>
      <w:r w:rsidR="00B32D61">
        <w:t>a osiguranja tako što se d</w:t>
      </w:r>
      <w:r w:rsidR="007A053B" w:rsidRPr="007E7511">
        <w:t xml:space="preserve">užniku </w:t>
      </w:r>
      <w:r w:rsidR="00494ACC">
        <w:t xml:space="preserve">ZEKA 2009 d.o.o., OIB: 42054458975, </w:t>
      </w:r>
      <w:proofErr w:type="spellStart"/>
      <w:r w:rsidR="00494ACC">
        <w:t>Čelina</w:t>
      </w:r>
      <w:proofErr w:type="spellEnd"/>
      <w:r w:rsidR="00494ACC">
        <w:t xml:space="preserve">, Zavode </w:t>
      </w:r>
      <w:proofErr w:type="spellStart"/>
      <w:r w:rsidR="00494ACC">
        <w:t>bb</w:t>
      </w:r>
      <w:proofErr w:type="spellEnd"/>
      <w:r w:rsidR="00B32D61" w:rsidRPr="00D270B4">
        <w:t xml:space="preserve">, </w:t>
      </w:r>
      <w:r w:rsidR="00090C84">
        <w:t xml:space="preserve">postavlja </w:t>
      </w:r>
      <w:r w:rsidR="00D763F7" w:rsidRPr="00D763F7">
        <w:rPr>
          <w:color w:val="000000"/>
        </w:rPr>
        <w:t xml:space="preserve">Ante Mrkonjić, Imotski, Kneza Domagoja 3, </w:t>
      </w:r>
      <w:proofErr w:type="spellStart"/>
      <w:r w:rsidR="00D763F7" w:rsidRPr="00D763F7">
        <w:rPr>
          <w:color w:val="000000"/>
        </w:rPr>
        <w:t>Zmijavci</w:t>
      </w:r>
      <w:proofErr w:type="spellEnd"/>
      <w:r w:rsidR="0032537A" w:rsidRPr="00D763F7">
        <w:rPr>
          <w:color w:val="000000"/>
        </w:rPr>
        <w:t xml:space="preserve">, OIB: </w:t>
      </w:r>
      <w:r w:rsidR="00D763F7">
        <w:rPr>
          <w:color w:val="000000"/>
        </w:rPr>
        <w:t>84299598589,</w:t>
      </w:r>
      <w:r w:rsidR="003626BF">
        <w:t xml:space="preserve"> </w:t>
      </w:r>
      <w:r w:rsidR="007A053B" w:rsidRPr="00D270B4">
        <w:t>privremen</w:t>
      </w:r>
      <w:r w:rsidR="001872F9">
        <w:t>i</w:t>
      </w:r>
      <w:r w:rsidR="00073D39">
        <w:t>m stečajn</w:t>
      </w:r>
      <w:r w:rsidR="001872F9">
        <w:t>i</w:t>
      </w:r>
      <w:r w:rsidR="003018C4">
        <w:t>m upravitelj</w:t>
      </w:r>
      <w:r w:rsidR="001872F9">
        <w:t>em</w:t>
      </w:r>
      <w:r w:rsidR="007A053B" w:rsidRPr="00D270B4">
        <w:t>.</w:t>
      </w:r>
      <w:r w:rsidR="00EE1ADB" w:rsidRPr="00D270B4">
        <w:t xml:space="preserve"> Na privremen</w:t>
      </w:r>
      <w:r w:rsidR="001872F9">
        <w:t>om</w:t>
      </w:r>
      <w:r w:rsidR="005F6849" w:rsidRPr="00D270B4">
        <w:t xml:space="preserve"> stečajn</w:t>
      </w:r>
      <w:r w:rsidR="001872F9">
        <w:t>og</w:t>
      </w:r>
      <w:r w:rsidR="003018C4">
        <w:t xml:space="preserve"> upravitelj</w:t>
      </w:r>
      <w:r w:rsidR="001872F9">
        <w:t>a</w:t>
      </w:r>
      <w:r w:rsidR="00EE1ADB" w:rsidRPr="00D270B4">
        <w:t xml:space="preserve"> se na odgovarajući način primjenjuju odredbe Stečajnog zakona o stečajnom upravitelju.</w:t>
      </w:r>
    </w:p>
    <w:p w:rsidRDefault="002828EB" w:rsidP="001B3F30" w:rsidR="00B32D61" w:rsidRPr="00D270B4">
      <w:pPr>
        <w:spacing w:before="200"/>
        <w:ind w:firstLine="703"/>
        <w:jc w:val="both"/>
      </w:pPr>
      <w:r w:rsidRPr="00D270B4">
        <w:t xml:space="preserve"> </w:t>
      </w:r>
      <w:r w:rsidR="00BA0E2E" w:rsidRPr="00D270B4">
        <w:t xml:space="preserve">II. </w:t>
      </w:r>
      <w:r w:rsidR="00E36906">
        <w:t>Privremen</w:t>
      </w:r>
      <w:r w:rsidR="001872F9">
        <w:t>i</w:t>
      </w:r>
      <w:r w:rsidR="00E36906">
        <w:t xml:space="preserve"> stečajn</w:t>
      </w:r>
      <w:r w:rsidR="001872F9">
        <w:t xml:space="preserve">i </w:t>
      </w:r>
      <w:r w:rsidR="005F6849" w:rsidRPr="00D270B4">
        <w:t>upravitelj duž</w:t>
      </w:r>
      <w:r w:rsidR="001872F9">
        <w:t>a</w:t>
      </w:r>
      <w:r w:rsidR="005F6849" w:rsidRPr="00D270B4">
        <w:t>n</w:t>
      </w:r>
      <w:r w:rsidR="00CD130B" w:rsidRPr="00D270B4">
        <w:t xml:space="preserve"> je </w:t>
      </w:r>
      <w:r w:rsidR="00B32D61" w:rsidRPr="00D270B4">
        <w:t>utvrditi:</w:t>
      </w:r>
    </w:p>
    <w:p w:rsidRDefault="00B32D61" w:rsidP="00944463" w:rsidR="00B32D61">
      <w:pPr>
        <w:spacing w:before="50"/>
        <w:ind w:firstLine="426"/>
        <w:jc w:val="both"/>
      </w:pPr>
      <w:r w:rsidRPr="00D270B4">
        <w:t xml:space="preserve"> </w:t>
      </w:r>
      <w:r w:rsidR="00652CF7" w:rsidRPr="00D270B4">
        <w:t xml:space="preserve">    </w:t>
      </w:r>
      <w:r w:rsidRPr="00D270B4">
        <w:t>-  imovinu stečajnog dužnika i njezinu vrijednost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</w:t>
      </w:r>
      <w:r w:rsidR="00C51C9E">
        <w:t xml:space="preserve"> </w:t>
      </w:r>
      <w:r w:rsidR="00B32D61">
        <w:t>stanje obveza stečajnog dužnika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da li je imovina stečajnog dužnika dovoljna za namirenje troškova stečajnog postupka</w:t>
      </w:r>
    </w:p>
    <w:p w:rsidRDefault="00652CF7" w:rsidP="00944463" w:rsidR="00B32D61">
      <w:pPr>
        <w:spacing w:before="50"/>
        <w:ind w:firstLine="426"/>
        <w:jc w:val="both"/>
      </w:pPr>
      <w:r>
        <w:t xml:space="preserve">    </w:t>
      </w:r>
      <w:r w:rsidR="00B32D61">
        <w:t xml:space="preserve"> - koliki je iznos predvidljivih troškova prethodnog i stečajnog postupka,</w:t>
      </w:r>
    </w:p>
    <w:p w:rsidRDefault="00DD375D" w:rsidP="00944463" w:rsidR="00B32D61">
      <w:pPr>
        <w:spacing w:before="50"/>
        <w:jc w:val="both"/>
      </w:pPr>
      <w:r>
        <w:t>o čemu</w:t>
      </w:r>
      <w:r w:rsidR="00073D39">
        <w:t xml:space="preserve"> je duž</w:t>
      </w:r>
      <w:r w:rsidR="001872F9">
        <w:t>a</w:t>
      </w:r>
      <w:r w:rsidR="00073D39">
        <w:t>n</w:t>
      </w:r>
      <w:r w:rsidR="00B32D61">
        <w:t xml:space="preserve"> podnijeti s</w:t>
      </w:r>
      <w:r w:rsidR="005F6849">
        <w:t>udu pismeno izvješće u roku od 15</w:t>
      </w:r>
      <w:r w:rsidR="00B32D61">
        <w:t xml:space="preserve"> dana od dana dostave ovog rješenja, a nakon čega će sud odlučiti o daljnjem tijeku ovog postupka.</w:t>
      </w:r>
    </w:p>
    <w:p w:rsidRDefault="00BA0E2E" w:rsidP="001B3F30" w:rsidR="00944463" w:rsidRPr="00944463">
      <w:pPr>
        <w:pStyle w:val="Bezproreda"/>
        <w:spacing w:before="200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 w:rsidRPr="00944463">
        <w:rPr>
          <w:rFonts w:cs="Times New Roman" w:hAnsi="Times New Roman" w:ascii="Times New Roman"/>
          <w:sz w:val="24"/>
          <w:szCs w:val="24"/>
        </w:rPr>
        <w:t xml:space="preserve">III. </w:t>
      </w:r>
      <w:r w:rsidR="00073D39">
        <w:rPr>
          <w:rFonts w:cs="Times New Roman" w:hAnsi="Times New Roman" w:ascii="Times New Roman"/>
          <w:sz w:val="24"/>
          <w:szCs w:val="24"/>
        </w:rPr>
        <w:t>Privremen</w:t>
      </w:r>
      <w:r w:rsidR="001872F9">
        <w:rPr>
          <w:rFonts w:cs="Times New Roman" w:hAnsi="Times New Roman" w:ascii="Times New Roman"/>
          <w:sz w:val="24"/>
          <w:szCs w:val="24"/>
        </w:rPr>
        <w:t>i</w:t>
      </w:r>
      <w:r w:rsidR="00E36906">
        <w:rPr>
          <w:rFonts w:cs="Times New Roman" w:hAnsi="Times New Roman" w:ascii="Times New Roman"/>
          <w:sz w:val="24"/>
          <w:szCs w:val="24"/>
        </w:rPr>
        <w:t xml:space="preserve"> </w:t>
      </w:r>
      <w:r w:rsidR="005F6849">
        <w:rPr>
          <w:rFonts w:cs="Times New Roman" w:hAnsi="Times New Roman" w:ascii="Times New Roman"/>
          <w:sz w:val="24"/>
          <w:szCs w:val="24"/>
        </w:rPr>
        <w:t>stečajn</w:t>
      </w:r>
      <w:r w:rsidR="001872F9">
        <w:rPr>
          <w:rFonts w:cs="Times New Roman" w:hAnsi="Times New Roman" w:ascii="Times New Roman"/>
          <w:sz w:val="24"/>
          <w:szCs w:val="24"/>
        </w:rPr>
        <w:t>i</w:t>
      </w:r>
      <w:r w:rsidR="00073D39">
        <w:rPr>
          <w:rFonts w:cs="Times New Roman" w:hAnsi="Times New Roman" w:ascii="Times New Roman"/>
          <w:sz w:val="24"/>
          <w:szCs w:val="24"/>
        </w:rPr>
        <w:t xml:space="preserve"> u</w:t>
      </w:r>
      <w:r w:rsidR="005F6849">
        <w:rPr>
          <w:rFonts w:cs="Times New Roman" w:hAnsi="Times New Roman" w:ascii="Times New Roman"/>
          <w:sz w:val="24"/>
          <w:szCs w:val="24"/>
        </w:rPr>
        <w:t>pravitel</w:t>
      </w:r>
      <w:r w:rsidR="001872F9">
        <w:rPr>
          <w:rFonts w:cs="Times New Roman" w:hAnsi="Times New Roman" w:ascii="Times New Roman"/>
          <w:sz w:val="24"/>
          <w:szCs w:val="24"/>
        </w:rPr>
        <w:t>j</w:t>
      </w:r>
      <w:r w:rsidR="005F6849">
        <w:rPr>
          <w:rFonts w:cs="Times New Roman" w:hAnsi="Times New Roman" w:ascii="Times New Roman"/>
          <w:sz w:val="24"/>
          <w:szCs w:val="24"/>
        </w:rPr>
        <w:t xml:space="preserve"> ovlašten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je stupiti u poslovne prostorije dužnika te tamo provesti potrebne radnje. Tijela dužnika pravne osobe dužni su privremeno</w:t>
      </w:r>
      <w:r w:rsidR="001872F9">
        <w:rPr>
          <w:rFonts w:cs="Times New Roman" w:hAnsi="Times New Roman" w:ascii="Times New Roman"/>
          <w:sz w:val="24"/>
          <w:szCs w:val="24"/>
        </w:rPr>
        <w:t>m</w:t>
      </w:r>
      <w:r w:rsidR="003018C4">
        <w:rPr>
          <w:rFonts w:cs="Times New Roman" w:hAnsi="Times New Roman" w:ascii="Times New Roman"/>
          <w:sz w:val="24"/>
          <w:szCs w:val="24"/>
        </w:rPr>
        <w:t xml:space="preserve"> </w:t>
      </w:r>
      <w:r w:rsidR="00944463" w:rsidRPr="00944463">
        <w:rPr>
          <w:rFonts w:cs="Times New Roman" w:hAnsi="Times New Roman" w:ascii="Times New Roman"/>
          <w:sz w:val="24"/>
          <w:szCs w:val="24"/>
        </w:rPr>
        <w:t>stečajno</w:t>
      </w:r>
      <w:r w:rsidR="001872F9">
        <w:rPr>
          <w:rFonts w:cs="Times New Roman" w:hAnsi="Times New Roman" w:ascii="Times New Roman"/>
          <w:sz w:val="24"/>
          <w:szCs w:val="24"/>
        </w:rPr>
        <w:t>m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</w:t>
      </w:r>
      <w:r w:rsidR="003018C4">
        <w:rPr>
          <w:rFonts w:cs="Times New Roman" w:hAnsi="Times New Roman" w:ascii="Times New Roman"/>
          <w:sz w:val="24"/>
          <w:szCs w:val="24"/>
        </w:rPr>
        <w:t>upravitelj</w:t>
      </w:r>
      <w:r w:rsidR="001872F9">
        <w:rPr>
          <w:rFonts w:cs="Times New Roman" w:hAnsi="Times New Roman" w:ascii="Times New Roman"/>
          <w:sz w:val="24"/>
          <w:szCs w:val="24"/>
        </w:rPr>
        <w:t>u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dopustiti uvid u knjige i poslovnu dokumentaciju dužnika</w:t>
      </w:r>
      <w:r w:rsidR="00944463">
        <w:rPr>
          <w:rFonts w:cs="Times New Roman" w:hAnsi="Times New Roman" w:ascii="Times New Roman"/>
          <w:sz w:val="24"/>
          <w:szCs w:val="24"/>
        </w:rPr>
        <w:t>, a protiv dužnika</w:t>
      </w:r>
      <w:r w:rsidR="00944463" w:rsidRPr="00944463">
        <w:rPr>
          <w:rFonts w:cs="Times New Roman" w:hAnsi="Times New Roman" w:ascii="Times New Roman"/>
          <w:sz w:val="24"/>
          <w:szCs w:val="24"/>
        </w:rPr>
        <w:t xml:space="preserve">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BA0E2E" w:rsidP="001B3F30" w:rsidR="007075CE">
      <w:pPr>
        <w:pStyle w:val="Bezproreda"/>
        <w:spacing w:before="200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 w:rsidRPr="00944463">
        <w:rPr>
          <w:rFonts w:cs="Times New Roman" w:hAnsi="Times New Roman" w:ascii="Times New Roman"/>
          <w:sz w:val="24"/>
          <w:szCs w:val="24"/>
        </w:rPr>
        <w:t>IV</w:t>
      </w:r>
      <w:r w:rsidR="00944463" w:rsidRPr="00944463">
        <w:rPr>
          <w:rFonts w:cs="Times New Roman" w:hAnsi="Times New Roman" w:ascii="Times New Roman"/>
          <w:sz w:val="24"/>
          <w:szCs w:val="24"/>
        </w:rPr>
        <w:t>. Određuje se upis točke I. izreke ovog rješenja u sudski registar.</w:t>
      </w:r>
    </w:p>
    <w:p w:rsidRDefault="00CD130B" w:rsidP="00AC67E7" w:rsidR="00BF565C">
      <w:pPr>
        <w:spacing w:after="140" w:before="240"/>
        <w:jc w:val="center"/>
      </w:pPr>
      <w:r w:rsidRPr="00944463">
        <w:t>Obrazloženje</w:t>
      </w:r>
    </w:p>
    <w:p w:rsidRDefault="00737CEC" w:rsidP="001B3F30" w:rsidR="00D6793E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737CEC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D70599">
        <w:t>17. veljače</w:t>
      </w:r>
      <w:r w:rsidR="00BC7F98">
        <w:t xml:space="preserve"> 2017</w:t>
      </w:r>
      <w:r w:rsidR="001B3F30">
        <w:rPr>
          <w:rFonts w:cstheme="minorBidi" w:eastAsiaTheme="minorHAnsi"/>
          <w:lang w:eastAsia="en-US"/>
        </w:rPr>
        <w:t>.</w:t>
      </w:r>
      <w:r w:rsidR="001B3F30" w:rsidRPr="001B3F30">
        <w:t xml:space="preserve"> </w:t>
      </w:r>
      <w:r w:rsidR="007472A3">
        <w:rPr>
          <w:rFonts w:cstheme="minorBidi" w:eastAsiaTheme="minorHAnsi"/>
          <w:lang w:eastAsia="en-US"/>
        </w:rPr>
        <w:t>zahtjev</w:t>
      </w:r>
      <w:r w:rsidR="00122E18">
        <w:rPr>
          <w:rFonts w:cstheme="minorBidi" w:eastAsiaTheme="minorHAnsi"/>
          <w:lang w:eastAsia="en-US"/>
        </w:rPr>
        <w:t xml:space="preserve"> za </w:t>
      </w:r>
      <w:r w:rsidR="007472A3">
        <w:rPr>
          <w:rFonts w:cstheme="minorBidi" w:eastAsiaTheme="minorHAnsi"/>
          <w:lang w:eastAsia="en-US"/>
        </w:rPr>
        <w:t>provedbu skraćenog</w:t>
      </w:r>
      <w:r w:rsidR="001B3F30" w:rsidRPr="001B3F30">
        <w:rPr>
          <w:rFonts w:cstheme="minorBidi" w:eastAsiaTheme="minorHAnsi"/>
          <w:lang w:eastAsia="en-US"/>
        </w:rPr>
        <w:t xml:space="preserve"> stečajnog postupka nad društvom </w:t>
      </w:r>
      <w:r w:rsidR="00D70599">
        <w:t xml:space="preserve">ZEKA 2009 d.o.o., OIB: 42054458975, </w:t>
      </w:r>
      <w:proofErr w:type="spellStart"/>
      <w:r w:rsidR="00D70599">
        <w:t>Čelina</w:t>
      </w:r>
      <w:proofErr w:type="spellEnd"/>
      <w:r w:rsidR="00D70599">
        <w:t xml:space="preserve">, Zavode </w:t>
      </w:r>
      <w:proofErr w:type="spellStart"/>
      <w:r w:rsidR="00D70599">
        <w:t>bb</w:t>
      </w:r>
      <w:proofErr w:type="spellEnd"/>
      <w:r w:rsidR="001B3F30" w:rsidRPr="001B3F30">
        <w:rPr>
          <w:rFonts w:cstheme="minorBidi" w:eastAsiaTheme="minorHAnsi"/>
          <w:lang w:eastAsia="en-US"/>
        </w:rPr>
        <w:t>.</w:t>
      </w:r>
      <w:r w:rsidR="001B3F30">
        <w:rPr>
          <w:rFonts w:cstheme="minorBidi" w:eastAsiaTheme="minorHAnsi"/>
          <w:lang w:eastAsia="en-US"/>
        </w:rPr>
        <w:t xml:space="preserve"> U zahtjev</w:t>
      </w:r>
      <w:r w:rsidRPr="00737CEC">
        <w:rPr>
          <w:rFonts w:cstheme="minorBidi" w:eastAsiaTheme="minorHAnsi"/>
          <w:lang w:eastAsia="en-US"/>
        </w:rPr>
        <w:t xml:space="preserve">u se navodi da dužnik na dan </w:t>
      </w:r>
      <w:r w:rsidR="00BC7F98">
        <w:rPr>
          <w:rFonts w:cstheme="minorBidi" w:eastAsiaTheme="minorHAnsi"/>
          <w:lang w:eastAsia="en-US"/>
        </w:rPr>
        <w:t xml:space="preserve">7. </w:t>
      </w:r>
      <w:r w:rsidR="00D70599">
        <w:rPr>
          <w:rFonts w:cstheme="minorBidi" w:eastAsiaTheme="minorHAnsi"/>
          <w:lang w:eastAsia="en-US"/>
        </w:rPr>
        <w:t>veljače</w:t>
      </w:r>
      <w:r w:rsidR="00BC7F98">
        <w:rPr>
          <w:rFonts w:cstheme="minorBidi" w:eastAsiaTheme="minorHAnsi"/>
          <w:lang w:eastAsia="en-US"/>
        </w:rPr>
        <w:t xml:space="preserve"> 2017.</w:t>
      </w:r>
      <w:r w:rsidRPr="00737CEC">
        <w:rPr>
          <w:rFonts w:cstheme="minorBidi" w:eastAsiaTheme="minorHAnsi"/>
          <w:lang w:eastAsia="en-US"/>
        </w:rPr>
        <w:t xml:space="preserve"> u Očevidniku redoslijeda osnova za plaćanje ima evidentira</w:t>
      </w:r>
      <w:r w:rsidR="001872F9">
        <w:rPr>
          <w:rFonts w:cstheme="minorBidi" w:eastAsiaTheme="minorHAnsi"/>
          <w:lang w:eastAsia="en-US"/>
        </w:rPr>
        <w:t>ne neizvršene osnove za plaćanje</w:t>
      </w:r>
      <w:r w:rsidRPr="00737CEC">
        <w:rPr>
          <w:rFonts w:cstheme="minorBidi" w:eastAsiaTheme="minorHAnsi"/>
          <w:lang w:eastAsia="en-US"/>
        </w:rPr>
        <w:t xml:space="preserve"> u neprekinutom razdoblju </w:t>
      </w:r>
      <w:r w:rsidR="001B3F30">
        <w:rPr>
          <w:rFonts w:cstheme="minorBidi" w:eastAsiaTheme="minorHAnsi"/>
          <w:lang w:eastAsia="en-US"/>
        </w:rPr>
        <w:t xml:space="preserve">od </w:t>
      </w:r>
      <w:r w:rsidR="00D70599">
        <w:rPr>
          <w:rFonts w:cstheme="minorBidi" w:eastAsiaTheme="minorHAnsi"/>
          <w:lang w:eastAsia="en-US"/>
        </w:rPr>
        <w:t xml:space="preserve">120 </w:t>
      </w:r>
      <w:r w:rsidRPr="00737CEC">
        <w:rPr>
          <w:rFonts w:cstheme="minorBidi" w:eastAsiaTheme="minorHAnsi"/>
          <w:lang w:eastAsia="en-US"/>
        </w:rPr>
        <w:t xml:space="preserve">dana, u ukupnom iznosu od </w:t>
      </w:r>
      <w:r w:rsidR="00D70599">
        <w:rPr>
          <w:rFonts w:cstheme="minorBidi" w:eastAsiaTheme="minorHAnsi"/>
          <w:lang w:eastAsia="en-US"/>
        </w:rPr>
        <w:lastRenderedPageBreak/>
        <w:t>54.104,03</w:t>
      </w:r>
      <w:r w:rsidRPr="00737CEC">
        <w:rPr>
          <w:rFonts w:cstheme="minorBidi" w:eastAsiaTheme="minorHAnsi"/>
          <w:lang w:eastAsia="en-US"/>
        </w:rPr>
        <w:t xml:space="preserve"> kn, kao i da prema podacima koji su dostavljeni od Hrvatskog zavoda za mirovinsko osiguranje dužnik </w:t>
      </w:r>
      <w:r w:rsidR="00D70599">
        <w:rPr>
          <w:rFonts w:cstheme="minorBidi" w:eastAsiaTheme="minorHAnsi"/>
          <w:lang w:eastAsia="en-US"/>
        </w:rPr>
        <w:t>nema zaposlenih.</w:t>
      </w:r>
    </w:p>
    <w:p w:rsidRDefault="007472A3" w:rsidP="007472A3" w:rsidR="007472A3" w:rsidRPr="007472A3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7472A3">
        <w:rPr>
          <w:rFonts w:cstheme="minorBidi" w:eastAsiaTheme="minorHAnsi"/>
          <w:lang w:eastAsia="en-US"/>
        </w:rPr>
        <w:t xml:space="preserve">Utvrdivši da su u smislu odredbe čl. 428. SZ-a ispunjene pretpostavke za provedbu skraćenog stečajnog postupka, ovaj sud je </w:t>
      </w:r>
      <w:r>
        <w:rPr>
          <w:rFonts w:cstheme="minorBidi" w:eastAsiaTheme="minorHAnsi"/>
          <w:lang w:eastAsia="en-US"/>
        </w:rPr>
        <w:t>21. veljače</w:t>
      </w:r>
      <w:r w:rsidRPr="007472A3">
        <w:rPr>
          <w:rFonts w:cstheme="minorBidi" w:eastAsiaTheme="minorHAnsi"/>
          <w:lang w:eastAsia="en-US"/>
        </w:rPr>
        <w:t xml:space="preserve"> 2017. na mrežnoj stranici e-Oglasna ploča sudo</w:t>
      </w:r>
      <w:r>
        <w:rPr>
          <w:rFonts w:cstheme="minorBidi" w:eastAsiaTheme="minorHAnsi"/>
          <w:lang w:eastAsia="en-US"/>
        </w:rPr>
        <w:t>va objavio oglas poslovni broj 22</w:t>
      </w:r>
      <w:r w:rsidRPr="007472A3">
        <w:rPr>
          <w:rFonts w:cstheme="minorBidi" w:eastAsiaTheme="minorHAnsi"/>
          <w:lang w:eastAsia="en-US"/>
        </w:rPr>
        <w:t>.St-</w:t>
      </w:r>
      <w:r>
        <w:rPr>
          <w:rFonts w:cstheme="minorBidi" w:eastAsiaTheme="minorHAnsi"/>
          <w:lang w:eastAsia="en-US"/>
        </w:rPr>
        <w:t>172</w:t>
      </w:r>
      <w:r w:rsidRPr="007472A3">
        <w:rPr>
          <w:rFonts w:cstheme="minorBidi" w:eastAsiaTheme="minorHAnsi"/>
          <w:lang w:eastAsia="en-US"/>
        </w:rPr>
        <w:t xml:space="preserve">/2017 u smislu odredbe čl. 430. </w:t>
      </w:r>
      <w:r>
        <w:rPr>
          <w:rFonts w:cstheme="minorBidi" w:eastAsiaTheme="minorHAnsi"/>
          <w:lang w:eastAsia="en-US"/>
        </w:rPr>
        <w:t>Stečajnog zakona</w:t>
      </w:r>
      <w:r w:rsidRPr="007472A3">
        <w:rPr>
          <w:rFonts w:cstheme="minorBidi" w:eastAsiaTheme="minorHAnsi"/>
          <w:lang w:eastAsia="en-US"/>
        </w:rPr>
        <w:t>.</w:t>
      </w:r>
    </w:p>
    <w:p w:rsidRDefault="007472A3" w:rsidP="007472A3" w:rsidR="007472A3" w:rsidRPr="007472A3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7472A3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</w:t>
      </w:r>
      <w:r>
        <w:rPr>
          <w:rFonts w:cstheme="minorBidi" w:eastAsiaTheme="minorHAnsi"/>
          <w:lang w:eastAsia="en-US"/>
        </w:rPr>
        <w:t>je 14. ožujka 2017</w:t>
      </w:r>
      <w:r w:rsidRPr="007472A3">
        <w:rPr>
          <w:rFonts w:cstheme="minorBidi" w:eastAsiaTheme="minorHAnsi"/>
          <w:lang w:eastAsia="en-US"/>
        </w:rPr>
        <w:t xml:space="preserve">. obrazac kojim je, kao vjerovnik, predložila nad dužnikom otvoriti stečaj, nakon čega je ovaj sud, temeljem odredbe čl. 433. i 435. st. 2. </w:t>
      </w:r>
      <w:r>
        <w:rPr>
          <w:rFonts w:cstheme="minorBidi" w:eastAsiaTheme="minorHAnsi"/>
          <w:lang w:eastAsia="en-US"/>
        </w:rPr>
        <w:t>Stečajnog zakon</w:t>
      </w:r>
      <w:r w:rsidRPr="007472A3">
        <w:rPr>
          <w:rFonts w:cstheme="minorBidi" w:eastAsiaTheme="minorHAnsi"/>
          <w:lang w:eastAsia="en-US"/>
        </w:rPr>
        <w:t xml:space="preserve">a rješenjem poslovni broj </w:t>
      </w:r>
      <w:r>
        <w:rPr>
          <w:rFonts w:cstheme="minorBidi" w:eastAsiaTheme="minorHAnsi"/>
          <w:lang w:eastAsia="en-US"/>
        </w:rPr>
        <w:t>11</w:t>
      </w:r>
      <w:r w:rsidRPr="007472A3">
        <w:rPr>
          <w:rFonts w:cstheme="minorBidi" w:eastAsiaTheme="minorHAnsi"/>
          <w:lang w:eastAsia="en-US"/>
        </w:rPr>
        <w:t>.St-</w:t>
      </w:r>
      <w:r>
        <w:rPr>
          <w:rFonts w:cstheme="minorBidi" w:eastAsiaTheme="minorHAnsi"/>
          <w:lang w:eastAsia="en-US"/>
        </w:rPr>
        <w:t>172</w:t>
      </w:r>
      <w:r w:rsidRPr="007472A3">
        <w:rPr>
          <w:rFonts w:cstheme="minorBidi" w:eastAsiaTheme="minorHAnsi"/>
          <w:lang w:eastAsia="en-US"/>
        </w:rPr>
        <w:t xml:space="preserve">/2017 od </w:t>
      </w:r>
      <w:r>
        <w:rPr>
          <w:rFonts w:cstheme="minorBidi" w:eastAsiaTheme="minorHAnsi"/>
          <w:lang w:eastAsia="en-US"/>
        </w:rPr>
        <w:t>22. rujna</w:t>
      </w:r>
      <w:r w:rsidRPr="007472A3">
        <w:rPr>
          <w:rFonts w:cstheme="minorBidi" w:eastAsiaTheme="minorHAnsi"/>
          <w:lang w:eastAsia="en-US"/>
        </w:rPr>
        <w:t xml:space="preserve"> 2017. obustavio skraćeni stečajni postupak nad dužnikom.</w:t>
      </w:r>
    </w:p>
    <w:p w:rsidRDefault="007472A3" w:rsidP="007472A3" w:rsidR="007472A3" w:rsidRPr="007472A3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7472A3">
        <w:rPr>
          <w:rFonts w:cstheme="minorBidi" w:eastAsiaTheme="minorHAnsi"/>
          <w:lang w:eastAsia="en-US"/>
        </w:rPr>
        <w:t>Po pravomoćnosti predmetnog rješenja stečajna pisarnica ovog suda zavela je predmet pod poslovni broj St-</w:t>
      </w:r>
      <w:r>
        <w:rPr>
          <w:rFonts w:cstheme="minorBidi" w:eastAsiaTheme="minorHAnsi"/>
          <w:lang w:eastAsia="en-US"/>
        </w:rPr>
        <w:t>240</w:t>
      </w:r>
      <w:r w:rsidRPr="007472A3">
        <w:rPr>
          <w:rFonts w:cstheme="minorBidi" w:eastAsiaTheme="minorHAnsi"/>
          <w:lang w:eastAsia="en-US"/>
        </w:rPr>
        <w:t>/2018.</w:t>
      </w:r>
    </w:p>
    <w:p w:rsidRDefault="001B3F30" w:rsidP="00D6793E" w:rsidR="00B32D6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</w:t>
      </w:r>
      <w:r w:rsidR="00737CEC" w:rsidRPr="00737CEC">
        <w:rPr>
          <w:color w:val="000000"/>
        </w:rPr>
        <w:t>ešenjem poslovni broj 11.St-</w:t>
      </w:r>
      <w:r w:rsidR="00D70599">
        <w:rPr>
          <w:color w:val="000000"/>
        </w:rPr>
        <w:t>240/2018</w:t>
      </w:r>
      <w:r w:rsidR="00737CEC" w:rsidRPr="00737CEC">
        <w:rPr>
          <w:color w:val="000000"/>
        </w:rPr>
        <w:t xml:space="preserve"> od </w:t>
      </w:r>
      <w:r w:rsidR="00D70599">
        <w:rPr>
          <w:color w:val="000000"/>
        </w:rPr>
        <w:t>24. travnja</w:t>
      </w:r>
      <w:r w:rsidR="00BC7F98">
        <w:rPr>
          <w:color w:val="000000"/>
        </w:rPr>
        <w:t xml:space="preserve"> 2018</w:t>
      </w:r>
      <w:r w:rsidR="00737CEC" w:rsidRPr="00737CEC">
        <w:rPr>
          <w:color w:val="000000"/>
        </w:rPr>
        <w:t xml:space="preserve">. </w:t>
      </w:r>
      <w:r>
        <w:rPr>
          <w:color w:val="000000"/>
        </w:rPr>
        <w:t>pokrenut je</w:t>
      </w:r>
      <w:r w:rsidR="00737CEC" w:rsidRPr="00737CEC">
        <w:rPr>
          <w:color w:val="000000"/>
        </w:rPr>
        <w:t xml:space="preserve"> prethodni postupak radi utvrđivanja pretpostavki za otvaranje stečajnog postupka </w:t>
      </w:r>
      <w:r>
        <w:rPr>
          <w:color w:val="000000"/>
        </w:rPr>
        <w:t>nad dužnikom te</w:t>
      </w:r>
      <w:r w:rsidR="00122E18">
        <w:rPr>
          <w:color w:val="000000"/>
        </w:rPr>
        <w:t xml:space="preserve"> je</w:t>
      </w:r>
      <w:r>
        <w:rPr>
          <w:color w:val="000000"/>
        </w:rPr>
        <w:t xml:space="preserve"> određen</w:t>
      </w:r>
      <w:r w:rsidR="00737CEC" w:rsidRPr="00737CEC">
        <w:rPr>
          <w:color w:val="000000"/>
        </w:rPr>
        <w:t>o ročište radi izjašnjenja o prijedlogu za otvaranje stečajnog postupka.</w:t>
      </w:r>
    </w:p>
    <w:p w:rsidRDefault="00122E18" w:rsidP="007472A3" w:rsidR="007472A3">
      <w:pPr>
        <w:spacing w:before="200"/>
        <w:ind w:firstLine="703"/>
        <w:jc w:val="both"/>
      </w:pPr>
      <w:r>
        <w:rPr>
          <w:color w:val="000000"/>
        </w:rPr>
        <w:t>Na predmetno ročište</w:t>
      </w:r>
      <w:r w:rsidR="00737CEC" w:rsidRPr="00737CEC">
        <w:rPr>
          <w:color w:val="000000"/>
        </w:rPr>
        <w:t xml:space="preserve"> pristupio</w:t>
      </w:r>
      <w:r w:rsidR="00525121">
        <w:rPr>
          <w:color w:val="000000"/>
        </w:rPr>
        <w:t xml:space="preserve"> je</w:t>
      </w:r>
      <w:r w:rsidR="00737CEC" w:rsidRPr="00737CEC">
        <w:rPr>
          <w:color w:val="000000"/>
        </w:rPr>
        <w:t xml:space="preserve"> </w:t>
      </w:r>
      <w:r w:rsidR="00D70599">
        <w:rPr>
          <w:color w:val="000000"/>
        </w:rPr>
        <w:t>prokurist</w:t>
      </w:r>
      <w:r w:rsidR="00737CEC" w:rsidRPr="00737CEC">
        <w:rPr>
          <w:color w:val="000000"/>
        </w:rPr>
        <w:t xml:space="preserve"> dužnika</w:t>
      </w:r>
      <w:r>
        <w:rPr>
          <w:color w:val="000000"/>
        </w:rPr>
        <w:t xml:space="preserve"> koji je naveo </w:t>
      </w:r>
      <w:r w:rsidRPr="00122E18">
        <w:rPr>
          <w:color w:val="000000"/>
        </w:rPr>
        <w:t xml:space="preserve">da </w:t>
      </w:r>
      <w:r w:rsidR="00BC7F98">
        <w:rPr>
          <w:color w:val="000000"/>
        </w:rPr>
        <w:t xml:space="preserve">nije </w:t>
      </w:r>
      <w:r w:rsidRPr="00122E18">
        <w:rPr>
          <w:color w:val="000000"/>
        </w:rPr>
        <w:t>suglasan sa prijedlogom za otvaranje stečajnog postupka</w:t>
      </w:r>
      <w:r w:rsidR="00D70599">
        <w:rPr>
          <w:color w:val="000000"/>
        </w:rPr>
        <w:t>,</w:t>
      </w:r>
      <w:r w:rsidRPr="00122E18">
        <w:rPr>
          <w:color w:val="000000"/>
        </w:rPr>
        <w:t xml:space="preserve"> </w:t>
      </w:r>
      <w:r w:rsidR="00D70599">
        <w:t>iako priznaje postojanje blokade.</w:t>
      </w:r>
      <w:r w:rsidR="007472A3">
        <w:t xml:space="preserve"> Trgovačko društvo Zeka 2009 d.o.o. da je osnovano isključivo u svrhu kupnje nekretnine označene kao kat. čest. 347/69 K.O. Rogoznica. Naime, on kao državljanin Kraljevine Norveške nije legalno mogao steći nekretninu u Republici Hrvatskoj pa je iz tog razloga osnovao firmu preko koje je kupljena nekretnina. Nekretnina da je kupljena isključivo sa njegovim novcem, a društvo stvarno nije radilo niti jedan dan. Nekretnina da je kupljena 2009. kao građevinsko zemljište locirano u Rogoznici (</w:t>
      </w:r>
      <w:proofErr w:type="spellStart"/>
      <w:r w:rsidR="007472A3">
        <w:t>Čeline</w:t>
      </w:r>
      <w:proofErr w:type="spellEnd"/>
      <w:r w:rsidR="007472A3">
        <w:t xml:space="preserve">). Naknadno da je na tom zemljištu izgradio kuću, a prije dvije godine nekretninu je prodao svojoj sestri </w:t>
      </w:r>
      <w:proofErr w:type="spellStart"/>
      <w:r w:rsidR="007472A3">
        <w:t>Smajli</w:t>
      </w:r>
      <w:proofErr w:type="spellEnd"/>
      <w:r w:rsidR="007472A3">
        <w:t xml:space="preserve"> </w:t>
      </w:r>
      <w:proofErr w:type="spellStart"/>
      <w:r w:rsidR="007472A3">
        <w:t>Burbuqe</w:t>
      </w:r>
      <w:proofErr w:type="spellEnd"/>
      <w:r w:rsidR="007472A3">
        <w:t xml:space="preserve"> za 1,00 kn. Društvo da nema nikakve druge imovine. Upitan vezano za strukturu duga, istakao je da se taj dug vjerojatno u najvećoj mjeri odnosi na porezni dug, kojeg ne priznaje jer da je riječ o terećenju s osnova poreza na promet nekretnina. Unatoč tome, da je voljan taj dug sanirati do rujna ove godine.</w:t>
      </w:r>
    </w:p>
    <w:p w:rsidRDefault="007472A3" w:rsidP="00B10E64" w:rsidR="007472A3">
      <w:pPr>
        <w:spacing w:before="200"/>
        <w:ind w:firstLine="703"/>
        <w:jc w:val="both"/>
      </w:pPr>
      <w:r>
        <w:t>Iz izvatka iz zemljišne knjige proizlazi da je nekretnina označena kao kat. čest. 347/69 Z.U. 3486 K.O. Rogoznica uknjižena kao vlasništvo</w:t>
      </w:r>
      <w:r w:rsidRPr="007472A3">
        <w:t xml:space="preserve"> </w:t>
      </w:r>
      <w:proofErr w:type="spellStart"/>
      <w:r w:rsidRPr="007472A3">
        <w:t>Smajli</w:t>
      </w:r>
      <w:proofErr w:type="spellEnd"/>
      <w:r w:rsidRPr="007472A3">
        <w:t xml:space="preserve"> </w:t>
      </w:r>
      <w:proofErr w:type="spellStart"/>
      <w:r w:rsidRPr="007472A3">
        <w:t>Burbuqe</w:t>
      </w:r>
      <w:proofErr w:type="spellEnd"/>
      <w:r>
        <w:t xml:space="preserve"> za cijelo (list 27 spisa).</w:t>
      </w:r>
    </w:p>
    <w:p w:rsidRDefault="00C24990" w:rsidP="00B10E64" w:rsidR="00791D5A" w:rsidRPr="00791D5A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Prema odredbi čl. 132</w:t>
      </w:r>
      <w:r w:rsidR="00791D5A" w:rsidRPr="00791D5A">
        <w:rPr>
          <w:color w:val="000000"/>
        </w:rPr>
        <w:t>. st. 1</w:t>
      </w:r>
      <w:r w:rsidR="00122E18">
        <w:rPr>
          <w:color w:val="000000"/>
        </w:rPr>
        <w:t xml:space="preserve">. </w:t>
      </w:r>
      <w:r w:rsidR="00122E18" w:rsidRPr="00122E18">
        <w:rPr>
          <w:color w:val="000000"/>
        </w:rPr>
        <w:t>Stečajnog zakona („Narodne novine“ 71/15 i 104/17; dalje SZ)</w:t>
      </w:r>
      <w:r w:rsidR="00791D5A" w:rsidRPr="00791D5A">
        <w:rPr>
          <w:color w:val="000000"/>
        </w:rPr>
        <w:t xml:space="preserve"> ako </w:t>
      </w:r>
      <w:r>
        <w:rPr>
          <w:color w:val="000000"/>
        </w:rPr>
        <w:t>prije otvaranja stečajnog postupka sud</w:t>
      </w:r>
      <w:r w:rsidR="00791D5A" w:rsidRPr="00791D5A">
        <w:rPr>
          <w:color w:val="000000"/>
        </w:rPr>
        <w:t xml:space="preserve"> utvrdi da imovina dužnika koja bi ušla u stečajnu masu nije dovoljna niti za namirenje troškova tog postupka ili je neznatne vrijednosti, </w:t>
      </w:r>
      <w:r>
        <w:rPr>
          <w:color w:val="000000"/>
        </w:rPr>
        <w:t>donijet će</w:t>
      </w:r>
      <w:r w:rsidR="00791D5A" w:rsidRPr="00791D5A">
        <w:rPr>
          <w:color w:val="000000"/>
        </w:rPr>
        <w:t xml:space="preserve"> odluku o otvaranju i zaključenju stečajnog postupka. </w:t>
      </w:r>
    </w:p>
    <w:p w:rsidRDefault="00791D5A" w:rsidP="00B10E64" w:rsidR="00791D5A">
      <w:pPr>
        <w:spacing w:before="200"/>
        <w:ind w:firstLine="703"/>
        <w:jc w:val="both"/>
        <w:rPr>
          <w:color w:val="000000"/>
        </w:rPr>
      </w:pPr>
      <w:r w:rsidRPr="00791D5A">
        <w:rPr>
          <w:color w:val="000000"/>
        </w:rPr>
        <w:t xml:space="preserve">S obzirom na to da u ovoj fazi stečajnog postupka nije </w:t>
      </w:r>
      <w:r w:rsidR="00BA673C">
        <w:rPr>
          <w:color w:val="000000"/>
        </w:rPr>
        <w:t>raspolaže li dužnik imovinom čijim unovčenjem bi se mogli namiriti makar</w:t>
      </w:r>
      <w:r w:rsidRPr="00791D5A">
        <w:rPr>
          <w:color w:val="000000"/>
        </w:rPr>
        <w:t xml:space="preserve"> troškovi stečajnog postupka, sud je na temelju odredbe čl. </w:t>
      </w:r>
      <w:r w:rsidR="00C24990">
        <w:rPr>
          <w:color w:val="000000"/>
        </w:rPr>
        <w:t>119</w:t>
      </w:r>
      <w:r w:rsidRPr="00791D5A">
        <w:rPr>
          <w:color w:val="000000"/>
        </w:rPr>
        <w:t xml:space="preserve">. SZ-a </w:t>
      </w:r>
      <w:r w:rsidR="00550BEB">
        <w:rPr>
          <w:color w:val="000000"/>
        </w:rPr>
        <w:t>odlučio imenovati</w:t>
      </w:r>
      <w:r w:rsidRPr="00791D5A">
        <w:rPr>
          <w:color w:val="000000"/>
        </w:rPr>
        <w:t xml:space="preserve"> pri</w:t>
      </w:r>
      <w:r w:rsidR="00550BEB">
        <w:rPr>
          <w:color w:val="000000"/>
        </w:rPr>
        <w:t xml:space="preserve">vremenog stečajnog upravitelja sa zadacima određenim </w:t>
      </w:r>
      <w:r w:rsidRPr="00791D5A">
        <w:rPr>
          <w:color w:val="000000"/>
        </w:rPr>
        <w:t>točkom II. ovog rješenja.</w:t>
      </w:r>
    </w:p>
    <w:p w:rsidRDefault="00C24990" w:rsidP="00B10E64" w:rsidR="00100A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Naime, odredbom čl. 118.</w:t>
      </w:r>
      <w:r>
        <w:rPr>
          <w:rFonts w:cs="Times New Roman" w:hAnsi="Times New Roman" w:ascii="Times New Roman"/>
          <w:sz w:val="24"/>
          <w:szCs w:val="24"/>
        </w:rPr>
        <w:t xml:space="preserve"> SZ-a</w:t>
      </w:r>
      <w:r w:rsidR="00100A09">
        <w:rPr>
          <w:rFonts w:cs="Times New Roman" w:hAnsi="Times New Roman" w:ascii="Times New Roman"/>
          <w:sz w:val="24"/>
          <w:szCs w:val="24"/>
        </w:rPr>
        <w:t xml:space="preserve">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nepovoljne. Stavkom 2. istog </w:t>
      </w:r>
      <w:r w:rsidR="00100A09">
        <w:rPr>
          <w:rFonts w:cs="Times New Roman" w:hAnsi="Times New Roman" w:ascii="Times New Roman"/>
          <w:sz w:val="24"/>
          <w:szCs w:val="24"/>
        </w:rPr>
        <w:lastRenderedPageBreak/>
        <w:t>članka propisano je da stečajni sudac može osobito postaviti privremenog stečajnog upravitelja, na kojega se na odgovarajući način primjenjuju odredbe toga Zakona o stečajnom upravitelju.</w:t>
      </w:r>
    </w:p>
    <w:p w:rsidRDefault="00C24990" w:rsidP="00B10E64" w:rsidR="00100A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119</w:t>
      </w:r>
      <w:r w:rsidR="00100A09">
        <w:rPr>
          <w:rFonts w:cs="Times New Roman" w:hAnsi="Times New Roman" w:ascii="Times New Roman"/>
          <w:sz w:val="24"/>
          <w:szCs w:val="24"/>
        </w:rPr>
        <w:t xml:space="preserve">. st. </w:t>
      </w:r>
      <w:r>
        <w:rPr>
          <w:rFonts w:cs="Times New Roman" w:hAnsi="Times New Roman" w:ascii="Times New Roman"/>
          <w:sz w:val="24"/>
          <w:szCs w:val="24"/>
        </w:rPr>
        <w:t>4</w:t>
      </w:r>
      <w:r w:rsidR="00944463">
        <w:rPr>
          <w:rFonts w:cs="Times New Roman" w:hAnsi="Times New Roman" w:ascii="Times New Roman"/>
          <w:sz w:val="24"/>
          <w:szCs w:val="24"/>
        </w:rPr>
        <w:t xml:space="preserve">. SZ-a propisano je da </w:t>
      </w:r>
      <w:r w:rsidR="005679DF">
        <w:rPr>
          <w:rFonts w:cs="Times New Roman" w:hAnsi="Times New Roman" w:ascii="Times New Roman"/>
          <w:sz w:val="24"/>
          <w:szCs w:val="24"/>
        </w:rPr>
        <w:t>postavi li se privremeni stečajni upravitelj u slučaju u kojemu nije određena zabrana raspolaganja, sud će utvrditi dužnosti privremenog stečajnog upravitelja.</w:t>
      </w:r>
    </w:p>
    <w:p w:rsidRDefault="005C0FD5" w:rsidP="00B10E64" w:rsidR="005C0FD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konkretnom slučaju, a s obzirom na stanje u spisu, ovaj sud drži da je u ovoj fazi postupka nužno utvrditi (ne)postojanje</w:t>
      </w:r>
      <w:r w:rsidRPr="005C0FD5">
        <w:rPr>
          <w:rFonts w:cs="Times New Roman" w:hAnsi="Times New Roman" w:ascii="Times New Roman"/>
          <w:sz w:val="24"/>
          <w:szCs w:val="24"/>
        </w:rPr>
        <w:t xml:space="preserve"> uvjet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C0FD5">
        <w:rPr>
          <w:rFonts w:cs="Times New Roman" w:hAnsi="Times New Roman" w:ascii="Times New Roman"/>
          <w:sz w:val="24"/>
          <w:szCs w:val="24"/>
        </w:rPr>
        <w:t xml:space="preserve"> za otvaranje i vođenje stečajnog postupka, konkretno ispitati je </w:t>
      </w:r>
      <w:r>
        <w:rPr>
          <w:rFonts w:cs="Times New Roman" w:hAnsi="Times New Roman" w:ascii="Times New Roman"/>
          <w:sz w:val="24"/>
          <w:szCs w:val="24"/>
        </w:rPr>
        <w:t xml:space="preserve">li </w:t>
      </w:r>
      <w:r w:rsidRPr="005C0FD5">
        <w:rPr>
          <w:rFonts w:cs="Times New Roman" w:hAnsi="Times New Roman" w:ascii="Times New Roman"/>
          <w:sz w:val="24"/>
          <w:szCs w:val="24"/>
        </w:rPr>
        <w:t>dužnikova imovina uopće dostatna  za vođenje stečajnog postupka, jer ukoliko imovina nije dostatna niti za pokriće troškova postupka, tada ne postoje uvjeti za vođenje stečajnog postupka već uvjeti za otvaranje i istovremeno zaključenj</w:t>
      </w:r>
      <w:r w:rsidR="00C24990">
        <w:rPr>
          <w:rFonts w:cs="Times New Roman" w:hAnsi="Times New Roman" w:ascii="Times New Roman"/>
          <w:sz w:val="24"/>
          <w:szCs w:val="24"/>
        </w:rPr>
        <w:t>e stečaja nad dužnikom po čl. 132</w:t>
      </w:r>
      <w:r w:rsidRPr="005C0FD5">
        <w:rPr>
          <w:rFonts w:cs="Times New Roman" w:hAnsi="Times New Roman" w:ascii="Times New Roman"/>
          <w:sz w:val="24"/>
          <w:szCs w:val="24"/>
        </w:rPr>
        <w:t>. SZ-a, a ukoliko dužnik ima imovine koju je potrebno u stečaju unovčiti i njome namiriti stečajne vjerovnike, tada će privremeni  stečajni upravitelj predložiti ne samo otvaranje, već i vođenje stečajnog postupka nad dužnikom.</w:t>
      </w:r>
    </w:p>
    <w:p w:rsidRDefault="005F6849" w:rsidP="00B10E64" w:rsidR="005F68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6849">
        <w:rPr>
          <w:rFonts w:cs="Times New Roman" w:hAnsi="Times New Roman" w:ascii="Times New Roman"/>
          <w:sz w:val="24"/>
          <w:szCs w:val="24"/>
        </w:rPr>
        <w:t>Privremen</w:t>
      </w:r>
      <w:r w:rsidR="001872F9">
        <w:rPr>
          <w:rFonts w:cs="Times New Roman" w:hAnsi="Times New Roman" w:ascii="Times New Roman"/>
          <w:sz w:val="24"/>
          <w:szCs w:val="24"/>
        </w:rPr>
        <w:t>i stečajni</w:t>
      </w:r>
      <w:r w:rsidR="00E36906">
        <w:rPr>
          <w:rFonts w:cs="Times New Roman" w:hAnsi="Times New Roman" w:ascii="Times New Roman"/>
          <w:sz w:val="24"/>
          <w:szCs w:val="24"/>
        </w:rPr>
        <w:t xml:space="preserve"> </w:t>
      </w:r>
      <w:r w:rsidR="001872F9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D763F7">
        <w:rPr>
          <w:rFonts w:cs="Times New Roman" w:hAnsi="Times New Roman" w:ascii="Times New Roman"/>
          <w:sz w:val="24"/>
          <w:szCs w:val="24"/>
        </w:rPr>
        <w:t>Ante Mrkonjić</w:t>
      </w:r>
      <w:r w:rsidR="00E94F37">
        <w:rPr>
          <w:rFonts w:cs="Times New Roman" w:hAnsi="Times New Roman" w:ascii="Times New Roman"/>
          <w:sz w:val="24"/>
          <w:szCs w:val="24"/>
        </w:rPr>
        <w:t xml:space="preserve"> imenovan</w:t>
      </w:r>
      <w:r w:rsidRPr="005F6849">
        <w:rPr>
          <w:rFonts w:cs="Times New Roman" w:hAnsi="Times New Roman" w:ascii="Times New Roman"/>
          <w:sz w:val="24"/>
          <w:szCs w:val="24"/>
        </w:rPr>
        <w:t xml:space="preserve"> je meto</w:t>
      </w:r>
      <w:r w:rsidR="00550BEB">
        <w:rPr>
          <w:rFonts w:cs="Times New Roman" w:hAnsi="Times New Roman" w:ascii="Times New Roman"/>
          <w:sz w:val="24"/>
          <w:szCs w:val="24"/>
        </w:rPr>
        <w:t>dom slučajnog odabira sa liste</w:t>
      </w:r>
      <w:r w:rsidRPr="005F6849">
        <w:rPr>
          <w:rFonts w:cs="Times New Roman" w:hAnsi="Times New Roman" w:ascii="Times New Roman"/>
          <w:sz w:val="24"/>
          <w:szCs w:val="24"/>
        </w:rPr>
        <w:t xml:space="preserve"> stečajnih upravitelja za područje Trgovačkog suda u Splitu u smislu odredbe čl. 119. st. 6. i čl. 85. SZ-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874E96" w:rsidP="00B10E64" w:rsidR="00B32D61">
      <w:pPr>
        <w:pStyle w:val="Bezproreda"/>
        <w:spacing w:before="200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>Slijedom nave</w:t>
      </w:r>
      <w:r w:rsidR="005F6849">
        <w:rPr>
          <w:rFonts w:cs="Times New Roman" w:hAnsi="Times New Roman" w:ascii="Times New Roman"/>
          <w:sz w:val="24"/>
          <w:szCs w:val="24"/>
        </w:rPr>
        <w:t>denog, a temeljem odredbi</w:t>
      </w:r>
      <w:r w:rsidR="00C24990">
        <w:rPr>
          <w:rFonts w:cs="Times New Roman" w:hAnsi="Times New Roman" w:ascii="Times New Roman"/>
          <w:sz w:val="24"/>
          <w:szCs w:val="24"/>
        </w:rPr>
        <w:t xml:space="preserve"> čl. 118. i 119</w:t>
      </w:r>
      <w:r>
        <w:rPr>
          <w:rFonts w:cs="Times New Roman" w:hAnsi="Times New Roman" w:ascii="Times New Roman"/>
          <w:sz w:val="24"/>
          <w:szCs w:val="24"/>
        </w:rPr>
        <w:t>. SZ-a odlučeno je kao u izreci ovog rješenja.</w:t>
      </w:r>
    </w:p>
    <w:p w:rsidRDefault="00B32D61" w:rsidP="00944463" w:rsidR="00B32D61">
      <w:pPr>
        <w:jc w:val="center"/>
      </w:pPr>
    </w:p>
    <w:p w:rsidRDefault="00624775" w:rsidP="00737CEC" w:rsidR="00624775">
      <w:pPr>
        <w:jc w:val="center"/>
      </w:pPr>
      <w:r w:rsidRPr="00D25C4A">
        <w:t>U Spli</w:t>
      </w:r>
      <w:r w:rsidR="00122E18">
        <w:t xml:space="preserve">tu </w:t>
      </w:r>
      <w:r w:rsidR="00D763F7">
        <w:t>8</w:t>
      </w:r>
      <w:r w:rsidR="00582516">
        <w:t>. lipnja</w:t>
      </w:r>
      <w:r w:rsidR="00122E18">
        <w:t xml:space="preserve"> 2018.</w:t>
      </w:r>
    </w:p>
    <w:p w:rsidRDefault="00274174" w:rsidP="00E36906" w:rsidR="00274174">
      <w:pPr>
        <w:ind w:left="6372"/>
        <w:jc w:val="center"/>
      </w:pPr>
    </w:p>
    <w:p w:rsidRDefault="00122E18" w:rsidP="0065140F" w:rsidR="0033288D">
      <w:pPr>
        <w:ind w:left="6372"/>
        <w:jc w:val="center"/>
      </w:pPr>
      <w:r>
        <w:t>Sutkinja</w:t>
      </w:r>
    </w:p>
    <w:p w:rsidRDefault="00122E18" w:rsidP="0065140F" w:rsidR="0033288D">
      <w:pPr>
        <w:pStyle w:val="Tijeloteksta"/>
        <w:ind w:left="6372"/>
        <w:jc w:val="center"/>
      </w:pPr>
      <w:r>
        <w:t>Ana Golub Gruić</w:t>
      </w:r>
    </w:p>
    <w:p w:rsidRDefault="00E36906" w:rsidP="00E36906" w:rsidR="00E36906">
      <w:pPr>
        <w:pStyle w:val="Tijeloteksta"/>
        <w:ind w:left="6372"/>
        <w:jc w:val="center"/>
      </w:pPr>
    </w:p>
    <w:p w:rsidRDefault="00122E18" w:rsidP="0033288D" w:rsidR="0033288D">
      <w:pPr>
        <w:spacing w:before="18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3328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83F7C" w:rsidP="0033288D" w:rsidR="00D83F7C">
      <w:pPr>
        <w:spacing w:before="180"/>
        <w:jc w:val="both"/>
        <w:rPr>
          <w:lang w:eastAsia="en-US"/>
        </w:rPr>
      </w:pPr>
    </w:p>
    <w:p w:rsidRDefault="00122E18" w:rsidP="0033288D" w:rsidR="0033288D">
      <w:pPr>
        <w:spacing w:before="100"/>
        <w:jc w:val="both"/>
      </w:pPr>
      <w:r>
        <w:t>Dna</w:t>
      </w:r>
      <w:r w:rsidR="0033288D">
        <w:t xml:space="preserve">: </w:t>
      </w:r>
    </w:p>
    <w:p w:rsidRDefault="00FF3D93" w:rsidP="00FF3D93" w:rsidR="00FF3D93">
      <w:pPr>
        <w:pStyle w:val="Odlomakpopisa"/>
        <w:numPr>
          <w:ilvl w:val="0"/>
          <w:numId w:val="12"/>
        </w:numPr>
        <w:jc w:val="both"/>
      </w:pPr>
      <w:r>
        <w:t>predlagatelju po ŽDO Split</w:t>
      </w:r>
      <w:bookmarkStart w:name="_GoBack" w:id="0"/>
      <w:bookmarkEnd w:id="0"/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FINA-i Split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dužniku </w:t>
      </w:r>
    </w:p>
    <w:p w:rsidRDefault="001872F9" w:rsidP="0033288D" w:rsidR="0033288D">
      <w:pPr>
        <w:pStyle w:val="Odlomakpopisa"/>
        <w:numPr>
          <w:ilvl w:val="0"/>
          <w:numId w:val="12"/>
        </w:numPr>
        <w:jc w:val="both"/>
      </w:pPr>
      <w:r>
        <w:t>privremenom stečajnom upravitelju</w:t>
      </w:r>
    </w:p>
    <w:p w:rsidRDefault="0033288D" w:rsidP="00122E18" w:rsidR="0033288D">
      <w:pPr>
        <w:pStyle w:val="Odlomakpopisa"/>
        <w:numPr>
          <w:ilvl w:val="0"/>
          <w:numId w:val="12"/>
        </w:numPr>
        <w:jc w:val="both"/>
      </w:pPr>
      <w:r>
        <w:t>sudskom registru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u spis</w:t>
      </w:r>
    </w:p>
    <w:p w:rsidRDefault="008B1CB2" w:rsidP="0033288D" w:rsidR="008B1CB2">
      <w:pPr>
        <w:pStyle w:val="Tijeloteksta"/>
        <w:ind w:left="708"/>
        <w:jc w:val="center"/>
      </w:pPr>
    </w:p>
    <w:p w:rsidRDefault="00996540" w:rsidP="00944463" w:rsidR="00996540">
      <w:pPr>
        <w:jc w:val="both"/>
      </w:pPr>
    </w:p>
    <w:sectPr w:rsidSect="00644F0A" w:rsidR="00996540">
      <w:headerReference w:type="even" r:id="rId10"/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9C" w:rsidR="004F6A9C">
      <w:r>
        <w:separator/>
      </w:r>
    </w:p>
  </w:endnote>
  <w:endnote w:id="0" w:type="continuationSeparator">
    <w:p w:rsidRDefault="004F6A9C" w:rsidR="004F6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9C" w:rsidR="004F6A9C">
      <w:r>
        <w:separator/>
      </w:r>
    </w:p>
  </w:footnote>
  <w:footnote w:id="0" w:type="continuationSeparator">
    <w:p w:rsidRDefault="004F6A9C" w:rsidR="004F6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2E18" w:rsidP="00122E18" w:rsidR="00622B52">
    <w:pPr>
      <w:pStyle w:val="Zaglavlje"/>
      <w:jc w:val="right"/>
    </w:pPr>
    <w:r>
      <w:t xml:space="preserve">Poslovni broj: </w:t>
    </w:r>
    <w:r w:rsidR="001B3F30">
      <w:t>11.</w:t>
    </w:r>
    <w:r w:rsidR="00622B52">
      <w:t>St</w:t>
    </w:r>
    <w:r w:rsidR="001872F9">
      <w:t>-</w:t>
    </w:r>
    <w:r w:rsidR="00D70599">
      <w:t>240/2018</w:t>
    </w:r>
  </w:p>
  <w:p w:rsidRDefault="007A053B" w:rsidP="007A053B" w:rsidR="007A05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1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32A0A"/>
    <w:rsid w:val="00036386"/>
    <w:rsid w:val="00044534"/>
    <w:rsid w:val="00073D39"/>
    <w:rsid w:val="00090C8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A09"/>
    <w:rsid w:val="0010141B"/>
    <w:rsid w:val="001042C7"/>
    <w:rsid w:val="00104F7D"/>
    <w:rsid w:val="00122E18"/>
    <w:rsid w:val="00136BB4"/>
    <w:rsid w:val="00142D71"/>
    <w:rsid w:val="001437F0"/>
    <w:rsid w:val="00152E22"/>
    <w:rsid w:val="00164D3C"/>
    <w:rsid w:val="00173FAA"/>
    <w:rsid w:val="00183A95"/>
    <w:rsid w:val="00184DC9"/>
    <w:rsid w:val="001872F9"/>
    <w:rsid w:val="001A0C3F"/>
    <w:rsid w:val="001A4936"/>
    <w:rsid w:val="001B3F30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22C09"/>
    <w:rsid w:val="0023134F"/>
    <w:rsid w:val="002418A7"/>
    <w:rsid w:val="00245B5B"/>
    <w:rsid w:val="00247C4C"/>
    <w:rsid w:val="00253426"/>
    <w:rsid w:val="00257EDB"/>
    <w:rsid w:val="002670DE"/>
    <w:rsid w:val="00274174"/>
    <w:rsid w:val="002828EB"/>
    <w:rsid w:val="002851FA"/>
    <w:rsid w:val="00291191"/>
    <w:rsid w:val="00296D51"/>
    <w:rsid w:val="00296D86"/>
    <w:rsid w:val="002B17D0"/>
    <w:rsid w:val="002B4F3F"/>
    <w:rsid w:val="002C052E"/>
    <w:rsid w:val="002C0DC8"/>
    <w:rsid w:val="002C5AB8"/>
    <w:rsid w:val="002C7ECE"/>
    <w:rsid w:val="002E2F58"/>
    <w:rsid w:val="002E4478"/>
    <w:rsid w:val="002E67E8"/>
    <w:rsid w:val="002F0942"/>
    <w:rsid w:val="002F2612"/>
    <w:rsid w:val="00300B89"/>
    <w:rsid w:val="003018C4"/>
    <w:rsid w:val="00310B43"/>
    <w:rsid w:val="00317000"/>
    <w:rsid w:val="00322DED"/>
    <w:rsid w:val="0032537A"/>
    <w:rsid w:val="00326A90"/>
    <w:rsid w:val="0033288D"/>
    <w:rsid w:val="00334F76"/>
    <w:rsid w:val="003370AF"/>
    <w:rsid w:val="00337473"/>
    <w:rsid w:val="00337E7C"/>
    <w:rsid w:val="0034751D"/>
    <w:rsid w:val="003626BF"/>
    <w:rsid w:val="00376375"/>
    <w:rsid w:val="003948F1"/>
    <w:rsid w:val="003A1AD9"/>
    <w:rsid w:val="003B2A4C"/>
    <w:rsid w:val="003C213B"/>
    <w:rsid w:val="003C68B1"/>
    <w:rsid w:val="003D0520"/>
    <w:rsid w:val="003E31F5"/>
    <w:rsid w:val="003E7BF5"/>
    <w:rsid w:val="003F4F0D"/>
    <w:rsid w:val="003F6BF0"/>
    <w:rsid w:val="0040108E"/>
    <w:rsid w:val="004102E8"/>
    <w:rsid w:val="00416BD1"/>
    <w:rsid w:val="00417952"/>
    <w:rsid w:val="004219FE"/>
    <w:rsid w:val="00431E6C"/>
    <w:rsid w:val="00451411"/>
    <w:rsid w:val="00455337"/>
    <w:rsid w:val="004625C3"/>
    <w:rsid w:val="00463726"/>
    <w:rsid w:val="004942CD"/>
    <w:rsid w:val="00494ACC"/>
    <w:rsid w:val="004A2D6B"/>
    <w:rsid w:val="004B1D55"/>
    <w:rsid w:val="004B2CBF"/>
    <w:rsid w:val="004E0723"/>
    <w:rsid w:val="004F6A9C"/>
    <w:rsid w:val="00500A9E"/>
    <w:rsid w:val="00503FF0"/>
    <w:rsid w:val="00507A3A"/>
    <w:rsid w:val="00513725"/>
    <w:rsid w:val="005154FA"/>
    <w:rsid w:val="0052456A"/>
    <w:rsid w:val="00525121"/>
    <w:rsid w:val="00540F51"/>
    <w:rsid w:val="00550BEB"/>
    <w:rsid w:val="00552EA4"/>
    <w:rsid w:val="005679DF"/>
    <w:rsid w:val="00571EFF"/>
    <w:rsid w:val="00574155"/>
    <w:rsid w:val="00582516"/>
    <w:rsid w:val="00587DEB"/>
    <w:rsid w:val="00591EFC"/>
    <w:rsid w:val="00597E79"/>
    <w:rsid w:val="005A4A13"/>
    <w:rsid w:val="005B02E1"/>
    <w:rsid w:val="005B6B4C"/>
    <w:rsid w:val="005B7DF7"/>
    <w:rsid w:val="005C0FD5"/>
    <w:rsid w:val="005D1238"/>
    <w:rsid w:val="005D2A88"/>
    <w:rsid w:val="005E33DE"/>
    <w:rsid w:val="005F0FF0"/>
    <w:rsid w:val="005F6849"/>
    <w:rsid w:val="006045CF"/>
    <w:rsid w:val="00615BDB"/>
    <w:rsid w:val="00622B52"/>
    <w:rsid w:val="00624775"/>
    <w:rsid w:val="00625C97"/>
    <w:rsid w:val="0063119E"/>
    <w:rsid w:val="00632AE9"/>
    <w:rsid w:val="0063302A"/>
    <w:rsid w:val="00634026"/>
    <w:rsid w:val="00644F0A"/>
    <w:rsid w:val="00645B15"/>
    <w:rsid w:val="00650552"/>
    <w:rsid w:val="0065140F"/>
    <w:rsid w:val="00652CF7"/>
    <w:rsid w:val="00656371"/>
    <w:rsid w:val="0067248A"/>
    <w:rsid w:val="0067383E"/>
    <w:rsid w:val="00687FCE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F2BBA"/>
    <w:rsid w:val="006F2D72"/>
    <w:rsid w:val="007075CE"/>
    <w:rsid w:val="00710B73"/>
    <w:rsid w:val="00722328"/>
    <w:rsid w:val="0072291F"/>
    <w:rsid w:val="00737CEC"/>
    <w:rsid w:val="00744D51"/>
    <w:rsid w:val="007472A3"/>
    <w:rsid w:val="007557C2"/>
    <w:rsid w:val="00760AFF"/>
    <w:rsid w:val="0076471E"/>
    <w:rsid w:val="00770D0C"/>
    <w:rsid w:val="00773597"/>
    <w:rsid w:val="00791A9B"/>
    <w:rsid w:val="00791D5A"/>
    <w:rsid w:val="007973C7"/>
    <w:rsid w:val="007A053B"/>
    <w:rsid w:val="007A261F"/>
    <w:rsid w:val="007B3246"/>
    <w:rsid w:val="007B33DB"/>
    <w:rsid w:val="007C3335"/>
    <w:rsid w:val="007D2AE2"/>
    <w:rsid w:val="007D5932"/>
    <w:rsid w:val="007D7221"/>
    <w:rsid w:val="007E7511"/>
    <w:rsid w:val="008072B9"/>
    <w:rsid w:val="0080731C"/>
    <w:rsid w:val="00874E67"/>
    <w:rsid w:val="00874E96"/>
    <w:rsid w:val="008753A1"/>
    <w:rsid w:val="00891AF6"/>
    <w:rsid w:val="008B1CB2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50F0"/>
    <w:rsid w:val="0091271D"/>
    <w:rsid w:val="009247FF"/>
    <w:rsid w:val="0092488B"/>
    <w:rsid w:val="009306D7"/>
    <w:rsid w:val="0093689F"/>
    <w:rsid w:val="00944463"/>
    <w:rsid w:val="009535D7"/>
    <w:rsid w:val="009554D8"/>
    <w:rsid w:val="00964653"/>
    <w:rsid w:val="00975497"/>
    <w:rsid w:val="00976EE9"/>
    <w:rsid w:val="009824E9"/>
    <w:rsid w:val="00982E0B"/>
    <w:rsid w:val="00986004"/>
    <w:rsid w:val="00996540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05C0B"/>
    <w:rsid w:val="00A05F49"/>
    <w:rsid w:val="00A1784B"/>
    <w:rsid w:val="00A25FC5"/>
    <w:rsid w:val="00A44245"/>
    <w:rsid w:val="00A479A1"/>
    <w:rsid w:val="00A67C46"/>
    <w:rsid w:val="00A82F19"/>
    <w:rsid w:val="00A85A47"/>
    <w:rsid w:val="00A862E1"/>
    <w:rsid w:val="00A96A74"/>
    <w:rsid w:val="00AA2378"/>
    <w:rsid w:val="00AA44E9"/>
    <w:rsid w:val="00AB3EC4"/>
    <w:rsid w:val="00AC67E7"/>
    <w:rsid w:val="00AF6214"/>
    <w:rsid w:val="00B00734"/>
    <w:rsid w:val="00B0350A"/>
    <w:rsid w:val="00B0418E"/>
    <w:rsid w:val="00B10E64"/>
    <w:rsid w:val="00B15D9E"/>
    <w:rsid w:val="00B16C50"/>
    <w:rsid w:val="00B178E0"/>
    <w:rsid w:val="00B203D7"/>
    <w:rsid w:val="00B26A44"/>
    <w:rsid w:val="00B30917"/>
    <w:rsid w:val="00B32D61"/>
    <w:rsid w:val="00B32FBF"/>
    <w:rsid w:val="00B35784"/>
    <w:rsid w:val="00B43F45"/>
    <w:rsid w:val="00B4472F"/>
    <w:rsid w:val="00B45E51"/>
    <w:rsid w:val="00B53F43"/>
    <w:rsid w:val="00B565F4"/>
    <w:rsid w:val="00B5784E"/>
    <w:rsid w:val="00B808AD"/>
    <w:rsid w:val="00B82C95"/>
    <w:rsid w:val="00B83CC3"/>
    <w:rsid w:val="00B854B7"/>
    <w:rsid w:val="00BA0E2E"/>
    <w:rsid w:val="00BA16C8"/>
    <w:rsid w:val="00BA673C"/>
    <w:rsid w:val="00BB1653"/>
    <w:rsid w:val="00BB42DD"/>
    <w:rsid w:val="00BB49E2"/>
    <w:rsid w:val="00BB5167"/>
    <w:rsid w:val="00BC7F98"/>
    <w:rsid w:val="00BD3C4B"/>
    <w:rsid w:val="00BD5522"/>
    <w:rsid w:val="00BE0C02"/>
    <w:rsid w:val="00BE45AE"/>
    <w:rsid w:val="00BE7050"/>
    <w:rsid w:val="00BF1963"/>
    <w:rsid w:val="00BF38C9"/>
    <w:rsid w:val="00BF565C"/>
    <w:rsid w:val="00C14FA2"/>
    <w:rsid w:val="00C17890"/>
    <w:rsid w:val="00C22A73"/>
    <w:rsid w:val="00C24990"/>
    <w:rsid w:val="00C269E8"/>
    <w:rsid w:val="00C32105"/>
    <w:rsid w:val="00C324F4"/>
    <w:rsid w:val="00C43AF6"/>
    <w:rsid w:val="00C51C9E"/>
    <w:rsid w:val="00C66A63"/>
    <w:rsid w:val="00C7636C"/>
    <w:rsid w:val="00C76732"/>
    <w:rsid w:val="00C77464"/>
    <w:rsid w:val="00C8080D"/>
    <w:rsid w:val="00C83844"/>
    <w:rsid w:val="00C87D30"/>
    <w:rsid w:val="00C925F2"/>
    <w:rsid w:val="00CA3850"/>
    <w:rsid w:val="00CB0754"/>
    <w:rsid w:val="00CB7A53"/>
    <w:rsid w:val="00CC5968"/>
    <w:rsid w:val="00CC66EC"/>
    <w:rsid w:val="00CD130B"/>
    <w:rsid w:val="00CE0E84"/>
    <w:rsid w:val="00CF4217"/>
    <w:rsid w:val="00CF528D"/>
    <w:rsid w:val="00D133E7"/>
    <w:rsid w:val="00D25C4A"/>
    <w:rsid w:val="00D270B4"/>
    <w:rsid w:val="00D53C14"/>
    <w:rsid w:val="00D62B20"/>
    <w:rsid w:val="00D63BAB"/>
    <w:rsid w:val="00D67749"/>
    <w:rsid w:val="00D6793E"/>
    <w:rsid w:val="00D70599"/>
    <w:rsid w:val="00D7242A"/>
    <w:rsid w:val="00D763F7"/>
    <w:rsid w:val="00D83F7C"/>
    <w:rsid w:val="00D84696"/>
    <w:rsid w:val="00D92816"/>
    <w:rsid w:val="00D97C04"/>
    <w:rsid w:val="00DB35B4"/>
    <w:rsid w:val="00DB730F"/>
    <w:rsid w:val="00DC599E"/>
    <w:rsid w:val="00DD0D7D"/>
    <w:rsid w:val="00DD2508"/>
    <w:rsid w:val="00DD375D"/>
    <w:rsid w:val="00DD58C6"/>
    <w:rsid w:val="00DD6489"/>
    <w:rsid w:val="00DE0390"/>
    <w:rsid w:val="00DF6583"/>
    <w:rsid w:val="00DF7080"/>
    <w:rsid w:val="00E07AF7"/>
    <w:rsid w:val="00E17605"/>
    <w:rsid w:val="00E20482"/>
    <w:rsid w:val="00E27C7D"/>
    <w:rsid w:val="00E304D9"/>
    <w:rsid w:val="00E36906"/>
    <w:rsid w:val="00E40216"/>
    <w:rsid w:val="00E439F9"/>
    <w:rsid w:val="00E4525D"/>
    <w:rsid w:val="00E47AF4"/>
    <w:rsid w:val="00E52E3C"/>
    <w:rsid w:val="00E5386F"/>
    <w:rsid w:val="00E56435"/>
    <w:rsid w:val="00E56551"/>
    <w:rsid w:val="00E61F7E"/>
    <w:rsid w:val="00E77C4A"/>
    <w:rsid w:val="00E94F37"/>
    <w:rsid w:val="00EA3831"/>
    <w:rsid w:val="00EB4356"/>
    <w:rsid w:val="00EB61A8"/>
    <w:rsid w:val="00ED613B"/>
    <w:rsid w:val="00ED7820"/>
    <w:rsid w:val="00EE0A07"/>
    <w:rsid w:val="00EE1ADB"/>
    <w:rsid w:val="00EE4A8E"/>
    <w:rsid w:val="00EF2462"/>
    <w:rsid w:val="00F1067F"/>
    <w:rsid w:val="00F15389"/>
    <w:rsid w:val="00F160C0"/>
    <w:rsid w:val="00F229AB"/>
    <w:rsid w:val="00F26D31"/>
    <w:rsid w:val="00F325C6"/>
    <w:rsid w:val="00F4191B"/>
    <w:rsid w:val="00F42224"/>
    <w:rsid w:val="00F6246D"/>
    <w:rsid w:val="00F65E0C"/>
    <w:rsid w:val="00F66AF9"/>
    <w:rsid w:val="00F86E37"/>
    <w:rsid w:val="00F918EB"/>
    <w:rsid w:val="00F93144"/>
    <w:rsid w:val="00FA156A"/>
    <w:rsid w:val="00FA2767"/>
    <w:rsid w:val="00FB07C0"/>
    <w:rsid w:val="00FB2957"/>
    <w:rsid w:val="00FB2B05"/>
    <w:rsid w:val="00FB503A"/>
    <w:rsid w:val="00FB52D3"/>
    <w:rsid w:val="00FC1BDD"/>
    <w:rsid w:val="00FC576D"/>
    <w:rsid w:val="00FD0FF9"/>
    <w:rsid w:val="00FD4EAD"/>
    <w:rsid w:val="00FD73AD"/>
    <w:rsid w:val="00FE0250"/>
    <w:rsid w:val="00FE37C6"/>
    <w:rsid w:val="00FE5020"/>
    <w:rsid w:val="00FE7994"/>
    <w:rsid w:val="00FF3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1B3F3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Reetkatablice" w:type="table">
    <w:name w:val="Table Grid"/>
    <w:basedOn w:val="Obinatablica"/>
    <w:rsid w:val="001B3F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55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F96501E-F1BE-44C4-9A7A-253D48D66D3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 Split</properties:Company>
  <properties:Pages>3</properties:Pages>
  <properties:Words>1143</properties:Words>
  <properties:Characters>6559</properties:Characters>
  <properties:Lines>54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2018-06-01T06:51:00Z</dcterms:created>
  <dc:creator>Trgovački sud Split</dc:creator>
  <cp:lastModifiedBy>Ana Golub Gruić</cp:lastModifiedBy>
  <cp:lastPrinted>2018-06-08T08:24:00Z</cp:lastPrinted>
  <dcterms:modified xmlns:xsi="http://www.w3.org/2001/XMLSchema-instance" xsi:type="dcterms:W3CDTF">2018-06-08T08:25:00Z</dcterms:modified>
  <cp:revision>6</cp:revision>
  <dc:title>REPUBLIKA HRVATSKA</dc:title>
</cp:coreProperties>
</file>