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ff02" w14:paraId="5c6ff02" w:rsidRDefault="00353C39" w:rsidP="00563A19" w:rsidR="00353C39">
      <w:pPr>
        <w:spacing w:after="0"/>
        <w:jc w:val="both"/>
        <w15:collapsed w:val="false"/>
      </w:pPr>
      <w:bookmarkStart w:name="_GoBack" w:id="0"/>
      <w:bookmarkEnd w:id="0"/>
    </w:p>
    <w:p w:rsidRDefault="00F622BC" w:rsidP="00563A19" w:rsidR="00F622BC">
      <w:pPr>
        <w:spacing w:after="0"/>
        <w:jc w:val="both"/>
      </w:pPr>
    </w:p>
    <w:p w:rsidRDefault="00F622BC" w:rsidP="00563A19" w:rsidR="00F622BC">
      <w:pPr>
        <w:spacing w:after="0"/>
        <w:jc w:val="both"/>
      </w:pPr>
    </w:p>
    <w:p w:rsidRDefault="00F622BC" w:rsidP="00563A19" w:rsidR="00F622BC">
      <w:pPr>
        <w:spacing w:after="0"/>
        <w:jc w:val="both"/>
      </w:pPr>
    </w:p>
    <w:p w:rsidRDefault="00F622BC" w:rsidP="00563A19" w:rsidR="00F622BC">
      <w:pPr>
        <w:spacing w:after="0"/>
        <w:jc w:val="both"/>
      </w:pPr>
    </w:p>
    <w:p w:rsidRDefault="00F622BC" w:rsidP="00563A19" w:rsidR="00F622BC">
      <w:pPr>
        <w:spacing w:after="0"/>
        <w:jc w:val="both"/>
      </w:pPr>
    </w:p>
    <w:p w:rsidRDefault="00F622BC" w:rsidP="00F622BC" w:rsidR="00F622BC">
      <w:pPr>
        <w:spacing w:after="0"/>
        <w:jc w:val="center"/>
      </w:pPr>
    </w:p>
    <w:p w:rsidRDefault="00F622BC" w:rsidP="00F622BC" w:rsidR="00F622BC">
      <w:pPr>
        <w:spacing w:after="0"/>
        <w:jc w:val="center"/>
      </w:pPr>
      <w:r>
        <w:t>U   I M E   R E P U B L I K E   H R V A T S K E</w:t>
      </w:r>
    </w:p>
    <w:p w:rsidRDefault="00F622BC" w:rsidP="00F622BC" w:rsidR="00F622BC">
      <w:pPr>
        <w:spacing w:after="0"/>
        <w:jc w:val="center"/>
      </w:pPr>
    </w:p>
    <w:p w:rsidRDefault="00F622BC" w:rsidP="00F622BC" w:rsidR="00F622BC">
      <w:pPr>
        <w:spacing w:after="0"/>
        <w:jc w:val="center"/>
      </w:pPr>
      <w:r>
        <w:t>R J E Š E NJ E</w:t>
      </w:r>
    </w:p>
    <w:p w:rsidRDefault="00F622BC" w:rsidP="00F622BC" w:rsidR="00F622BC">
      <w:pPr>
        <w:spacing w:after="0"/>
        <w:jc w:val="center"/>
      </w:pPr>
    </w:p>
    <w:p w:rsidRDefault="00F622BC" w:rsidP="00F622BC" w:rsidR="00F622BC">
      <w:pPr>
        <w:spacing w:after="0"/>
        <w:jc w:val="center"/>
      </w:pPr>
    </w:p>
    <w:p w:rsidRDefault="00F622BC" w:rsidP="00F622BC" w:rsidR="00F622BC">
      <w:pPr>
        <w:spacing w:after="0"/>
        <w:jc w:val="both"/>
      </w:pPr>
      <w:r>
        <w:tab/>
        <w:t>Visoki trgovački sud Republike Hrvatske, u vijeću sastavljenom od sudaca Raoula Dubravca, predsjednika vijeća, Josipa Turkalja, suca izvjestitelja i Draženke Deladio, članice vijeća, u stečajnom postupku nad dužnikom KAPPA HRVATSKA d.o.o., OIB 95243098448, Imotski, Fra Rajmonda Rudeža 1, odlučujući o žalbi stečajnog dužnika protiv rješenja Trgovačkog suda u Splitu poslovni broj St-996/</w:t>
      </w:r>
      <w:r w:rsidR="00953F04">
        <w:t>20</w:t>
      </w:r>
      <w:r>
        <w:t>17 od 20. studenog 2017., u sjednici vijeća održanoj 20. prosinca 2017.</w:t>
      </w:r>
    </w:p>
    <w:p w:rsidRDefault="00F622BC" w:rsidP="00F622BC" w:rsidR="00F622BC">
      <w:pPr>
        <w:spacing w:after="0"/>
        <w:jc w:val="both"/>
      </w:pPr>
    </w:p>
    <w:p w:rsidRDefault="00D0045A" w:rsidP="00F622BC" w:rsidR="00F622BC">
      <w:pPr>
        <w:spacing w:after="0"/>
        <w:jc w:val="center"/>
      </w:pPr>
      <w:r>
        <w:t xml:space="preserve">r i j e š i o  </w:t>
      </w:r>
      <w:r w:rsidR="00F622BC">
        <w:t xml:space="preserve"> j e</w:t>
      </w:r>
    </w:p>
    <w:p w:rsidRDefault="00F622BC" w:rsidP="00F622BC" w:rsidR="00F622BC">
      <w:pPr>
        <w:spacing w:after="0"/>
        <w:jc w:val="center"/>
      </w:pPr>
    </w:p>
    <w:p w:rsidRDefault="00F622BC" w:rsidP="00F622BC" w:rsidR="00F622BC">
      <w:pPr>
        <w:spacing w:after="0"/>
        <w:jc w:val="both"/>
      </w:pPr>
      <w:r>
        <w:tab/>
        <w:t xml:space="preserve">Odbija se žalba stečajnog dužnika KAPPA HRVATSKA d.o.o. kao neosnovana i potvrđuje rješenje </w:t>
      </w:r>
      <w:r w:rsidRPr="00F622BC">
        <w:t xml:space="preserve">Trgovačkog suda u Splitu poslovni broj </w:t>
      </w:r>
      <w:r>
        <w:t>St-996/</w:t>
      </w:r>
      <w:r w:rsidR="00953F04">
        <w:t>20</w:t>
      </w:r>
      <w:r>
        <w:t>17 od 20. studenog 2017.</w:t>
      </w:r>
    </w:p>
    <w:p w:rsidRDefault="00F622BC" w:rsidP="00F622BC" w:rsidR="00F622BC">
      <w:pPr>
        <w:spacing w:after="0"/>
        <w:jc w:val="both"/>
      </w:pPr>
    </w:p>
    <w:p w:rsidRDefault="00F622BC" w:rsidP="00F622BC" w:rsidR="00F622BC">
      <w:pPr>
        <w:spacing w:after="0"/>
        <w:jc w:val="center"/>
      </w:pPr>
      <w:r>
        <w:t>Obrazloženje</w:t>
      </w:r>
    </w:p>
    <w:p w:rsidRDefault="00F622BC" w:rsidP="00F622BC" w:rsidR="00F622BC">
      <w:pPr>
        <w:spacing w:after="0"/>
        <w:jc w:val="center"/>
      </w:pPr>
    </w:p>
    <w:p w:rsidRDefault="00F622BC" w:rsidP="00F622BC" w:rsidR="00F622BC">
      <w:pPr>
        <w:spacing w:after="0"/>
        <w:jc w:val="both"/>
      </w:pPr>
      <w:r>
        <w:tab/>
        <w:t xml:space="preserve">Rješenjem suda prvog stupnja otvoren je stečajni postupak nad dužnikom (točka I. izreke rješenja), imenovan je stečajni upravitelj (točka II. izreke), pozvani su stečajni vjerovnici viših isplatnih redova prijaviti svoje tražbine stečajnom upravitelju (točka III. izreke), pozvani su razlučni i izlučni vjerovnici obavijestiti stečajnog upravitelja o svojim pravima (točka IV. izreke), pozvani su dužnikovi dužnici ispunjavati svoje obveze prema stečajnom dužniku bez odgode ispunjavati stečajnom upravitelju za stečajnog dužnika (točka V. izreke), određeno je ispitno ročište i </w:t>
      </w:r>
      <w:r w:rsidR="00D0045A">
        <w:t>navedeno</w:t>
      </w:r>
      <w:r>
        <w:t xml:space="preserve"> da će se odmah nakon ispitnog ročišta održati i izvještajno</w:t>
      </w:r>
      <w:r w:rsidR="00870A01">
        <w:t xml:space="preserve"> ročište (točka V. izreke)</w:t>
      </w:r>
      <w:r w:rsidR="00953F04">
        <w:t>,</w:t>
      </w:r>
      <w:r w:rsidR="00870A01">
        <w:t xml:space="preserve"> određ</w:t>
      </w:r>
      <w:r>
        <w:t>eno je da se otvaranje stečajnog postupka i imenovanje stečajnog upravitelja upisuje u suds</w:t>
      </w:r>
      <w:r w:rsidR="00D0045A">
        <w:t>ki registar (točka VII. izreke)</w:t>
      </w:r>
      <w:r>
        <w:t xml:space="preserve"> te je određeno da će se rješenje objaviti na mrežnoj stranici e-Oglasna ploča sudova (točka VIII. izreke).</w:t>
      </w:r>
    </w:p>
    <w:p w:rsidRDefault="00F622BC" w:rsidP="00F622BC" w:rsidR="00F622BC">
      <w:pPr>
        <w:spacing w:after="0"/>
        <w:jc w:val="both"/>
      </w:pPr>
    </w:p>
    <w:p w:rsidRDefault="00F622BC" w:rsidP="00F622BC" w:rsidR="00F622BC">
      <w:pPr>
        <w:spacing w:after="0"/>
        <w:jc w:val="both"/>
      </w:pPr>
      <w:r>
        <w:tab/>
        <w:t>Protiv ovog rješenja žali se stečajni dužnik bez navođenja zakonom predviđenih razloga, a iz sadržaja žalbe proizlazi da se žali zbog pogrešne primjene materijalnog prava. Predlaže pobijano rješenje ukinuti.</w:t>
      </w:r>
    </w:p>
    <w:p w:rsidRDefault="00F622BC" w:rsidP="00F622BC" w:rsidR="00F622BC">
      <w:pPr>
        <w:spacing w:after="0"/>
        <w:jc w:val="both"/>
      </w:pPr>
    </w:p>
    <w:p w:rsidRDefault="00F622BC" w:rsidP="00F622BC" w:rsidR="00F622BC">
      <w:pPr>
        <w:spacing w:after="0"/>
        <w:jc w:val="both"/>
      </w:pPr>
      <w:r>
        <w:tab/>
        <w:t>Žalba nije osnovana.</w:t>
      </w:r>
    </w:p>
    <w:p w:rsidRDefault="00F622BC" w:rsidP="00F622BC" w:rsidR="00F622BC">
      <w:pPr>
        <w:spacing w:after="0"/>
        <w:jc w:val="both"/>
      </w:pPr>
    </w:p>
    <w:p w:rsidRDefault="00F622BC" w:rsidP="00F622BC" w:rsidR="00F622BC">
      <w:pPr>
        <w:spacing w:after="0"/>
        <w:jc w:val="both"/>
      </w:pPr>
      <w:r>
        <w:tab/>
        <w:t>Ispitujući pobijano rješenje na temelju odredbe članka 365. stavka 1. i članka 381. Zakona o parničnom postupku („Narodne novine“ broj:</w:t>
      </w:r>
      <w:r w:rsidR="00870A01">
        <w:t xml:space="preserve"> </w:t>
      </w:r>
      <w:r w:rsidR="00870A01" w:rsidRPr="00870A01">
        <w:t>53/91, 91/92, 112/99, 88/01, 117/03, 88/05, 2/07, 84/08, 96/08, 123/08, 57/11, 148/11, 25/13 i 89/14</w:t>
      </w:r>
      <w:r w:rsidR="00D0045A">
        <w:t>;</w:t>
      </w:r>
      <w:r w:rsidR="00870A01">
        <w:t xml:space="preserve"> </w:t>
      </w:r>
      <w:r>
        <w:t>dalje: ZPP) u vezi s odredbom članka 10. Stečajnog zakona („Narodne novine“ broj 71/15</w:t>
      </w:r>
      <w:r w:rsidR="00D0045A">
        <w:t>;</w:t>
      </w:r>
      <w:r w:rsidR="00870A01">
        <w:t xml:space="preserve"> </w:t>
      </w:r>
      <w:r>
        <w:t xml:space="preserve">dalje: SZ), ovaj sud nije našao da bi bila počinjena bitna povreda odredaba parničnog postupka propisana </w:t>
      </w:r>
      <w:r>
        <w:lastRenderedPageBreak/>
        <w:t xml:space="preserve">odredbom članka 354. stavka 2. točaka </w:t>
      </w:r>
      <w:r w:rsidR="002A7C84">
        <w:t>2., 4., 8., 9., 11., 13. i 14. ZPP-a, a na koje povrede pazi po službenoj dužnosti.</w:t>
      </w:r>
    </w:p>
    <w:p w:rsidRDefault="002A7C84" w:rsidP="00F622BC" w:rsidR="002A7C84">
      <w:pPr>
        <w:spacing w:after="0"/>
        <w:jc w:val="both"/>
      </w:pPr>
    </w:p>
    <w:p w:rsidRDefault="002A7C84" w:rsidP="00F622BC" w:rsidR="002A7C84">
      <w:pPr>
        <w:spacing w:after="0"/>
        <w:jc w:val="both"/>
      </w:pPr>
      <w:r>
        <w:tab/>
        <w:t xml:space="preserve">Rješenjem istog suda prvog stupnja poslovni broj St-96/17 od 21. veljače 2017. otvoren je predstečajni postupak nad dužnikom, a koji postupak je rješenjem istog suda prvog stupnja poslovni broj St-96/17 od </w:t>
      </w:r>
      <w:r w:rsidR="00D0045A">
        <w:t>7. i 8. rujna 2017. obustavljen</w:t>
      </w:r>
      <w:r>
        <w:t xml:space="preserve"> jer je iznos utvrđenih tražbina za 10% veći od iznosa obveza prema vjerovnicima koje je dužnik naveo u prijedlogu (članak 64. stavak 4. točka 2. SZ-a).</w:t>
      </w:r>
    </w:p>
    <w:p w:rsidRDefault="002A7C84" w:rsidP="00F622BC" w:rsidR="002A7C84">
      <w:pPr>
        <w:spacing w:after="0"/>
        <w:jc w:val="both"/>
      </w:pPr>
    </w:p>
    <w:p w:rsidRDefault="002A7C84" w:rsidP="00F622BC" w:rsidR="002A7C84">
      <w:pPr>
        <w:spacing w:after="0"/>
        <w:jc w:val="both"/>
      </w:pPr>
      <w:r>
        <w:tab/>
        <w:t>Sud prvog stupnja je na temelju odredbe članka 64. stavka 2. SZ-a po službenoj dužnosti nastavio postupak kao da je podnesem prijedlog za otvaranje stečajnog postupka</w:t>
      </w:r>
      <w:r w:rsidR="00D0045A">
        <w:t xml:space="preserve"> jer je</w:t>
      </w:r>
      <w:r>
        <w:t xml:space="preserve"> utvrdio da je dužnik nesposoban za plaćanje (neprekidno blokiran 64 dana u ukupnom iznosu od 2.612.203,14 kn).</w:t>
      </w:r>
    </w:p>
    <w:p w:rsidRDefault="002A7C84" w:rsidP="00F622BC" w:rsidR="002A7C84">
      <w:pPr>
        <w:spacing w:after="0"/>
        <w:jc w:val="both"/>
      </w:pPr>
    </w:p>
    <w:p w:rsidRDefault="002A7C84" w:rsidP="00F622BC" w:rsidR="002A7C84">
      <w:pPr>
        <w:spacing w:after="0"/>
        <w:jc w:val="both"/>
      </w:pPr>
      <w:r>
        <w:tab/>
        <w:t>Dužnik u žalbi ne osporava pravilnost utvrđenog činjeničnog stanja, već ističe da je u planu restrukturiranja ponudio potpunu otplatu dugova, pa da su dva ključna vjerovnika Ministarstvo financija – Porezna uprava i Prvi faktor d.o.o. morali podržati plan restrukturiranja.</w:t>
      </w:r>
    </w:p>
    <w:p w:rsidRDefault="002A7C84" w:rsidP="00F622BC" w:rsidR="002A7C84">
      <w:pPr>
        <w:spacing w:after="0"/>
        <w:jc w:val="both"/>
      </w:pPr>
    </w:p>
    <w:p w:rsidRDefault="002A7C84" w:rsidP="00F622BC" w:rsidR="002A7C84">
      <w:pPr>
        <w:spacing w:after="0"/>
        <w:jc w:val="both"/>
      </w:pPr>
      <w:r>
        <w:tab/>
        <w:t xml:space="preserve">Neodlučno je zbog </w:t>
      </w:r>
      <w:r w:rsidR="00D0045A">
        <w:t>čega</w:t>
      </w:r>
      <w:r>
        <w:t xml:space="preserve"> vjerovnici u predstečajnom postupku nisu podržali plan restrukturiranja, a osim toga predstečajni postupak je obustavljen iz razloga što je iznos utvrđenih tražbina za 10% veći od iznosa obveza prema vjerovnicima koje je dužnik naveo u prijedlogu za pokretanje predstečajnog postupka (nije prijavio tražbinu vjerovnika Prvi faktor d.o.o. u likvidaciji).</w:t>
      </w:r>
    </w:p>
    <w:p w:rsidRDefault="002A7C84" w:rsidP="00F622BC" w:rsidR="002A7C84">
      <w:pPr>
        <w:spacing w:after="0"/>
        <w:jc w:val="both"/>
      </w:pPr>
    </w:p>
    <w:p w:rsidRDefault="002A7C84" w:rsidP="00F622BC" w:rsidR="002A7C84">
      <w:pPr>
        <w:spacing w:after="0"/>
        <w:jc w:val="both"/>
      </w:pPr>
      <w:r>
        <w:tab/>
      </w:r>
      <w:r w:rsidR="00D0045A">
        <w:t>Budući da je iznos utvrđenih tražbina za 10% veći od iznosa obveza navedenih u prijedlogu za pokretanje predstečajnog postupka,</w:t>
      </w:r>
      <w:r>
        <w:t xml:space="preserve"> da je ispunjen stečajni ra</w:t>
      </w:r>
      <w:r w:rsidR="00D0045A">
        <w:t>zlog (nesposobnost za plaćanje)</w:t>
      </w:r>
      <w:r w:rsidR="00D0045A" w:rsidRPr="00D0045A">
        <w:t xml:space="preserve"> </w:t>
      </w:r>
      <w:r w:rsidR="00D0045A">
        <w:t>te da dužnik nije ispunio sve obveze prema vjerovnicima,</w:t>
      </w:r>
      <w:r>
        <w:t xml:space="preserve"> sud prvog stupnja je nastavio po službenoj dužnosti postupak kao da je podnesen prijedlog za otvaranje stečajnog postupka (članak 64. stavak 2. SZ-a), a s obzirom na to da je predstečajni postupak završio bez uspjeha,</w:t>
      </w:r>
      <w:r w:rsidR="00D0045A">
        <w:t xml:space="preserve"> sud prvog stupnja je</w:t>
      </w:r>
      <w:r>
        <w:t xml:space="preserve"> pravilno na te</w:t>
      </w:r>
      <w:r w:rsidR="00D0045A">
        <w:t>melju odredbe članka 116. aline</w:t>
      </w:r>
      <w:r>
        <w:t>a peta, donio rješenje o otvaranju stečajnog postupka bez provedbe prethodnog postupka.</w:t>
      </w:r>
    </w:p>
    <w:p w:rsidRDefault="002A7C84" w:rsidP="00F622BC" w:rsidR="002A7C84">
      <w:pPr>
        <w:spacing w:after="0"/>
        <w:jc w:val="both"/>
      </w:pPr>
    </w:p>
    <w:p w:rsidRDefault="002A7C84" w:rsidP="00F622BC" w:rsidR="00870A01">
      <w:pPr>
        <w:spacing w:after="0"/>
        <w:jc w:val="both"/>
      </w:pPr>
      <w:r>
        <w:tab/>
        <w:t>Zbog svega navedenog valjalo je na temelju odredbe članka 380. točke 2. ZPP-a u vezi s odredbom članka</w:t>
      </w:r>
      <w:r w:rsidR="00870A01">
        <w:t xml:space="preserve"> 10. SZ-a odlučiti kao u izreci ovog drugostupanjskog rješenja.</w:t>
      </w:r>
    </w:p>
    <w:p w:rsidRDefault="00870A01" w:rsidP="00F622BC" w:rsidR="00870A01">
      <w:pPr>
        <w:spacing w:after="0"/>
        <w:jc w:val="both"/>
      </w:pPr>
    </w:p>
    <w:p w:rsidRDefault="00870A01" w:rsidP="00870A01" w:rsidR="002A7C84">
      <w:pPr>
        <w:spacing w:after="0"/>
        <w:jc w:val="center"/>
      </w:pPr>
      <w:r>
        <w:t>Zagreb, 20. prosinca 2017.</w:t>
      </w:r>
    </w:p>
    <w:p w:rsidRDefault="00B230A5" w:rsidP="00563A19" w:rsidR="00B230A5">
      <w:pPr>
        <w:spacing w:after="0"/>
        <w:jc w:val="both"/>
      </w:pPr>
    </w:p>
    <w:p w:rsidRDefault="00953F04" w:rsidP="008F43EC" w:rsidR="00953F04">
      <w:pPr>
        <w:pStyle w:val="Bezproreda"/>
        <w:ind w:left="4536"/>
        <w:jc w:val="center"/>
      </w:pPr>
      <w:r>
        <w:t>Predsjednik vijeća</w:t>
      </w:r>
    </w:p>
    <w:p w:rsidRDefault="00953F04" w:rsidP="008F43EC" w:rsidR="00953F04">
      <w:pPr>
        <w:pStyle w:val="Bezproreda"/>
        <w:ind w:left="4536"/>
        <w:jc w:val="center"/>
      </w:pPr>
      <w:r>
        <w:t>Raoul Dubravec, v. r.</w:t>
      </w:r>
    </w:p>
    <w:p w:rsidRDefault="00953F04" w:rsidP="008F43EC" w:rsidR="00953F04">
      <w:pPr>
        <w:pStyle w:val="Bezproreda"/>
        <w:ind w:left="4536"/>
        <w:jc w:val="center"/>
      </w:pPr>
    </w:p>
    <w:p w:rsidRDefault="00953F04" w:rsidP="008F43EC" w:rsidR="00953F04">
      <w:pPr>
        <w:pStyle w:val="Bezproreda"/>
        <w:ind w:left="4536"/>
        <w:jc w:val="center"/>
      </w:pPr>
      <w:r>
        <w:t>Za točnost otpravka – ovlašteni službenik</w:t>
      </w:r>
    </w:p>
    <w:p w:rsidRDefault="00953F04" w:rsidP="008F43EC" w:rsidR="00953F04">
      <w:pPr>
        <w:pStyle w:val="Bezproreda"/>
        <w:ind w:left="4536"/>
        <w:jc w:val="center"/>
      </w:pPr>
      <w:r>
        <w:t>Brankica Curman</w:t>
      </w:r>
    </w:p>
    <w:p w:rsidRDefault="00D0045A" w:rsidP="00563A19" w:rsidR="00D0045A">
      <w:pPr>
        <w:spacing w:after="0"/>
        <w:jc w:val="both"/>
      </w:pPr>
    </w:p>
    <w:sectPr w:rsidSect="00953F04" w:rsidR="00D0045A">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664927">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64927" w:rsidRPr="00664927">
          <w:rPr>
            <w:rStyle w:val="eSPISCCParagraphDefaultFont"/>
          </w:rPr>
          <w:t>Ref 14</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eSPISCCParagraphDefaultFont"/>
        </w:rPr>
      </w:sdtEndPr>
      <w:sdtContent>
        <w:r w:rsidR="00664927" w:rsidRPr="00664927">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A7C84"/>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35E"/>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4927"/>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01"/>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3F04"/>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45A"/>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2BC"/>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predstečajni postupak</izvorni_sadrzaj>
    <derivirana_varijabla naziv="DomainObject.Predmet.Opis_1">Obustavljen 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St-996/2017</izvorni_sadrzaj>
    <derivirana_varijabla naziv="DomainObject.Predmet.OznakaBroj_1">St-996/2017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izvorni_sadrzaj>
    <derivirana_varijabla naziv="DomainObject.Predmet.StrankaFormated_1">  KAPPA HRVATSKA d.o.o. za trgovinu i usluge</derivirana_varijabla>
  </DomainObject.Predmet.StrankaFormated>
  <DomainObject.Predmet.StrankaFormatedOIB>
    <izvorni_sadrzaj>  KAPPA HRVATSKA d.o.o. za trgovinu i usluge, OIB 95243098448</izvorni_sadrzaj>
    <derivirana_varijabla naziv="DomainObject.Predmet.StrankaFormatedOIB_1">  KAPPA HRVATSKA d.o.o. za trgovinu i usluge, OIB 95243098448</derivirana_varijabla>
  </DomainObject.Predmet.StrankaFormatedOIB>
  <DomainObject.Predmet.StrankaFormatedWithAdress>
    <izvorni_sadrzaj> KAPPA HRVATSKA d.o.o. za trgovinu i usluge, Fra Rajmonda Rudeža 1, 21260 Imotski</izvorni_sadrzaj>
    <derivirana_varijabla naziv="DomainObject.Predmet.StrankaFormatedWithAdress_1"> KAPPA HRVATSKA d.o.o. za trgovinu i usluge, Fra Rajmonda Rudeža 1, 21260 Imotski</derivirana_varijabla>
  </DomainObject.Predmet.StrankaFormatedWithAdress>
  <DomainObject.Predmet.StrankaFormatedWithAdressOIB>
    <izvorni_sadrzaj> KAPPA HRVATSKA d.o.o. za trgovinu i usluge, OIB 95243098448, Fra Rajmonda Rudeža 1, 21260 Imotski</izvorni_sadrzaj>
    <derivirana_varijabla naziv="DomainObject.Predmet.StrankaFormatedWithAdressOIB_1"> KAPPA HRVATSKA d.o.o. za trgovinu i usluge, OIB 95243098448, Fra Rajmonda Rudeža 1, 21260 Imotski</derivirana_varijabla>
  </DomainObject.Predmet.StrankaFormatedWithAdressOIB>
  <DomainObject.Predmet.StrankaWithAdress>
    <izvorni_sadrzaj>KAPPA HRVATSKA d.o.o. za trgovinu i usluge Fra Rajmonda Rudeža 1,21260 Imotski</izvorni_sadrzaj>
    <derivirana_varijabla naziv="DomainObject.Predmet.StrankaWithAdress_1">KAPPA HRVATSKA d.o.o. za trgovinu i usluge Fra Rajmonda Rudeža 1,21260 Imotski</derivirana_varijabla>
  </DomainObject.Predmet.StrankaWithAdress>
  <DomainObject.Predmet.StrankaWithAdressOIB>
    <izvorni_sadrzaj>KAPPA HRVATSKA d.o.o. za trgovinu i usluge, OIB 95243098448, Fra Rajmonda Rudeža 1,21260 Imotski</izvorni_sadrzaj>
    <derivirana_varijabla naziv="DomainObject.Predmet.StrankaWithAdressOIB_1">KAPPA HRVATSKA d.o.o. za trgovinu i usluge, OIB 95243098448, Fra Rajmonda Rudeža 1,21260 Imotski</derivirana_varijabla>
  </DomainObject.Predmet.StrankaWithAdressOIB>
  <DomainObject.Predmet.StrankaNazivFormated>
    <izvorni_sadrzaj>KAPPA HRVATSKA d.o.o. za trgovinu i usluge</izvorni_sadrzaj>
    <derivirana_varijabla naziv="DomainObject.Predmet.StrankaNazivFormated_1">KAPPA HRVATSKA d.o.o. za trgovinu i usluge</derivirana_varijabla>
    <derivirana_varijabla naziv="Padez">KAPPA HRVATSKA d.o.o. za trgovinu i usluge</derivirana_varijabla>
  </DomainObject.Predmet.StrankaNazivFormated>
  <DomainObject.Predmet.StrankaNazivFormatedOIB>
    <izvorni_sadrzaj>KAPPA HRVATSKA d.o.o. za trgovinu i usluge, OIB 95243098448</izvorni_sadrzaj>
    <derivirana_varijabla naziv="DomainObject.Predmet.StrankaNazivFormatedOIB_1">KAPPA HRVATSKA d.o.o. za trgovinu i usluge, OIB 95243098448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erivirana_varijabla naziv="Padez">Vesna Čargo</derivirana_varijabla>
  </DomainObject.Predmet.Zapisnicar>
  <DomainObject.Predmet.StrankaListFormated>
    <izvorni_sadrzaj>
      <item>KAPPA HRVATSKA d.o.o. za trgovinu i usluge</item>
    </izvorni_sadrzaj>
    <derivirana_varijabla naziv="DomainObject.Predmet.StrankaListFormated_1">
      <item>KAPPA HRVATSKA d.o.o. za trgovinu i usluge</item>
    </derivirana_varijabla>
  </DomainObject.Predmet.StrankaListFormated>
  <DomainObject.Predmet.StrankaListFormatedOIB>
    <izvorni_sadrzaj>
      <item>KAPPA HRVATSKA d.o.o. za trgovinu i usluge, OIB 95243098448</item>
    </izvorni_sadrzaj>
    <derivirana_varijabla naziv="DomainObject.Predmet.StrankaListFormatedOIB_1">
      <item>KAPPA HRVATSKA d.o.o. za trgovinu i usluge, OIB 95243098448</item>
    </derivirana_varijabla>
  </DomainObject.Predmet.StrankaListFormatedOIB>
  <DomainObject.Predmet.StrankaListFormatedWithAdress>
    <izvorni_sadrzaj>
      <item>KAPPA HRVATSKA d.o.o. za trgovinu i usluge, Fra Rajmonda Rudeža 1, 21260 Imotski</item>
    </izvorni_sadrzaj>
    <derivirana_varijabla naziv="DomainObject.Predmet.StrankaListFormatedWithAdress_1">
      <item>KAPPA HRVATSKA d.o.o. za trgovinu i usluge, Fra Rajmonda Rudeža 1, 21260 Imotski</item>
    </derivirana_varijabla>
  </DomainObject.Predmet.StrankaListFormatedWithAdress>
  <DomainObject.Predmet.StrankaListFormatedWithAdressOIB>
    <izvorni_sadrzaj>
      <item>KAPPA HRVATSKA d.o.o. za trgovinu i usluge, OIB 95243098448, Fra Rajmonda Rudeža 1, 21260 Imotski</item>
    </izvorni_sadrzaj>
    <derivirana_varijabla naziv="DomainObject.Predmet.StrankaListFormatedWithAdressOIB_1">
      <item>KAPPA HRVATSKA d.o.o. za trgovinu i usluge, OIB 95243098448, Fra Rajmonda Rudeža 1, 21260 Imotski</item>
    </derivirana_varijabla>
  </DomainObject.Predmet.StrankaListFormatedWithAdressOIB>
  <DomainObject.Predmet.StrankaListNazivFormated>
    <izvorni_sadrzaj>
      <item>KAPPA HRVATSKA d.o.o. za trgovinu i usluge</item>
    </izvorni_sadrzaj>
    <derivirana_varijabla naziv="DomainObject.Predmet.StrankaListNazivFormated_1">
      <item>KAPPA HRVATSKA d.o.o. za trgovinu i usluge</item>
    </derivirana_varijabla>
  </DomainObject.Predmet.StrankaListNazivFormated>
  <DomainObject.Predmet.StrankaListNazivFormatedOIB>
    <izvorni_sadrzaj>
      <item>KAPPA HRVATSKA d.o.o. za trgovinu i usluge, OIB 95243098448</item>
    </izvorni_sadrzaj>
    <derivirana_varijabla naziv="DomainObject.Predmet.StrankaListNazivFormatedOIB_1">
      <item>KAPPA HRVATSKA d.o.o. za trgovinu i usluge, OIB 95243098448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KAPPA HRVATSKA d.o.o. za trgovinu i usluge</izvorni_sadrzaj>
    <derivirana_varijabla naziv="DomainObject.Predmet.StrankaIDrugi_1">KAPPA HRVATSKA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OIB 95243098448, Fra Rajmonda Rudeža 1, 21260 Imotski</izvorni_sadrzaj>
    <derivirana_varijabla naziv="DomainObject.Predmet.StrankaIDrugiAdressOIB_1">KAPPA HRVATSKA d.o.o. za trgovinu i usluge, OIB 95243098448,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HRVATSKA d.o.o. za trgovinu i usluge</item>
    </izvorni_sadrzaj>
    <derivirana_varijabla naziv="DomainObject.Predmet.SudioniciListNaziv_1">
      <item>KAPPA HRVATSKA d.o.o. za trgovinu i usluge</item>
    </derivirana_varijabla>
    <derivirana_varijabla naziv="OstaliSudionici">
      <item>KAPPA HRVATSKA d.o.o. za trgovinu i usluge</item>
    </derivirana_varijabla>
  </DomainObject.Predmet.SudioniciListNaziv>
  <DomainObject.Predmet.SudioniciListAdressOIB>
    <izvorni_sadrzaj>
      <item>KAPPA HRVATSKA d.o.o. za trgovinu i usluge, OIB 95243098448, Fra Rajmonda Rudeža 1,21260 Imotski</item>
    </izvorni_sadrzaj>
    <derivirana_varijabla naziv="DomainObject.Predmet.SudioniciListAdressOIB_1">
      <item>KAPPA HRVATSKA d.o.o. za trgovinu i usluge, OIB 95243098448,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95243098448</item>
    </izvorni_sadrzaj>
    <derivirana_varijabla naziv="DomainObject.Predmet.SudioniciListNazivOIB_1">
      <item>, OIB 95243098448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8E77E4-4AC4-44B7-9DB4-1366390C4D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708</properties:Words>
  <properties:Characters>3930</properties:Characters>
  <properties:Lines>91</properties:Lines>
  <properties:Paragraphs>21</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Omazić</cp:lastModifiedBy>
  <cp:lastPrinted>2018-01-22T12:30:00Z</cp:lastPrinted>
  <dcterms:modified xmlns:xsi="http://www.w3.org/2001/XMLSchema-instance" xsi:type="dcterms:W3CDTF">2018-01-30T07:36:00Z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