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a8c616" w14:paraId="ca8c616" w:rsidRDefault="00690616" w:rsidR="00690616" w:rsidRPr="00DE5224">
      <w:pPr>
        <w15:collapsed w:val="false"/>
        <w:rPr>
          <w:rFonts w:cs="Times New Roman" w:hAnsi="Times New Roman" w:ascii="Times New Roman"/>
        </w:rPr>
      </w:pPr>
      <w:bookmarkStart w:name="_GoBack" w:id="0"/>
      <w:bookmarkEnd w:id="0"/>
    </w:p>
    <w:p w:rsidRDefault="00DE5224" w:rsidR="00690616" w:rsidRPr="00DE5224">
      <w:pPr>
        <w:rPr>
          <w:rFonts w:cs="Times New Roman" w:hAnsi="Times New Roman" w:ascii="Times New Roman"/>
        </w:rPr>
      </w:pPr>
      <w:r>
        <w:rPr>
          <w:rFonts w:cs="Times New Roman" w:hAnsi="Times New Roman" w:ascii="Times New Roman"/>
          <w:noProof/>
        </w:rPr>
        <w:drawing>
          <wp:inline distR="0" distL="0" distB="0" distT="0">
            <wp:extent cy="960755" cx="719455"/>
            <wp:effectExtent b="0" r="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19455"/>
                    </a:xfrm>
                    <a:prstGeom prst="rect">
                      <a:avLst/>
                    </a:prstGeom>
                    <a:noFill/>
                    <a:ln>
                      <a:noFill/>
                    </a:ln>
                  </pic:spPr>
                </pic:pic>
              </a:graphicData>
            </a:graphic>
          </wp:inline>
        </w:drawing>
      </w:r>
    </w:p>
    <w:p w:rsidRDefault="00690616" w:rsidR="00690616" w:rsidRPr="00DE5224">
      <w:pPr>
        <w:rPr>
          <w:rFonts w:cs="Times New Roman" w:hAnsi="Times New Roman" w:ascii="Times New Roman"/>
        </w:rPr>
      </w:pPr>
      <w:r w:rsidRPr="00DE5224">
        <w:rPr>
          <w:rFonts w:cs="Times New Roman" w:hAnsi="Times New Roman" w:ascii="Times New Roman"/>
        </w:rPr>
        <w:t xml:space="preserve">   REPU</w:t>
      </w:r>
      <w:r w:rsidR="00236CC8" w:rsidRPr="00DE5224">
        <w:rPr>
          <w:rFonts w:cs="Times New Roman" w:hAnsi="Times New Roman" w:ascii="Times New Roman"/>
        </w:rPr>
        <w:t>B</w:t>
      </w:r>
      <w:r w:rsidRPr="00DE5224">
        <w:rPr>
          <w:rFonts w:cs="Times New Roman" w:hAnsi="Times New Roman" w:ascii="Times New Roman"/>
        </w:rPr>
        <w:t xml:space="preserve">LIKA HRVATSKA </w:t>
      </w:r>
    </w:p>
    <w:p w:rsidRDefault="00690616" w:rsidR="00690616" w:rsidRPr="00DE5224">
      <w:pPr>
        <w:rPr>
          <w:rFonts w:cs="Times New Roman" w:hAnsi="Times New Roman" w:ascii="Times New Roman"/>
        </w:rPr>
      </w:pPr>
      <w:r w:rsidRPr="00DE5224">
        <w:rPr>
          <w:rFonts w:cs="Times New Roman" w:hAnsi="Times New Roman" w:ascii="Times New Roman"/>
        </w:rPr>
        <w:t>TRGOVAČKI SUD U ZAGREBU</w:t>
      </w:r>
    </w:p>
    <w:p w:rsidRDefault="00690616" w:rsidR="00690616">
      <w:pPr>
        <w:rPr>
          <w:rFonts w:cs="Times New Roman" w:hAnsi="Times New Roman" w:ascii="Times New Roman"/>
        </w:rPr>
      </w:pPr>
      <w:r w:rsidRPr="00DE5224">
        <w:rPr>
          <w:rFonts w:cs="Times New Roman" w:hAnsi="Times New Roman" w:ascii="Times New Roman"/>
        </w:rPr>
        <w:t>Zagreb, Amruševa 2/II</w:t>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00C60C8D" w:rsidRPr="00DE5224">
        <w:rPr>
          <w:rFonts w:cs="Times New Roman" w:hAnsi="Times New Roman" w:ascii="Times New Roman"/>
        </w:rPr>
        <w:tab/>
      </w:r>
      <w:r w:rsidR="00C60C8D" w:rsidRPr="00DE5224">
        <w:rPr>
          <w:rFonts w:cs="Times New Roman" w:hAnsi="Times New Roman" w:ascii="Times New Roman"/>
        </w:rPr>
        <w:tab/>
      </w:r>
      <w:r w:rsidRPr="00DE5224">
        <w:rPr>
          <w:rFonts w:cs="Times New Roman" w:hAnsi="Times New Roman" w:ascii="Times New Roman"/>
        </w:rPr>
        <w:t>31-ST-</w:t>
      </w:r>
      <w:r w:rsidR="00DE5224">
        <w:rPr>
          <w:rFonts w:cs="Times New Roman" w:hAnsi="Times New Roman" w:ascii="Times New Roman"/>
        </w:rPr>
        <w:t>1133/14-9</w:t>
      </w:r>
    </w:p>
    <w:p w:rsidRDefault="00DE5224" w:rsidR="00DE5224" w:rsidRPr="00DE5224">
      <w:pPr>
        <w:rPr>
          <w:rFonts w:cs="Times New Roman" w:hAnsi="Times New Roman" w:ascii="Times New Roman"/>
        </w:rPr>
      </w:pPr>
    </w:p>
    <w:p w:rsidRDefault="00DE5224" w:rsidP="00DE5224" w:rsidR="00690616" w:rsidRPr="00DE5224">
      <w:pPr>
        <w:jc w:val="center"/>
        <w:rPr>
          <w:rFonts w:cs="Times New Roman" w:hAnsi="Times New Roman" w:ascii="Times New Roman"/>
        </w:rPr>
      </w:pPr>
      <w:r>
        <w:rPr>
          <w:rFonts w:cs="Times New Roman" w:hAnsi="Times New Roman" w:ascii="Times New Roman"/>
        </w:rPr>
        <w:t>U  I M E   R E P U B L I K E  H R V A T S K E</w:t>
      </w:r>
    </w:p>
    <w:p w:rsidRDefault="00690616" w:rsidP="00690616" w:rsidR="00690616" w:rsidRPr="00DE5224">
      <w:pPr>
        <w:jc w:val="center"/>
        <w:rPr>
          <w:rFonts w:cs="Times New Roman" w:hAnsi="Times New Roman" w:ascii="Times New Roman"/>
        </w:rPr>
      </w:pPr>
      <w:r w:rsidRPr="00DE5224">
        <w:rPr>
          <w:rFonts w:cs="Times New Roman" w:hAnsi="Times New Roman" w:ascii="Times New Roman"/>
        </w:rPr>
        <w:t xml:space="preserve">R J E Š E N J E </w:t>
      </w:r>
    </w:p>
    <w:p w:rsidRDefault="00690616" w:rsidP="00690616" w:rsidR="00690616" w:rsidRPr="00DE5224">
      <w:pPr>
        <w:jc w:val="center"/>
        <w:rPr>
          <w:rFonts w:cs="Times New Roman" w:hAnsi="Times New Roman" w:ascii="Times New Roman"/>
        </w:rPr>
      </w:pPr>
    </w:p>
    <w:p w:rsidRDefault="00690616" w:rsidP="00690616" w:rsidR="00690616" w:rsidRPr="00DE5224">
      <w:pPr>
        <w:rPr>
          <w:rFonts w:cs="Times New Roman" w:hAnsi="Times New Roman" w:ascii="Times New Roman"/>
        </w:rPr>
      </w:pPr>
      <w:r w:rsidRPr="00DE5224">
        <w:rPr>
          <w:rFonts w:cs="Times New Roman" w:hAnsi="Times New Roman" w:ascii="Times New Roman"/>
        </w:rPr>
        <w:tab/>
      </w:r>
      <w:r w:rsidR="00DE5224" w:rsidRPr="00DE5224">
        <w:rPr>
          <w:rFonts w:cs="Times New Roman" w:hAnsi="Times New Roman" w:ascii="Times New Roman"/>
          <w:bCs/>
        </w:rPr>
        <w:t>TRGOVAČKI SUD U ZAGREBU</w:t>
      </w:r>
      <w:r w:rsidR="00DE5224" w:rsidRPr="00DE5224">
        <w:rPr>
          <w:rFonts w:cs="Times New Roman" w:hAnsi="Times New Roman" w:ascii="Times New Roman"/>
        </w:rPr>
        <w:t xml:space="preserve"> po stečajnom sucu Nadi Kraljić, a povodom prijedloga predlagatelja ZARJA d.o.o. Zagreb, Nova Ves 81, MBS:080478798 OIB:05922582629  za otvaranje stečajnog postupka nad istim </w:t>
      </w:r>
      <w:r w:rsidR="00DE5224" w:rsidRPr="00DE5224">
        <w:rPr>
          <w:rFonts w:cs="Times New Roman" w:hAnsi="Times New Roman" w:ascii="Times New Roman"/>
          <w:bCs/>
        </w:rPr>
        <w:t>dana 30. rujna 2015.  godine</w:t>
      </w:r>
    </w:p>
    <w:p w:rsidRDefault="00690616" w:rsidP="00690616" w:rsidR="00690616" w:rsidRPr="00DE5224">
      <w:pPr>
        <w:rPr>
          <w:rFonts w:cs="Times New Roman" w:hAnsi="Times New Roman" w:ascii="Times New Roman"/>
        </w:rPr>
      </w:pPr>
    </w:p>
    <w:p w:rsidRDefault="00690616" w:rsidP="00690616" w:rsidR="00690616" w:rsidRPr="00DE5224">
      <w:pPr>
        <w:jc w:val="center"/>
        <w:rPr>
          <w:rFonts w:cs="Times New Roman" w:hAnsi="Times New Roman" w:ascii="Times New Roman"/>
        </w:rPr>
      </w:pPr>
      <w:r w:rsidRPr="00DE5224">
        <w:rPr>
          <w:rFonts w:cs="Times New Roman" w:hAnsi="Times New Roman" w:ascii="Times New Roman"/>
        </w:rPr>
        <w:t xml:space="preserve">r i j e š i o   j e </w:t>
      </w:r>
    </w:p>
    <w:p w:rsidRDefault="00690616" w:rsidP="00690616" w:rsidR="00690616" w:rsidRPr="00DE5224">
      <w:pPr>
        <w:jc w:val="center"/>
        <w:rPr>
          <w:rFonts w:cs="Times New Roman" w:hAnsi="Times New Roman" w:ascii="Times New Roman"/>
        </w:rPr>
      </w:pPr>
    </w:p>
    <w:p w:rsidRDefault="00690616" w:rsidP="00471FFF" w:rsidR="00471FFF" w:rsidRPr="00DE5224">
      <w:pPr>
        <w:rPr>
          <w:rFonts w:cs="Times New Roman" w:hAnsi="Times New Roman" w:ascii="Times New Roman"/>
        </w:rPr>
      </w:pPr>
      <w:r w:rsidRPr="00DE5224">
        <w:rPr>
          <w:rFonts w:cs="Times New Roman" w:hAnsi="Times New Roman" w:ascii="Times New Roman"/>
        </w:rPr>
        <w:tab/>
        <w:t>Odbacuje se prijedlog dužnika</w:t>
      </w:r>
      <w:r w:rsidR="00F56062" w:rsidRPr="00DE5224">
        <w:rPr>
          <w:rFonts w:cs="Times New Roman" w:hAnsi="Times New Roman" w:ascii="Times New Roman"/>
        </w:rPr>
        <w:t xml:space="preserve"> </w:t>
      </w:r>
      <w:r w:rsidRPr="00DE5224">
        <w:rPr>
          <w:rFonts w:cs="Times New Roman" w:hAnsi="Times New Roman" w:ascii="Times New Roman"/>
        </w:rPr>
        <w:t xml:space="preserve"> za otvaranje stečajnog postupka n</w:t>
      </w:r>
      <w:r w:rsidR="00AF37A1" w:rsidRPr="00DE5224">
        <w:rPr>
          <w:rFonts w:cs="Times New Roman" w:hAnsi="Times New Roman" w:ascii="Times New Roman"/>
        </w:rPr>
        <w:t>a</w:t>
      </w:r>
      <w:r w:rsidRPr="00DE5224">
        <w:rPr>
          <w:rFonts w:cs="Times New Roman" w:hAnsi="Times New Roman" w:ascii="Times New Roman"/>
        </w:rPr>
        <w:t>d</w:t>
      </w:r>
      <w:r w:rsidR="00CF67F1" w:rsidRPr="00DE5224">
        <w:rPr>
          <w:rFonts w:cs="Times New Roman" w:hAnsi="Times New Roman" w:ascii="Times New Roman"/>
        </w:rPr>
        <w:t xml:space="preserve"> </w:t>
      </w:r>
      <w:r w:rsidR="00DE5224" w:rsidRPr="00DE5224">
        <w:rPr>
          <w:rFonts w:cs="Times New Roman" w:hAnsi="Times New Roman" w:ascii="Times New Roman"/>
        </w:rPr>
        <w:t xml:space="preserve">ZARJA d.o.o. Zagreb, Nova Ves 81, MBS:080478798 OIB:05922582629 </w:t>
      </w:r>
      <w:r w:rsidR="00471FFF" w:rsidRPr="00DE5224">
        <w:rPr>
          <w:rFonts w:cs="Times New Roman" w:hAnsi="Times New Roman" w:ascii="Times New Roman"/>
        </w:rPr>
        <w:t>.</w:t>
      </w:r>
    </w:p>
    <w:p w:rsidRDefault="00690616" w:rsidP="00690616" w:rsidR="00690616" w:rsidRPr="00DE5224">
      <w:pPr>
        <w:rPr>
          <w:rFonts w:cs="Times New Roman" w:hAnsi="Times New Roman" w:ascii="Times New Roman"/>
        </w:rPr>
      </w:pPr>
    </w:p>
    <w:p w:rsidRDefault="00E70D79" w:rsidP="00E70D79" w:rsidR="00690616" w:rsidRPr="00DE5224">
      <w:pPr>
        <w:jc w:val="center"/>
        <w:rPr>
          <w:rFonts w:cs="Times New Roman" w:hAnsi="Times New Roman" w:ascii="Times New Roman"/>
        </w:rPr>
      </w:pPr>
      <w:r w:rsidRPr="00DE5224">
        <w:rPr>
          <w:rFonts w:cs="Times New Roman" w:hAnsi="Times New Roman" w:ascii="Times New Roman"/>
        </w:rPr>
        <w:t xml:space="preserve">Obrazloženje </w:t>
      </w:r>
    </w:p>
    <w:p w:rsidRDefault="00E70D79" w:rsidP="00E70D79" w:rsidR="00E70D79" w:rsidRPr="00DE5224">
      <w:pPr>
        <w:jc w:val="center"/>
        <w:rPr>
          <w:rFonts w:cs="Times New Roman" w:hAnsi="Times New Roman" w:ascii="Times New Roman"/>
        </w:rPr>
      </w:pPr>
    </w:p>
    <w:p w:rsidRDefault="00E70D79" w:rsidP="00E70D79" w:rsidR="00E70D79" w:rsidRPr="00DE5224">
      <w:pPr>
        <w:rPr>
          <w:rFonts w:cs="Times New Roman" w:hAnsi="Times New Roman" w:ascii="Times New Roman"/>
        </w:rPr>
      </w:pPr>
      <w:r w:rsidRPr="00DE5224">
        <w:rPr>
          <w:rFonts w:cs="Times New Roman" w:hAnsi="Times New Roman" w:ascii="Times New Roman"/>
        </w:rPr>
        <w:tab/>
        <w:t xml:space="preserve">Dužnik kao predlagatelj podnio je dana </w:t>
      </w:r>
      <w:r w:rsidR="00DE5224">
        <w:rPr>
          <w:rFonts w:cs="Times New Roman" w:hAnsi="Times New Roman" w:ascii="Times New Roman"/>
        </w:rPr>
        <w:t xml:space="preserve">31. prosinca 2014. </w:t>
      </w:r>
      <w:r w:rsidR="00F56062" w:rsidRPr="00DE5224">
        <w:rPr>
          <w:rFonts w:cs="Times New Roman" w:hAnsi="Times New Roman" w:ascii="Times New Roman"/>
        </w:rPr>
        <w:t xml:space="preserve"> </w:t>
      </w:r>
      <w:r w:rsidRPr="00DE5224">
        <w:rPr>
          <w:rFonts w:cs="Times New Roman" w:hAnsi="Times New Roman" w:ascii="Times New Roman"/>
        </w:rPr>
        <w:t xml:space="preserve">godine prijedlog za otvaranje stečajnog postupka. </w:t>
      </w:r>
    </w:p>
    <w:p w:rsidRDefault="00E70D79" w:rsidP="00E70D79" w:rsidR="00E70D79" w:rsidRPr="00DE5224">
      <w:pPr>
        <w:rPr>
          <w:rFonts w:cs="Times New Roman" w:hAnsi="Times New Roman" w:ascii="Times New Roman"/>
        </w:rPr>
      </w:pPr>
      <w:r w:rsidRPr="00DE5224">
        <w:rPr>
          <w:rFonts w:cs="Times New Roman" w:hAnsi="Times New Roman" w:ascii="Times New Roman"/>
        </w:rPr>
        <w:tab/>
        <w:t>U pri</w:t>
      </w:r>
      <w:r w:rsidR="006A6846" w:rsidRPr="00DE5224">
        <w:rPr>
          <w:rFonts w:cs="Times New Roman" w:hAnsi="Times New Roman" w:ascii="Times New Roman"/>
        </w:rPr>
        <w:t xml:space="preserve">jedlogu navodi da </w:t>
      </w:r>
      <w:r w:rsidR="008B169C" w:rsidRPr="00DE5224">
        <w:rPr>
          <w:rFonts w:cs="Times New Roman" w:hAnsi="Times New Roman" w:ascii="Times New Roman"/>
        </w:rPr>
        <w:t xml:space="preserve">je </w:t>
      </w:r>
      <w:r w:rsidR="00AF37A1" w:rsidRPr="00DE5224">
        <w:rPr>
          <w:rFonts w:cs="Times New Roman" w:hAnsi="Times New Roman" w:ascii="Times New Roman"/>
        </w:rPr>
        <w:t xml:space="preserve">tvrtka </w:t>
      </w:r>
      <w:r w:rsidR="008B169C" w:rsidRPr="00DE5224">
        <w:rPr>
          <w:rFonts w:cs="Times New Roman" w:hAnsi="Times New Roman" w:ascii="Times New Roman"/>
        </w:rPr>
        <w:t xml:space="preserve">nesposobna za plaćanje i da je prezadužena. </w:t>
      </w:r>
    </w:p>
    <w:p w:rsidRDefault="00AF37A1" w:rsidP="00E70D79" w:rsidR="006A6846" w:rsidRPr="00DE5224">
      <w:pPr>
        <w:rPr>
          <w:rFonts w:cs="Times New Roman" w:hAnsi="Times New Roman" w:ascii="Times New Roman"/>
        </w:rPr>
      </w:pPr>
      <w:r w:rsidRPr="00DE5224">
        <w:rPr>
          <w:rFonts w:cs="Times New Roman" w:hAnsi="Times New Roman" w:ascii="Times New Roman"/>
        </w:rPr>
        <w:tab/>
        <w:t xml:space="preserve">Zaključkom od </w:t>
      </w:r>
      <w:r w:rsidR="006C7D01">
        <w:rPr>
          <w:rFonts w:cs="Times New Roman" w:hAnsi="Times New Roman" w:ascii="Times New Roman"/>
        </w:rPr>
        <w:t>3. ožujka</w:t>
      </w:r>
      <w:r w:rsidR="006C7D01" w:rsidRPr="006C7D01">
        <w:rPr>
          <w:rFonts w:cs="Times New Roman" w:hAnsi="Times New Roman" w:ascii="Times New Roman"/>
        </w:rPr>
        <w:t xml:space="preserve"> 2014. godine</w:t>
      </w:r>
      <w:r w:rsidR="006C7D01">
        <w:t xml:space="preserve"> </w:t>
      </w:r>
      <w:r w:rsidR="006A6846" w:rsidRPr="00DE5224">
        <w:rPr>
          <w:rFonts w:cs="Times New Roman" w:hAnsi="Times New Roman" w:ascii="Times New Roman"/>
        </w:rPr>
        <w:t xml:space="preserve">pozvan je predlagatelj uplatiti iznos od </w:t>
      </w:r>
      <w:r w:rsidR="006C7D01">
        <w:rPr>
          <w:rFonts w:cs="Times New Roman" w:hAnsi="Times New Roman" w:ascii="Times New Roman"/>
        </w:rPr>
        <w:t>16.800,00</w:t>
      </w:r>
      <w:r w:rsidR="006A6846" w:rsidRPr="00DE5224">
        <w:rPr>
          <w:rFonts w:cs="Times New Roman" w:hAnsi="Times New Roman" w:ascii="Times New Roman"/>
        </w:rPr>
        <w:t xml:space="preserve"> kuna na ime predujma za pokriće troškova prethodnog postupka. </w:t>
      </w:r>
    </w:p>
    <w:p w:rsidRDefault="006A6846" w:rsidP="00E70D79" w:rsidR="006A6846" w:rsidRPr="00DE5224">
      <w:pPr>
        <w:rPr>
          <w:rFonts w:cs="Times New Roman" w:hAnsi="Times New Roman" w:ascii="Times New Roman"/>
        </w:rPr>
      </w:pPr>
      <w:r w:rsidRPr="00DE5224">
        <w:rPr>
          <w:rFonts w:cs="Times New Roman" w:hAnsi="Times New Roman" w:ascii="Times New Roman"/>
        </w:rPr>
        <w:tab/>
        <w:t xml:space="preserve">Dužnik nije uplatio predujam za pokriće troškova prethodnog postupka. </w:t>
      </w:r>
    </w:p>
    <w:p w:rsidRDefault="006A6846" w:rsidP="00E70D79" w:rsidR="006A6846" w:rsidRPr="00DE5224">
      <w:pPr>
        <w:rPr>
          <w:rFonts w:cs="Times New Roman" w:hAnsi="Times New Roman" w:ascii="Times New Roman"/>
        </w:rPr>
      </w:pPr>
      <w:r w:rsidRPr="00DE5224">
        <w:rPr>
          <w:rFonts w:cs="Times New Roman" w:hAnsi="Times New Roman" w:ascii="Times New Roman"/>
        </w:rPr>
        <w:tab/>
        <w:t xml:space="preserve">Prema odredbi članka 39 stavak 1 Stečajnog zakona (NN br. 44/96, 29/99, 129/00, 123/03 i 82/06, u daljnjem tekstu: SZ) stečajni se postupak pokreće prijedlogom vjerovnika ili dužnika, ako zakonom nije drugačije određeno. </w:t>
      </w:r>
    </w:p>
    <w:p w:rsidRDefault="00837774" w:rsidP="00E70D79" w:rsidR="00837774" w:rsidRPr="00DE5224">
      <w:pPr>
        <w:rPr>
          <w:rFonts w:cs="Times New Roman" w:hAnsi="Times New Roman" w:ascii="Times New Roman"/>
        </w:rPr>
      </w:pPr>
      <w:r w:rsidRPr="00DE5224">
        <w:rPr>
          <w:rFonts w:cs="Times New Roman" w:hAnsi="Times New Roman" w:ascii="Times New Roman"/>
        </w:rPr>
        <w:tab/>
        <w:t xml:space="preserve">Prema čl. 41 stavak 4 SZ-a stečajni sudac može rješenjem osloboditi uplate predujma stečajnog dužnika koji je predložio otvaranje stečajnog postupka, ako on dokaže dostavljanjem javnobilježnički ovjerovljenog prokaznog popisa imovine da ima dovoljno imovine za pokriće troškova prethodnog postupka. </w:t>
      </w:r>
    </w:p>
    <w:p w:rsidRDefault="00897893" w:rsidP="00E70D79" w:rsidR="00897893" w:rsidRPr="00DE5224">
      <w:pPr>
        <w:rPr>
          <w:rFonts w:cs="Times New Roman" w:hAnsi="Times New Roman" w:ascii="Times New Roman"/>
        </w:rPr>
      </w:pPr>
      <w:r w:rsidRPr="00DE5224">
        <w:rPr>
          <w:rFonts w:cs="Times New Roman" w:hAnsi="Times New Roman" w:ascii="Times New Roman"/>
        </w:rPr>
        <w:tab/>
        <w:t>Analizom naprijed citirane odredbe stavka 4 članka 41 SZ-a ovaj sud prvog stupnja zaključuje da je za donošenje odluke o oslobađanju dužnika uplate predujma potrebno ispunjenje dviju pretpostavki:</w:t>
      </w:r>
    </w:p>
    <w:p w:rsidRDefault="00897893" w:rsidP="00C60C8D" w:rsidR="00CE05C3" w:rsidRPr="00DE5224">
      <w:pPr>
        <w:numPr>
          <w:ilvl w:val="0"/>
          <w:numId w:val="1"/>
        </w:numPr>
        <w:rPr>
          <w:rFonts w:cs="Times New Roman" w:hAnsi="Times New Roman" w:ascii="Times New Roman"/>
        </w:rPr>
      </w:pPr>
      <w:r w:rsidRPr="00DE5224">
        <w:rPr>
          <w:rFonts w:cs="Times New Roman" w:hAnsi="Times New Roman" w:ascii="Times New Roman"/>
        </w:rPr>
        <w:t>dostava javnob</w:t>
      </w:r>
      <w:r w:rsidR="006F3A0A" w:rsidRPr="00DE5224">
        <w:rPr>
          <w:rFonts w:cs="Times New Roman" w:hAnsi="Times New Roman" w:ascii="Times New Roman"/>
        </w:rPr>
        <w:t>i</w:t>
      </w:r>
      <w:r w:rsidRPr="00DE5224">
        <w:rPr>
          <w:rFonts w:cs="Times New Roman" w:hAnsi="Times New Roman" w:ascii="Times New Roman"/>
        </w:rPr>
        <w:t xml:space="preserve">lježnički ovjerovljenog popisa imovine, </w:t>
      </w:r>
    </w:p>
    <w:p w:rsidRDefault="00897893" w:rsidP="00897893" w:rsidR="00897893" w:rsidRPr="00DE5224">
      <w:pPr>
        <w:numPr>
          <w:ilvl w:val="0"/>
          <w:numId w:val="1"/>
        </w:numPr>
        <w:rPr>
          <w:rFonts w:cs="Times New Roman" w:hAnsi="Times New Roman" w:ascii="Times New Roman"/>
        </w:rPr>
      </w:pPr>
      <w:r w:rsidRPr="00DE5224">
        <w:rPr>
          <w:rFonts w:cs="Times New Roman" w:hAnsi="Times New Roman" w:ascii="Times New Roman"/>
        </w:rPr>
        <w:t>dokaz da je imovina naznačena u javnob</w:t>
      </w:r>
      <w:r w:rsidR="006F3A0A" w:rsidRPr="00DE5224">
        <w:rPr>
          <w:rFonts w:cs="Times New Roman" w:hAnsi="Times New Roman" w:ascii="Times New Roman"/>
        </w:rPr>
        <w:t>i</w:t>
      </w:r>
      <w:r w:rsidRPr="00DE5224">
        <w:rPr>
          <w:rFonts w:cs="Times New Roman" w:hAnsi="Times New Roman" w:ascii="Times New Roman"/>
        </w:rPr>
        <w:t xml:space="preserve">lježničkom ovjerovljenom popisu imovine dovoljna za pokriće troškova prethodnog postupka. </w:t>
      </w:r>
    </w:p>
    <w:p w:rsidRDefault="00897893" w:rsidP="00897893" w:rsidR="00897893" w:rsidRPr="00DE5224">
      <w:pPr>
        <w:ind w:firstLine="360"/>
        <w:rPr>
          <w:rFonts w:cs="Times New Roman" w:hAnsi="Times New Roman" w:ascii="Times New Roman"/>
        </w:rPr>
      </w:pPr>
      <w:r w:rsidRPr="00DE5224">
        <w:rPr>
          <w:rFonts w:cs="Times New Roman" w:hAnsi="Times New Roman" w:ascii="Times New Roman"/>
        </w:rPr>
        <w:t>Prema odredbi članka 6. SZ-a u stečajnom se postupku na odgovarajući način primjenjuju pravila parničnog postupka u postupku pred trgovačkim sudovima, a prema odredbi članka 221a Zakona o parničnom postupku (NN 53/91,91/29,112/99,</w:t>
      </w:r>
    </w:p>
    <w:p w:rsidRDefault="00897893" w:rsidP="006C7D01" w:rsidR="00CF67F1" w:rsidRPr="00DE5224">
      <w:pPr>
        <w:rPr>
          <w:rFonts w:cs="Times New Roman" w:hAnsi="Times New Roman" w:ascii="Times New Roman"/>
        </w:rPr>
      </w:pPr>
      <w:r w:rsidRPr="00DE5224">
        <w:rPr>
          <w:rFonts w:cs="Times New Roman" w:hAnsi="Times New Roman" w:ascii="Times New Roman"/>
        </w:rPr>
        <w:lastRenderedPageBreak/>
        <w:t xml:space="preserve">88/01, 117/03, 88/05, 2/07 i 84/08 dalje: ZPP) ako sud na temelju izvedenih dokaza ne može sa sigurnošću utvrditi neku činjenicu, o postojanju činjenice zaključiti će primjenom pravila o teretu dokazivanja. </w:t>
      </w:r>
    </w:p>
    <w:p w:rsidRDefault="00897893" w:rsidP="00CF67F1" w:rsidR="00C60C8D" w:rsidRPr="00DE5224">
      <w:pPr>
        <w:ind w:firstLine="708"/>
        <w:rPr>
          <w:rFonts w:cs="Times New Roman" w:hAnsi="Times New Roman" w:ascii="Times New Roman"/>
        </w:rPr>
      </w:pPr>
      <w:r w:rsidRPr="00DE5224">
        <w:rPr>
          <w:rFonts w:cs="Times New Roman" w:hAnsi="Times New Roman" w:ascii="Times New Roman"/>
        </w:rPr>
        <w:t xml:space="preserve">Dovođenjem u vezu odredbe članka </w:t>
      </w:r>
      <w:smartTag w:element="metricconverter" w:uri="urn:schemas-microsoft-com:office:smarttags">
        <w:smartTagPr>
          <w:attr w:val="41 st" w:name="ProductID"/>
        </w:smartTagPr>
        <w:r w:rsidRPr="00DE5224">
          <w:rPr>
            <w:rFonts w:cs="Times New Roman" w:hAnsi="Times New Roman" w:ascii="Times New Roman"/>
          </w:rPr>
          <w:t>41 st</w:t>
        </w:r>
      </w:smartTag>
      <w:r w:rsidRPr="00DE5224">
        <w:rPr>
          <w:rFonts w:cs="Times New Roman" w:hAnsi="Times New Roman" w:ascii="Times New Roman"/>
        </w:rPr>
        <w:t xml:space="preserve">. 4 SZ-a i odredbe čl. 221a ZPP-a ovaj sud prvog stupnja zaključuje da je teret dokaza u odnosu na činjenicu da bi dužnikova imovina bila dostatna za namirenje troškova prethodnog postupka na </w:t>
      </w:r>
    </w:p>
    <w:p w:rsidRDefault="00897893" w:rsidP="00C60C8D" w:rsidR="00897893" w:rsidRPr="00DE5224">
      <w:pPr>
        <w:rPr>
          <w:rFonts w:cs="Times New Roman" w:hAnsi="Times New Roman" w:ascii="Times New Roman"/>
        </w:rPr>
      </w:pPr>
      <w:r w:rsidRPr="00DE5224">
        <w:rPr>
          <w:rFonts w:cs="Times New Roman" w:hAnsi="Times New Roman" w:ascii="Times New Roman"/>
        </w:rPr>
        <w:t>dužniku. A</w:t>
      </w:r>
      <w:r w:rsidR="003011B3" w:rsidRPr="00DE5224">
        <w:rPr>
          <w:rFonts w:cs="Times New Roman" w:hAnsi="Times New Roman" w:ascii="Times New Roman"/>
        </w:rPr>
        <w:t xml:space="preserve">ko dužnik ne dokaže da je njegova imovina dostatna za namirenje troškova prethodnog postupka mora ga se pozvati na platež predujma. </w:t>
      </w:r>
    </w:p>
    <w:p w:rsidRDefault="003011B3" w:rsidP="003011B3" w:rsidR="003011B3" w:rsidRPr="00DE5224">
      <w:pPr>
        <w:rPr>
          <w:rFonts w:cs="Times New Roman" w:hAnsi="Times New Roman" w:ascii="Times New Roman"/>
        </w:rPr>
      </w:pPr>
      <w:r w:rsidRPr="00DE5224">
        <w:rPr>
          <w:rFonts w:cs="Times New Roman" w:hAnsi="Times New Roman" w:ascii="Times New Roman"/>
        </w:rPr>
        <w:tab/>
        <w:t xml:space="preserve">Dužnik </w:t>
      </w:r>
      <w:r w:rsidR="00471FFF" w:rsidRPr="00DE5224">
        <w:rPr>
          <w:rFonts w:cs="Times New Roman" w:hAnsi="Times New Roman" w:ascii="Times New Roman"/>
        </w:rPr>
        <w:t>ni</w:t>
      </w:r>
      <w:r w:rsidRPr="00DE5224">
        <w:rPr>
          <w:rFonts w:cs="Times New Roman" w:hAnsi="Times New Roman" w:ascii="Times New Roman"/>
        </w:rPr>
        <w:t xml:space="preserve">je uz prijedlog dostavio prokazni popis imovine, te </w:t>
      </w:r>
      <w:r w:rsidR="006F3A0A" w:rsidRPr="00DE5224">
        <w:rPr>
          <w:rFonts w:cs="Times New Roman" w:hAnsi="Times New Roman" w:ascii="Times New Roman"/>
        </w:rPr>
        <w:t xml:space="preserve">je donijet </w:t>
      </w:r>
      <w:r w:rsidRPr="00DE5224">
        <w:rPr>
          <w:rFonts w:cs="Times New Roman" w:hAnsi="Times New Roman" w:ascii="Times New Roman"/>
        </w:rPr>
        <w:t>zaključ</w:t>
      </w:r>
      <w:r w:rsidR="006F3A0A" w:rsidRPr="00DE5224">
        <w:rPr>
          <w:rFonts w:cs="Times New Roman" w:hAnsi="Times New Roman" w:ascii="Times New Roman"/>
        </w:rPr>
        <w:t>ak da dužnik nema</w:t>
      </w:r>
      <w:r w:rsidRPr="00DE5224">
        <w:rPr>
          <w:rFonts w:cs="Times New Roman" w:hAnsi="Times New Roman" w:ascii="Times New Roman"/>
        </w:rPr>
        <w:t xml:space="preserve"> likvidne imovine</w:t>
      </w:r>
      <w:r w:rsidR="006F3A0A" w:rsidRPr="00DE5224">
        <w:rPr>
          <w:rFonts w:cs="Times New Roman" w:hAnsi="Times New Roman" w:ascii="Times New Roman"/>
        </w:rPr>
        <w:t>.</w:t>
      </w:r>
    </w:p>
    <w:p w:rsidRDefault="006F3A0A" w:rsidP="003011B3" w:rsidR="006F3A0A" w:rsidRPr="00DE5224">
      <w:pPr>
        <w:rPr>
          <w:rFonts w:cs="Times New Roman" w:hAnsi="Times New Roman" w:ascii="Times New Roman"/>
        </w:rPr>
      </w:pPr>
      <w:r w:rsidRPr="00DE5224">
        <w:rPr>
          <w:rFonts w:cs="Times New Roman" w:hAnsi="Times New Roman" w:ascii="Times New Roman"/>
        </w:rPr>
        <w:tab/>
        <w:t xml:space="preserve">Nadalje, gramatičkom analizom sadržaja odredbe stavka 4 članka 41 SZ-a ovaj sud zaključuje kako je zakonodavac upotrebom riječi: „stečajni sudac može“, umjesto riječi „stečajni sudac će“ ostavio stečajnom sucu diskreciono pravo da čak i u slučaju kada dužnik dostavom javnobilježnički ovjerovljenog prokaznog popisa imovine dokaže da ima dovoljno imovine za pokriće troškova prethodnog postupka ne oslobodi dužnika uplate predujma. </w:t>
      </w:r>
    </w:p>
    <w:p w:rsidRDefault="006F3A0A" w:rsidP="003011B3" w:rsidR="006F3A0A" w:rsidRPr="00DE5224">
      <w:pPr>
        <w:rPr>
          <w:rFonts w:cs="Times New Roman" w:hAnsi="Times New Roman" w:ascii="Times New Roman"/>
        </w:rPr>
      </w:pPr>
      <w:r w:rsidRPr="00DE5224">
        <w:rPr>
          <w:rFonts w:cs="Times New Roman" w:hAnsi="Times New Roman" w:ascii="Times New Roman"/>
        </w:rPr>
        <w:tab/>
        <w:t xml:space="preserve">Odredbom čl. 42 stavak 3 SZ-a propisano je da u slučaju kada dužnik predloži otvaranje stečajnog postupka ili ako nakon pokretanje prethodnog postupka prizna postojanje kojeg od razloga za otvaranje stečajnog postupka, stečajni sudac može bez prethodnog postupka, odnosno bez daljnjeg vođenja tog postupka donijeti rješenje o otvaranju stečajnog postupka. </w:t>
      </w:r>
    </w:p>
    <w:p w:rsidRDefault="006F3A0A" w:rsidP="003011B3" w:rsidR="006F3A0A" w:rsidRPr="00DE5224">
      <w:pPr>
        <w:rPr>
          <w:rFonts w:cs="Times New Roman" w:hAnsi="Times New Roman" w:ascii="Times New Roman"/>
        </w:rPr>
      </w:pPr>
      <w:r w:rsidRPr="00DE5224">
        <w:rPr>
          <w:rFonts w:cs="Times New Roman" w:hAnsi="Times New Roman" w:ascii="Times New Roman"/>
        </w:rPr>
        <w:tab/>
        <w:t xml:space="preserve">Gramatičkom analizom naprijed citirane odredbe stavka 3 članka 42 SZ-a može se također zaključiti kao je zakonodavac upotrebom riječi: „stečajni sudac može“, umjesto riječi: „stečajni sudac će“ ostavio stečajnom sucu diskreciono pravo da čak i slučaju kada je dužnik predložio otvaranje stečajnog postupka ili nakon pokretanja prethodnog postupka priznao postojanje stečajnog razloga provede prethodni postupak. </w:t>
      </w:r>
    </w:p>
    <w:p w:rsidRDefault="000F53D7" w:rsidP="003011B3" w:rsidR="000F53D7" w:rsidRPr="00DE5224">
      <w:pPr>
        <w:rPr>
          <w:rFonts w:cs="Times New Roman" w:hAnsi="Times New Roman" w:ascii="Times New Roman"/>
        </w:rPr>
      </w:pPr>
      <w:r w:rsidRPr="00DE5224">
        <w:rPr>
          <w:rFonts w:cs="Times New Roman" w:hAnsi="Times New Roman" w:ascii="Times New Roman"/>
        </w:rPr>
        <w:tab/>
        <w:t>Međutim, iako je po ocjeni o</w:t>
      </w:r>
      <w:r w:rsidR="003B7E03" w:rsidRPr="00DE5224">
        <w:rPr>
          <w:rFonts w:cs="Times New Roman" w:hAnsi="Times New Roman" w:ascii="Times New Roman"/>
        </w:rPr>
        <w:t>vog suda, zakonodavac ostavio s</w:t>
      </w:r>
      <w:r w:rsidRPr="00DE5224">
        <w:rPr>
          <w:rFonts w:cs="Times New Roman" w:hAnsi="Times New Roman" w:ascii="Times New Roman"/>
        </w:rPr>
        <w:t>t</w:t>
      </w:r>
      <w:r w:rsidR="003B7E03" w:rsidRPr="00DE5224">
        <w:rPr>
          <w:rFonts w:cs="Times New Roman" w:hAnsi="Times New Roman" w:ascii="Times New Roman"/>
        </w:rPr>
        <w:t>e</w:t>
      </w:r>
      <w:r w:rsidRPr="00DE5224">
        <w:rPr>
          <w:rFonts w:cs="Times New Roman" w:hAnsi="Times New Roman" w:ascii="Times New Roman"/>
        </w:rPr>
        <w:t>čajnom sucu diskreci</w:t>
      </w:r>
      <w:r w:rsidR="003B7E03" w:rsidRPr="00DE5224">
        <w:rPr>
          <w:rFonts w:cs="Times New Roman" w:hAnsi="Times New Roman" w:ascii="Times New Roman"/>
        </w:rPr>
        <w:t>ono pravo da uz ispunjavanje uv</w:t>
      </w:r>
      <w:r w:rsidRPr="00DE5224">
        <w:rPr>
          <w:rFonts w:cs="Times New Roman" w:hAnsi="Times New Roman" w:ascii="Times New Roman"/>
        </w:rPr>
        <w:t>j</w:t>
      </w:r>
      <w:r w:rsidR="003B7E03" w:rsidRPr="00DE5224">
        <w:rPr>
          <w:rFonts w:cs="Times New Roman" w:hAnsi="Times New Roman" w:ascii="Times New Roman"/>
        </w:rPr>
        <w:t>e</w:t>
      </w:r>
      <w:r w:rsidRPr="00DE5224">
        <w:rPr>
          <w:rFonts w:cs="Times New Roman" w:hAnsi="Times New Roman" w:ascii="Times New Roman"/>
        </w:rPr>
        <w:t>ta iz članka 42. stavak 3 SZ-a, bez provođenja (ili tijekom) prethodnog postupka, otvori stečajni post</w:t>
      </w:r>
      <w:r w:rsidR="003B7E03" w:rsidRPr="00DE5224">
        <w:rPr>
          <w:rFonts w:cs="Times New Roman" w:hAnsi="Times New Roman" w:ascii="Times New Roman"/>
        </w:rPr>
        <w:t>u</w:t>
      </w:r>
      <w:r w:rsidR="00C60C8D" w:rsidRPr="00DE5224">
        <w:rPr>
          <w:rFonts w:cs="Times New Roman" w:hAnsi="Times New Roman" w:ascii="Times New Roman"/>
        </w:rPr>
        <w:t xml:space="preserve">pak, odnosno iako </w:t>
      </w:r>
      <w:r w:rsidRPr="00DE5224">
        <w:rPr>
          <w:rFonts w:cs="Times New Roman" w:hAnsi="Times New Roman" w:ascii="Times New Roman"/>
        </w:rPr>
        <w:t>provođenje prethodnog postupka nije SZ-om propisano kao obveza, po shvaćanju ovog suda prvog stupn</w:t>
      </w:r>
      <w:r w:rsidR="003B7E03" w:rsidRPr="00DE5224">
        <w:rPr>
          <w:rFonts w:cs="Times New Roman" w:hAnsi="Times New Roman" w:ascii="Times New Roman"/>
        </w:rPr>
        <w:t>ja, gramatičkom i logičkom anal</w:t>
      </w:r>
      <w:r w:rsidRPr="00DE5224">
        <w:rPr>
          <w:rFonts w:cs="Times New Roman" w:hAnsi="Times New Roman" w:ascii="Times New Roman"/>
        </w:rPr>
        <w:t>i</w:t>
      </w:r>
      <w:r w:rsidR="003B7E03" w:rsidRPr="00DE5224">
        <w:rPr>
          <w:rFonts w:cs="Times New Roman" w:hAnsi="Times New Roman" w:ascii="Times New Roman"/>
        </w:rPr>
        <w:t>z</w:t>
      </w:r>
      <w:r w:rsidRPr="00DE5224">
        <w:rPr>
          <w:rFonts w:cs="Times New Roman" w:hAnsi="Times New Roman" w:ascii="Times New Roman"/>
        </w:rPr>
        <w:t xml:space="preserve">om pojedinih odredbi SZ-a, te dovođenjem u vezu tih odredaba sa načelima stečajnog </w:t>
      </w:r>
      <w:r w:rsidR="003B7E03" w:rsidRPr="00DE5224">
        <w:rPr>
          <w:rFonts w:cs="Times New Roman" w:hAnsi="Times New Roman" w:ascii="Times New Roman"/>
        </w:rPr>
        <w:t>postupka može se zaključiti da je stečajni suda</w:t>
      </w:r>
      <w:r w:rsidR="007426F8" w:rsidRPr="00DE5224">
        <w:rPr>
          <w:rFonts w:cs="Times New Roman" w:hAnsi="Times New Roman" w:ascii="Times New Roman"/>
        </w:rPr>
        <w:t>c</w:t>
      </w:r>
      <w:r w:rsidR="003B7E03" w:rsidRPr="00DE5224">
        <w:rPr>
          <w:rFonts w:cs="Times New Roman" w:hAnsi="Times New Roman" w:ascii="Times New Roman"/>
        </w:rPr>
        <w:t xml:space="preserve"> dužan provesti prethodni postupak. </w:t>
      </w:r>
    </w:p>
    <w:p w:rsidRDefault="00A75E6D" w:rsidP="003011B3" w:rsidR="00A75E6D" w:rsidRPr="00DE5224">
      <w:pPr>
        <w:rPr>
          <w:rFonts w:cs="Times New Roman" w:hAnsi="Times New Roman" w:ascii="Times New Roman"/>
        </w:rPr>
      </w:pPr>
      <w:r w:rsidRPr="00DE5224">
        <w:rPr>
          <w:rFonts w:cs="Times New Roman" w:hAnsi="Times New Roman" w:ascii="Times New Roman"/>
        </w:rPr>
        <w:tab/>
        <w:t xml:space="preserve">Prije ostalog, valja naglasiti da odredba stavka 3 članka 42 SZ-a omogućava otvaranje stečajnog postupka bez prethodnog postupka, a nikako ne daje mogućnost otvaranja i istodobnog zaključenja stečajnog postupka. </w:t>
      </w:r>
    </w:p>
    <w:p w:rsidRDefault="00A75E6D" w:rsidP="003011B3" w:rsidR="00A75E6D" w:rsidRPr="00DE5224">
      <w:pPr>
        <w:rPr>
          <w:rFonts w:cs="Times New Roman" w:hAnsi="Times New Roman" w:ascii="Times New Roman"/>
        </w:rPr>
      </w:pPr>
      <w:r w:rsidRPr="00DE5224">
        <w:rPr>
          <w:rFonts w:cs="Times New Roman" w:hAnsi="Times New Roman" w:ascii="Times New Roman"/>
        </w:rPr>
        <w:tab/>
        <w:t xml:space="preserve">To jasno proizlazi iz sadržajne analize navedenog stavka koji propisuje mogućnost otvaranja stečajnog postupka bez provođenja prethodnog postupka, a jednostavno ne propisuje mogućnost (istovremenog) zaključenja stečajnog postupka. </w:t>
      </w:r>
    </w:p>
    <w:p w:rsidRDefault="00A75E6D" w:rsidP="003011B3" w:rsidR="00CF67F1" w:rsidRPr="00DE5224">
      <w:pPr>
        <w:rPr>
          <w:rFonts w:cs="Times New Roman" w:hAnsi="Times New Roman" w:ascii="Times New Roman"/>
        </w:rPr>
      </w:pPr>
      <w:r w:rsidRPr="00DE5224">
        <w:rPr>
          <w:rFonts w:cs="Times New Roman" w:hAnsi="Times New Roman" w:ascii="Times New Roman"/>
        </w:rPr>
        <w:tab/>
        <w:t xml:space="preserve">Nadalje, nikako nije moguće dovesti u vezu odredbu stavka 3 članka 42 SZ-a s odredbom stavka 1 članka 63 SZ-a. Naime, prema odredbi stavka 1 članka 63 SZ-a ako se tijekom prethodnog postupka </w:t>
      </w:r>
      <w:r w:rsidRPr="00DE5224">
        <w:rPr>
          <w:rFonts w:cs="Times New Roman" w:hAnsi="Times New Roman" w:ascii="Times New Roman"/>
          <w:i/>
        </w:rPr>
        <w:t>utvrdi</w:t>
      </w:r>
      <w:r w:rsidRPr="00DE5224">
        <w:rPr>
          <w:rFonts w:cs="Times New Roman" w:hAnsi="Times New Roman" w:ascii="Times New Roman"/>
        </w:rPr>
        <w:t xml:space="preserve"> da imovina dužnika koja bi ušla u stečajnu masu nije dovoljna za namirenje troškova tog postupka ili je neznatne vrijednosti stečajni sudac će donijeti odluku o otvaranju i zaključenju stečajnog postupka. Uporaba riječi: „tijekom prethodnog postupka utvrdi“ nedvojbenim ukazuje da se odluka o otvaranju i zaključenju stečajnog postupka iz stavka 1 članka 63 SZ-a može donijeti samo u fazi (tijekom) prethodnog postupka. Iz zakonskog teksta </w:t>
      </w:r>
      <w:r w:rsidR="000D5D0C" w:rsidRPr="00DE5224">
        <w:rPr>
          <w:rFonts w:cs="Times New Roman" w:hAnsi="Times New Roman" w:ascii="Times New Roman"/>
        </w:rPr>
        <w:t xml:space="preserve">odredbe logički proizlazi da se između faze podnesenog prijedloga za otvaranje </w:t>
      </w:r>
    </w:p>
    <w:p w:rsidRDefault="000D5D0C" w:rsidP="003011B3" w:rsidR="00A75E6D" w:rsidRPr="00DE5224">
      <w:pPr>
        <w:rPr>
          <w:rFonts w:cs="Times New Roman" w:hAnsi="Times New Roman" w:ascii="Times New Roman"/>
        </w:rPr>
      </w:pPr>
      <w:r w:rsidRPr="00DE5224">
        <w:rPr>
          <w:rFonts w:cs="Times New Roman" w:hAnsi="Times New Roman" w:ascii="Times New Roman"/>
        </w:rPr>
        <w:lastRenderedPageBreak/>
        <w:t xml:space="preserve">stečajnog postupka i faze odluke o otvaranju i zaključenju stečajnog postupka mora interpolirati faza prethodnog postupka. </w:t>
      </w:r>
    </w:p>
    <w:p w:rsidRDefault="000D5D0C" w:rsidP="003011B3" w:rsidR="00C60C8D" w:rsidRPr="00DE5224">
      <w:pPr>
        <w:rPr>
          <w:rFonts w:cs="Times New Roman" w:hAnsi="Times New Roman" w:ascii="Times New Roman"/>
        </w:rPr>
      </w:pPr>
      <w:r w:rsidRPr="00DE5224">
        <w:rPr>
          <w:rFonts w:cs="Times New Roman" w:hAnsi="Times New Roman" w:ascii="Times New Roman"/>
        </w:rPr>
        <w:tab/>
        <w:t>Dakle isključ</w:t>
      </w:r>
      <w:r w:rsidR="009A1EE5" w:rsidRPr="00DE5224">
        <w:rPr>
          <w:rFonts w:cs="Times New Roman" w:hAnsi="Times New Roman" w:ascii="Times New Roman"/>
        </w:rPr>
        <w:t>ivim gramatičkim tumačenjem unap</w:t>
      </w:r>
      <w:r w:rsidRPr="00DE5224">
        <w:rPr>
          <w:rFonts w:cs="Times New Roman" w:hAnsi="Times New Roman" w:ascii="Times New Roman"/>
        </w:rPr>
        <w:t>rijed citirani</w:t>
      </w:r>
      <w:r w:rsidR="00111FC3" w:rsidRPr="00DE5224">
        <w:rPr>
          <w:rFonts w:cs="Times New Roman" w:hAnsi="Times New Roman" w:ascii="Times New Roman"/>
        </w:rPr>
        <w:t>h odredaba stavka 3 članka 42 S</w:t>
      </w:r>
      <w:r w:rsidRPr="00DE5224">
        <w:rPr>
          <w:rFonts w:cs="Times New Roman" w:hAnsi="Times New Roman" w:ascii="Times New Roman"/>
        </w:rPr>
        <w:t xml:space="preserve">Z-a i stavka 1. članka 63 SZ-a dade se zaključiti kako bi odluku o </w:t>
      </w:r>
    </w:p>
    <w:p w:rsidRDefault="000D5D0C" w:rsidP="003011B3" w:rsidR="000D5D0C" w:rsidRPr="00DE5224">
      <w:pPr>
        <w:rPr>
          <w:rFonts w:cs="Times New Roman" w:hAnsi="Times New Roman" w:ascii="Times New Roman"/>
        </w:rPr>
      </w:pPr>
      <w:r w:rsidRPr="00DE5224">
        <w:rPr>
          <w:rFonts w:cs="Times New Roman" w:hAnsi="Times New Roman" w:ascii="Times New Roman"/>
        </w:rPr>
        <w:t>otvaranju stečajnog postupka bilo moguće donijeti bez provođenja prethodnog postupak, a odluku o otvaranju i zaključenju stečajnog postupka nije moguće donijeti bez provođenja prethodnog postupka.</w:t>
      </w:r>
    </w:p>
    <w:p w:rsidRDefault="009A1EE5" w:rsidP="003011B3" w:rsidR="009A1EE5" w:rsidRPr="00DE5224">
      <w:pPr>
        <w:rPr>
          <w:rFonts w:cs="Times New Roman" w:hAnsi="Times New Roman" w:ascii="Times New Roman"/>
        </w:rPr>
      </w:pPr>
      <w:r w:rsidRPr="00DE5224">
        <w:rPr>
          <w:rFonts w:cs="Times New Roman" w:hAnsi="Times New Roman" w:ascii="Times New Roman"/>
        </w:rPr>
        <w:tab/>
        <w:t>Za stjecanje spoznaje o nužnosti provedbe prethodnog postupka nije dovoljna samo gramatička analiza pojedinih odredaba SZ-a.</w:t>
      </w:r>
    </w:p>
    <w:p w:rsidRDefault="009A1EE5" w:rsidP="003011B3" w:rsidR="009A1EE5" w:rsidRPr="00DE5224">
      <w:pPr>
        <w:rPr>
          <w:rFonts w:cs="Times New Roman" w:hAnsi="Times New Roman" w:ascii="Times New Roman"/>
        </w:rPr>
      </w:pPr>
      <w:r w:rsidRPr="00DE5224">
        <w:rPr>
          <w:rFonts w:cs="Times New Roman" w:hAnsi="Times New Roman" w:ascii="Times New Roman"/>
        </w:rPr>
        <w:tab/>
        <w:t xml:space="preserve">Objektivne su pretpostavke svakog stečajnog postupka: postojanje barem jednog od stečajnih razloga (članak 4 SZ-a), te imovine koja će se unovčiti radi podjele prikupljenih sredstava vjerovnicima (članak 2 stavak 1 SZ-a). Upravo se u fazi prethodnog postupka utvrđuje postojanje stečajnih razloga (arg. iz članka 51. SZ-a) i imovine nad kojom će se provesti generalna ovrha za korist vjerovnika stečajnog dužnika. </w:t>
      </w:r>
    </w:p>
    <w:p w:rsidRDefault="009A79A8" w:rsidP="003011B3" w:rsidR="009A79A8" w:rsidRPr="00DE5224">
      <w:pPr>
        <w:rPr>
          <w:rFonts w:cs="Times New Roman" w:hAnsi="Times New Roman" w:ascii="Times New Roman"/>
        </w:rPr>
      </w:pPr>
      <w:r w:rsidRPr="00DE5224">
        <w:rPr>
          <w:rFonts w:cs="Times New Roman" w:hAnsi="Times New Roman" w:ascii="Times New Roman"/>
        </w:rPr>
        <w:tab/>
        <w:t xml:space="preserve">Prijedlog za otvaranje stečajnog postupka mogu podnijeti vjerovnik i dužnik (stavak 1 članka 39 SZ-a), što za posljedicu ima dvije moguće procesne situacije. </w:t>
      </w:r>
    </w:p>
    <w:p w:rsidRDefault="009A79A8" w:rsidP="003011B3" w:rsidR="009A79A8" w:rsidRPr="00DE5224">
      <w:pPr>
        <w:rPr>
          <w:rFonts w:cs="Times New Roman" w:hAnsi="Times New Roman" w:ascii="Times New Roman"/>
        </w:rPr>
      </w:pPr>
      <w:r w:rsidRPr="00DE5224">
        <w:rPr>
          <w:rFonts w:cs="Times New Roman" w:hAnsi="Times New Roman" w:ascii="Times New Roman"/>
        </w:rPr>
        <w:tab/>
        <w:t xml:space="preserve">Ako prijedlog za otvaranje stečajnog postupka podnosi vjerovnik (članka </w:t>
      </w:r>
      <w:smartTag w:element="metricconverter" w:uri="urn:schemas-microsoft-com:office:smarttags">
        <w:smartTagPr>
          <w:attr w:val="39 st" w:name="ProductID"/>
        </w:smartTagPr>
        <w:r w:rsidRPr="00DE5224">
          <w:rPr>
            <w:rFonts w:cs="Times New Roman" w:hAnsi="Times New Roman" w:ascii="Times New Roman"/>
          </w:rPr>
          <w:t>39 st</w:t>
        </w:r>
      </w:smartTag>
      <w:r w:rsidRPr="00DE5224">
        <w:rPr>
          <w:rFonts w:cs="Times New Roman" w:hAnsi="Times New Roman" w:ascii="Times New Roman"/>
        </w:rPr>
        <w:t xml:space="preserve">. 2 SZ-a), u fazi podnošenja prijedloga za otvaranje stečajnog postupka, a do donošenja odluke o pokretanju prethodnog postupka, stečajni razlozi, te postojanje tražbine vjerovnika prema dužniku se moraju učiniti vjerojatnim (stavak 2 članka 39 SZ-a). </w:t>
      </w:r>
    </w:p>
    <w:p w:rsidRDefault="009A79A8" w:rsidP="003011B3" w:rsidR="009A79A8" w:rsidRPr="00DE5224">
      <w:pPr>
        <w:rPr>
          <w:rFonts w:cs="Times New Roman" w:hAnsi="Times New Roman" w:ascii="Times New Roman"/>
        </w:rPr>
      </w:pPr>
      <w:r w:rsidRPr="00DE5224">
        <w:rPr>
          <w:rFonts w:cs="Times New Roman" w:hAnsi="Times New Roman" w:ascii="Times New Roman"/>
        </w:rPr>
        <w:tab/>
        <w:t xml:space="preserve">Dakle, za donošenje odluke o pokretanju prethodnog postupka dovoljna je spoznaja o vjerojatnosti važnih činjenica, a faza prethodnog postupka služi da bi se spoznaja o tim (važnim) činjenicama digla na razinu izvjesnosti (utvrdila). Ako u fazi prethodnog postupka dužnik prizna postojanje stečajnog razloga, spoznaja o postojanju stečajnog razloga ne mora se dizati na razinu izvjesnosti, nego je za stjecanje te spoznaje dovoljno priznanje dužnika (stavak 3. članka 42 SZ-a). </w:t>
      </w:r>
    </w:p>
    <w:p w:rsidRDefault="009A79A8" w:rsidP="003011B3" w:rsidR="009A79A8" w:rsidRPr="00DE5224">
      <w:pPr>
        <w:rPr>
          <w:rFonts w:cs="Times New Roman" w:hAnsi="Times New Roman" w:ascii="Times New Roman"/>
        </w:rPr>
      </w:pPr>
      <w:r w:rsidRPr="00DE5224">
        <w:rPr>
          <w:rFonts w:cs="Times New Roman" w:hAnsi="Times New Roman" w:ascii="Times New Roman"/>
        </w:rPr>
        <w:tab/>
        <w:t>U drugom slučaju, kako prij</w:t>
      </w:r>
      <w:r w:rsidR="001B790D" w:rsidRPr="00DE5224">
        <w:rPr>
          <w:rFonts w:cs="Times New Roman" w:hAnsi="Times New Roman" w:ascii="Times New Roman"/>
        </w:rPr>
        <w:t>edlog za pokretanje stečajnog p</w:t>
      </w:r>
      <w:r w:rsidRPr="00DE5224">
        <w:rPr>
          <w:rFonts w:cs="Times New Roman" w:hAnsi="Times New Roman" w:ascii="Times New Roman"/>
        </w:rPr>
        <w:t>o</w:t>
      </w:r>
      <w:r w:rsidR="001B790D" w:rsidRPr="00DE5224">
        <w:rPr>
          <w:rFonts w:cs="Times New Roman" w:hAnsi="Times New Roman" w:ascii="Times New Roman"/>
        </w:rPr>
        <w:t>s</w:t>
      </w:r>
      <w:r w:rsidRPr="00DE5224">
        <w:rPr>
          <w:rFonts w:cs="Times New Roman" w:hAnsi="Times New Roman" w:ascii="Times New Roman"/>
        </w:rPr>
        <w:t xml:space="preserve">tupka podnosi dužnik, onda se pretpostavlja </w:t>
      </w:r>
      <w:r w:rsidR="001B790D" w:rsidRPr="00DE5224">
        <w:rPr>
          <w:rFonts w:cs="Times New Roman" w:hAnsi="Times New Roman" w:ascii="Times New Roman"/>
        </w:rPr>
        <w:t xml:space="preserve">da on time i priznaje postojanje stečajnog razloga, te je sasvim logično da se radi stjecanja spoznaje o izvjesnosti postojanja kojeg od stečajnih razloga nije potrebno provoditi prethodni postupak. </w:t>
      </w:r>
    </w:p>
    <w:p w:rsidRDefault="001B790D" w:rsidP="003011B3" w:rsidR="001B790D" w:rsidRPr="00DE5224">
      <w:pPr>
        <w:rPr>
          <w:rFonts w:cs="Times New Roman" w:hAnsi="Times New Roman" w:ascii="Times New Roman"/>
        </w:rPr>
      </w:pPr>
      <w:r w:rsidRPr="00DE5224">
        <w:rPr>
          <w:rFonts w:cs="Times New Roman" w:hAnsi="Times New Roman" w:ascii="Times New Roman"/>
        </w:rPr>
        <w:tab/>
        <w:t xml:space="preserve">Drugim riječima, dispozicije dužnika mogu u stečajnom postupku učiniti nepotrebnim provođenje dokazivanja radi stjecanja spoznaje o izvjesnosti postojanja stečajnog razloga. </w:t>
      </w:r>
    </w:p>
    <w:p w:rsidRDefault="001B790D" w:rsidP="003011B3" w:rsidR="00CF67F1" w:rsidRPr="00DE5224">
      <w:pPr>
        <w:rPr>
          <w:rFonts w:cs="Times New Roman" w:hAnsi="Times New Roman" w:ascii="Times New Roman"/>
        </w:rPr>
      </w:pPr>
      <w:r w:rsidRPr="00DE5224">
        <w:rPr>
          <w:rFonts w:cs="Times New Roman" w:hAnsi="Times New Roman" w:ascii="Times New Roman"/>
        </w:rPr>
        <w:tab/>
        <w:t>Međutim, za stjecanje spoznaje o izvjesnosti imovine dužnika, SZ za bilo koje dispozicije dužnika (i/ili vjerovnika) nije vezao pravne posljedice. Iz toga se zaključuje da se spoznaja o imovini dužnika mora podići na razinu izvjesnosti, odnosno imovina dužnika se mora utvrditi. A razina izvjesnosti o određenim činjenicama može se postići tek provođenjem postupka dokazivanja. Upravo se u prethodnom postupku dokazuje (utvrđuje) postojanje stečajnih razloga (npr. Članak 51 SZ-a), osim ako dužnik nije sam stavio prijedlog za pokretanje stečajnog postupka ili nije tijekom prethodnog postupka priznao postojanje kojeg od razloga za otvaranje stečajnog postupka, te se dokazuje (utvrđuje) postojanje imovine dužnika (arg. iz stavka 1 članka 63 SZ-a). Imovinu dužnika ne predstavlja samo ona imovina koju je dužnik imao u trenutku otvaranje stečajnog postupka (članak 67 SZ-a), nego i ona imovina koja je različitim nedopuštenim radnjama prije otvaranja stečajnog postupka izišla iz imovine dužnika(</w:t>
      </w:r>
      <w:r w:rsidR="00C60C8D" w:rsidRPr="00DE5224">
        <w:rPr>
          <w:rFonts w:cs="Times New Roman" w:hAnsi="Times New Roman" w:ascii="Times New Roman"/>
        </w:rPr>
        <w:t xml:space="preserve">članka 127 i dalje SZ-a). Jedini način utvrđivanja imovine dužnika je </w:t>
      </w:r>
    </w:p>
    <w:p w:rsidRDefault="00096281" w:rsidP="00CF67F1" w:rsidR="00CF67F1" w:rsidRPr="00DE5224">
      <w:pPr>
        <w:ind w:firstLine="708" w:left="5664"/>
        <w:rPr>
          <w:rFonts w:cs="Times New Roman" w:hAnsi="Times New Roman" w:ascii="Times New Roman"/>
        </w:rPr>
      </w:pPr>
      <w:r w:rsidRPr="00DE5224">
        <w:rPr>
          <w:rFonts w:cs="Times New Roman" w:hAnsi="Times New Roman" w:ascii="Times New Roman"/>
        </w:rPr>
        <w:t>31-ST-</w:t>
      </w:r>
      <w:r w:rsidR="00E317D7" w:rsidRPr="00DE5224">
        <w:rPr>
          <w:rFonts w:cs="Times New Roman" w:hAnsi="Times New Roman" w:ascii="Times New Roman"/>
        </w:rPr>
        <w:t>19</w:t>
      </w:r>
      <w:r w:rsidR="00F56062" w:rsidRPr="00DE5224">
        <w:rPr>
          <w:rFonts w:cs="Times New Roman" w:hAnsi="Times New Roman" w:ascii="Times New Roman"/>
        </w:rPr>
        <w:t>/13</w:t>
      </w:r>
    </w:p>
    <w:p w:rsidRDefault="00CF67F1" w:rsidP="003011B3" w:rsidR="00CF67F1" w:rsidRPr="00DE5224">
      <w:pPr>
        <w:rPr>
          <w:rFonts w:cs="Times New Roman" w:hAnsi="Times New Roman" w:ascii="Times New Roman"/>
        </w:rPr>
      </w:pPr>
    </w:p>
    <w:p w:rsidRDefault="00C60C8D" w:rsidP="00C60C8D" w:rsidR="00C60C8D" w:rsidRPr="00DE5224">
      <w:pPr>
        <w:rPr>
          <w:rFonts w:cs="Times New Roman" w:hAnsi="Times New Roman" w:ascii="Times New Roman"/>
        </w:rPr>
      </w:pPr>
      <w:r w:rsidRPr="00DE5224">
        <w:rPr>
          <w:rFonts w:cs="Times New Roman" w:hAnsi="Times New Roman" w:ascii="Times New Roman"/>
        </w:rPr>
        <w:lastRenderedPageBreak/>
        <w:t>provedba prethodnog postupka. Tek nakon što se nedvojbenim utvrdi stanje imovine moći će se donijeti valjana odluka o daljnjem tijeku stečajnog postupka.</w:t>
      </w:r>
      <w:r w:rsidR="00CF67F1" w:rsidRPr="00DE5224">
        <w:rPr>
          <w:rFonts w:cs="Times New Roman" w:hAnsi="Times New Roman" w:ascii="Times New Roman"/>
        </w:rPr>
        <w:t xml:space="preserve"> </w:t>
      </w:r>
      <w:r w:rsidRPr="00DE5224">
        <w:rPr>
          <w:rFonts w:cs="Times New Roman" w:hAnsi="Times New Roman" w:ascii="Times New Roman"/>
        </w:rPr>
        <w:t xml:space="preserve">Ako se utvrdi da je imovina dužnika tako malog značaja da se njome ne mogu namiriti čak ni troškovi postupka, stečajni sudac će donijeti rješenje o otvaranju i zaključenju stečajnog postupka (stavak 1 članka 63 SZ-a). Čak i u tom slučaju </w:t>
      </w:r>
    </w:p>
    <w:p w:rsidRDefault="00C60C8D" w:rsidP="003011B3" w:rsidR="00E26A85" w:rsidRPr="00DE5224">
      <w:pPr>
        <w:rPr>
          <w:rFonts w:cs="Times New Roman" w:hAnsi="Times New Roman" w:ascii="Times New Roman"/>
        </w:rPr>
      </w:pPr>
      <w:r w:rsidRPr="00DE5224">
        <w:rPr>
          <w:rFonts w:cs="Times New Roman" w:hAnsi="Times New Roman" w:ascii="Times New Roman"/>
        </w:rPr>
        <w:t xml:space="preserve">vjerovnici mogu predujmiti dostatan iznos novca i time spriječiti zaključenje otvorenog stečajnog postupka (stavak 2 članka 63 SZ-a). </w:t>
      </w:r>
    </w:p>
    <w:p w:rsidRDefault="001B790D" w:rsidP="003011B3" w:rsidR="001B790D" w:rsidRPr="00DE5224">
      <w:pPr>
        <w:rPr>
          <w:rFonts w:cs="Times New Roman" w:hAnsi="Times New Roman" w:ascii="Times New Roman"/>
        </w:rPr>
      </w:pPr>
      <w:r w:rsidRPr="00DE5224">
        <w:rPr>
          <w:rFonts w:cs="Times New Roman" w:hAnsi="Times New Roman" w:ascii="Times New Roman"/>
        </w:rPr>
        <w:tab/>
        <w:t>Nadalje, stečajni dužnik, s jedne strane i njegovi vjerovnici, s druge strane, najčešće imaju suprotstavljene interese, te je jednostavno protivno životnom iskustvu smatrati da je za utvrđenje imovine dužnika dovoljan navod dužnika o imovini, bez obzira što je taj navod javnobilježnički ovjerovljen („Iako bi se</w:t>
      </w:r>
      <w:r w:rsidR="00743E8A" w:rsidRPr="00DE5224">
        <w:rPr>
          <w:rFonts w:cs="Times New Roman" w:hAnsi="Times New Roman" w:ascii="Times New Roman"/>
        </w:rPr>
        <w:t xml:space="preserve"> iz odredbe članka 42 stavak 3 </w:t>
      </w:r>
      <w:r w:rsidRPr="00DE5224">
        <w:rPr>
          <w:rFonts w:cs="Times New Roman" w:hAnsi="Times New Roman" w:ascii="Times New Roman"/>
        </w:rPr>
        <w:t>S</w:t>
      </w:r>
      <w:r w:rsidR="00743E8A" w:rsidRPr="00DE5224">
        <w:rPr>
          <w:rFonts w:cs="Times New Roman" w:hAnsi="Times New Roman" w:ascii="Times New Roman"/>
        </w:rPr>
        <w:t>Z-a moglo z</w:t>
      </w:r>
      <w:r w:rsidRPr="00DE5224">
        <w:rPr>
          <w:rFonts w:cs="Times New Roman" w:hAnsi="Times New Roman" w:ascii="Times New Roman"/>
        </w:rPr>
        <w:t>aključiti da je sud dužan otv</w:t>
      </w:r>
      <w:r w:rsidR="00743E8A" w:rsidRPr="00DE5224">
        <w:rPr>
          <w:rFonts w:cs="Times New Roman" w:hAnsi="Times New Roman" w:ascii="Times New Roman"/>
        </w:rPr>
        <w:t>oriti stečaj ako dužnik sam pok</w:t>
      </w:r>
      <w:r w:rsidRPr="00DE5224">
        <w:rPr>
          <w:rFonts w:cs="Times New Roman" w:hAnsi="Times New Roman" w:ascii="Times New Roman"/>
        </w:rPr>
        <w:t>r</w:t>
      </w:r>
      <w:r w:rsidR="00743E8A" w:rsidRPr="00DE5224">
        <w:rPr>
          <w:rFonts w:cs="Times New Roman" w:hAnsi="Times New Roman" w:ascii="Times New Roman"/>
        </w:rPr>
        <w:t>e</w:t>
      </w:r>
      <w:r w:rsidRPr="00DE5224">
        <w:rPr>
          <w:rFonts w:cs="Times New Roman" w:hAnsi="Times New Roman" w:ascii="Times New Roman"/>
        </w:rPr>
        <w:t>ne postupak ili ako prizna postojanje kojeg od razloga za to, priznanju</w:t>
      </w:r>
      <w:r w:rsidR="00743E8A" w:rsidRPr="00DE5224">
        <w:rPr>
          <w:rFonts w:cs="Times New Roman" w:hAnsi="Times New Roman" w:ascii="Times New Roman"/>
        </w:rPr>
        <w:t xml:space="preserve"> s</w:t>
      </w:r>
      <w:r w:rsidRPr="00DE5224">
        <w:rPr>
          <w:rFonts w:cs="Times New Roman" w:hAnsi="Times New Roman" w:ascii="Times New Roman"/>
        </w:rPr>
        <w:t>e ipak ne bi trebalo pridati apsolutni učinak jer je stečaj nep</w:t>
      </w:r>
      <w:r w:rsidR="00743E8A" w:rsidRPr="00DE5224">
        <w:rPr>
          <w:rFonts w:cs="Times New Roman" w:hAnsi="Times New Roman" w:ascii="Times New Roman"/>
        </w:rPr>
        <w:t>ovoljan i za vjer</w:t>
      </w:r>
      <w:r w:rsidRPr="00DE5224">
        <w:rPr>
          <w:rFonts w:cs="Times New Roman" w:hAnsi="Times New Roman" w:ascii="Times New Roman"/>
        </w:rPr>
        <w:t>o</w:t>
      </w:r>
      <w:r w:rsidR="00743E8A" w:rsidRPr="00DE5224">
        <w:rPr>
          <w:rFonts w:cs="Times New Roman" w:hAnsi="Times New Roman" w:ascii="Times New Roman"/>
        </w:rPr>
        <w:t>v</w:t>
      </w:r>
      <w:r w:rsidRPr="00DE5224">
        <w:rPr>
          <w:rFonts w:cs="Times New Roman" w:hAnsi="Times New Roman" w:ascii="Times New Roman"/>
        </w:rPr>
        <w:t>nike i n</w:t>
      </w:r>
      <w:r w:rsidR="00743E8A" w:rsidRPr="00DE5224">
        <w:rPr>
          <w:rFonts w:cs="Times New Roman" w:hAnsi="Times New Roman" w:ascii="Times New Roman"/>
        </w:rPr>
        <w:t>e bi ih jednostranom izjavom vo</w:t>
      </w:r>
      <w:r w:rsidRPr="00DE5224">
        <w:rPr>
          <w:rFonts w:cs="Times New Roman" w:hAnsi="Times New Roman" w:ascii="Times New Roman"/>
        </w:rPr>
        <w:t>lje dužnika trebalo prisiliti na postupak koji bi za njih bio nepovoljan-sud ne bi smio dopustiti ned</w:t>
      </w:r>
      <w:r w:rsidR="00743E8A" w:rsidRPr="00DE5224">
        <w:rPr>
          <w:rFonts w:cs="Times New Roman" w:hAnsi="Times New Roman" w:ascii="Times New Roman"/>
        </w:rPr>
        <w:t>opuštena raspolaganja dužnika (</w:t>
      </w:r>
      <w:r w:rsidRPr="00DE5224">
        <w:rPr>
          <w:rFonts w:cs="Times New Roman" w:hAnsi="Times New Roman" w:ascii="Times New Roman"/>
        </w:rPr>
        <w:t xml:space="preserve">arg. </w:t>
      </w:r>
      <w:r w:rsidR="00743E8A" w:rsidRPr="00DE5224">
        <w:rPr>
          <w:rFonts w:cs="Times New Roman" w:hAnsi="Times New Roman" w:ascii="Times New Roman"/>
        </w:rPr>
        <w:t>i</w:t>
      </w:r>
      <w:r w:rsidRPr="00DE5224">
        <w:rPr>
          <w:rFonts w:cs="Times New Roman" w:hAnsi="Times New Roman" w:ascii="Times New Roman"/>
        </w:rPr>
        <w:t>z čl.</w:t>
      </w:r>
      <w:r w:rsidR="00743E8A" w:rsidRPr="00DE5224">
        <w:rPr>
          <w:rFonts w:cs="Times New Roman" w:hAnsi="Times New Roman" w:ascii="Times New Roman"/>
        </w:rPr>
        <w:t xml:space="preserve"> </w:t>
      </w:r>
      <w:smartTag w:element="metricconverter" w:uri="urn:schemas-microsoft-com:office:smarttags">
        <w:smartTagPr>
          <w:attr w:val="3 st" w:name="ProductID"/>
        </w:smartTagPr>
        <w:r w:rsidR="00743E8A" w:rsidRPr="00DE5224">
          <w:rPr>
            <w:rFonts w:cs="Times New Roman" w:hAnsi="Times New Roman" w:ascii="Times New Roman"/>
          </w:rPr>
          <w:t>3 st</w:t>
        </w:r>
      </w:smartTag>
      <w:r w:rsidR="00743E8A" w:rsidRPr="00DE5224">
        <w:rPr>
          <w:rFonts w:cs="Times New Roman" w:hAnsi="Times New Roman" w:ascii="Times New Roman"/>
        </w:rPr>
        <w:t xml:space="preserve">. 3 ZPP u vezi s čl. 6 SZ“) dr. Mihajlo Dika, Stečajni razlozi, Pravo u gospodarstvu 1996. str 713). </w:t>
      </w:r>
    </w:p>
    <w:p w:rsidRDefault="00743E8A" w:rsidP="003011B3" w:rsidR="00743E8A" w:rsidRPr="00DE5224">
      <w:pPr>
        <w:rPr>
          <w:rFonts w:cs="Times New Roman" w:hAnsi="Times New Roman" w:ascii="Times New Roman"/>
        </w:rPr>
      </w:pPr>
      <w:r w:rsidRPr="00DE5224">
        <w:rPr>
          <w:rFonts w:cs="Times New Roman" w:hAnsi="Times New Roman" w:ascii="Times New Roman"/>
        </w:rPr>
        <w:tab/>
        <w:t xml:space="preserve">Na kraju, zahtjev za ekonomičnosti postupka je opće procesno načelo. </w:t>
      </w:r>
    </w:p>
    <w:p w:rsidRDefault="00743E8A" w:rsidP="003011B3" w:rsidR="00743E8A" w:rsidRPr="00DE5224">
      <w:pPr>
        <w:rPr>
          <w:rFonts w:cs="Times New Roman" w:hAnsi="Times New Roman" w:ascii="Times New Roman"/>
        </w:rPr>
      </w:pPr>
      <w:r w:rsidRPr="00DE5224">
        <w:rPr>
          <w:rFonts w:cs="Times New Roman" w:hAnsi="Times New Roman" w:ascii="Times New Roman"/>
        </w:rPr>
        <w:tab/>
        <w:t xml:space="preserve">Ako bi slijedom ovlaštenja iz stavka 3 članka 42 SZ-a, postupajući po prijedlogu dužnika za otvaranje stečajnog postupka, stečajni sudac, bez provođenja prethodnog postupka donio rješenje o otvaranju stečajnog postupka, to bi za posljedicu moglo imati nastanak nepotrebnih troškova. Otvaranje stečajnog postupka, bez provođenja prethodnog postupka (stavak 3 članka 42 SZ-a), onemogućava donošenje odluke o otvaranju i zaključenju stečajnog postupka iz stavka 1 članka 63 SZ-a, jer je ovu odluku moguće donijeti samo u fazi prethodnog postupak („ako se tijekom prethodnog postupka utvrdi“). </w:t>
      </w:r>
    </w:p>
    <w:p w:rsidRDefault="00743E8A" w:rsidP="003011B3" w:rsidR="00743E8A" w:rsidRPr="00DE5224">
      <w:pPr>
        <w:rPr>
          <w:rFonts w:cs="Times New Roman" w:hAnsi="Times New Roman" w:ascii="Times New Roman"/>
        </w:rPr>
      </w:pPr>
      <w:r w:rsidRPr="00DE5224">
        <w:rPr>
          <w:rFonts w:cs="Times New Roman" w:hAnsi="Times New Roman" w:ascii="Times New Roman"/>
        </w:rPr>
        <w:tab/>
        <w:t xml:space="preserve">Rješenjem o otvaranju stečajnog postupka pozivaju se vjerovnici prijaviti svoje tražbine (stavak 3 članka 54 SZ-a), stečajni upravitelj ispituje prijavljene tražbine, sastavlja tablice ispitanih tražbina, tablice razlučnih i izlučnih prava (članak 174 SZ-a), održava se ispitno i izvještajno ročište (članak 55 SZ-a) itd., itd., itd. Slijedom postupovne logike propisane </w:t>
      </w:r>
      <w:r w:rsidR="00F23C3D" w:rsidRPr="00DE5224">
        <w:rPr>
          <w:rFonts w:cs="Times New Roman" w:hAnsi="Times New Roman" w:ascii="Times New Roman"/>
        </w:rPr>
        <w:t>logike propisane odredbama SZ-a, otvoreni stečajni postupak mora proći kroz točno propisane faze. Opće poznata je činjenica da je prolazak kroz propisane postupovne faze stečajnog postupka, uzrokuje znatno veće troškove od postupka dovršenog u fazi prethodnog postupka, te se niti u svjetlu zahtjeva za ekonomičnosti stečajnog postupka ne čini svrsishodnim provoditi stečajni postupak, bez prethodnog postupka. Ako se otvoreni stečajni postupak dovrši obustavom zbog nedostatnosti stečajne mase za pokriće troškova stečajnog postupka (članak 203. SZ-a) postavlja se pitanje tko je dužan nadoknaditi tako nastale, nepotrebne troškove?</w:t>
      </w:r>
    </w:p>
    <w:p w:rsidRDefault="00F23C3D" w:rsidP="003011B3" w:rsidR="00F23C3D" w:rsidRPr="00DE5224">
      <w:pPr>
        <w:rPr>
          <w:rFonts w:cs="Times New Roman" w:hAnsi="Times New Roman" w:ascii="Times New Roman"/>
        </w:rPr>
      </w:pPr>
      <w:r w:rsidRPr="00DE5224">
        <w:rPr>
          <w:rFonts w:cs="Times New Roman" w:hAnsi="Times New Roman" w:ascii="Times New Roman"/>
        </w:rPr>
        <w:tab/>
        <w:t xml:space="preserve">Slijedom navedenog, stav je ovog suda prvog stupanja da je radi utvrđenja imovine dužnika, stečajni sud dužan provesti prethodni postupak, bez obzira da li je dužnik podnio prijedlog za otvaranje stečajnog postupka. </w:t>
      </w:r>
    </w:p>
    <w:p w:rsidRDefault="00AF37A1" w:rsidP="003011B3" w:rsidR="006C7D01">
      <w:pPr>
        <w:rPr>
          <w:rFonts w:cs="Times New Roman" w:hAnsi="Times New Roman" w:ascii="Times New Roman"/>
        </w:rPr>
      </w:pPr>
      <w:r w:rsidRPr="00DE5224">
        <w:rPr>
          <w:rFonts w:cs="Times New Roman" w:hAnsi="Times New Roman" w:ascii="Times New Roman"/>
        </w:rPr>
        <w:tab/>
        <w:t xml:space="preserve">Kako </w:t>
      </w:r>
      <w:r w:rsidR="00CE05C3" w:rsidRPr="00DE5224">
        <w:rPr>
          <w:rFonts w:cs="Times New Roman" w:hAnsi="Times New Roman" w:ascii="Times New Roman"/>
        </w:rPr>
        <w:t xml:space="preserve">dakle u konkretnom slučaju, dužnik </w:t>
      </w:r>
      <w:r w:rsidR="006C7D01">
        <w:rPr>
          <w:rFonts w:cs="Times New Roman" w:hAnsi="Times New Roman" w:ascii="Times New Roman"/>
        </w:rPr>
        <w:t>ni</w:t>
      </w:r>
      <w:r w:rsidRPr="00DE5224">
        <w:rPr>
          <w:rFonts w:cs="Times New Roman" w:hAnsi="Times New Roman" w:ascii="Times New Roman"/>
        </w:rPr>
        <w:t xml:space="preserve">je </w:t>
      </w:r>
      <w:r w:rsidR="00CE05C3" w:rsidRPr="00DE5224">
        <w:rPr>
          <w:rFonts w:cs="Times New Roman" w:hAnsi="Times New Roman" w:ascii="Times New Roman"/>
        </w:rPr>
        <w:t xml:space="preserve">dostavio javnoovjerovljeni prokazni popis imovine, te je </w:t>
      </w:r>
      <w:r w:rsidRPr="00DE5224">
        <w:rPr>
          <w:rFonts w:cs="Times New Roman" w:hAnsi="Times New Roman" w:ascii="Times New Roman"/>
        </w:rPr>
        <w:t xml:space="preserve">donijet zaključak </w:t>
      </w:r>
      <w:r w:rsidR="00CE05C3" w:rsidRPr="00DE5224">
        <w:rPr>
          <w:rFonts w:cs="Times New Roman" w:hAnsi="Times New Roman" w:ascii="Times New Roman"/>
        </w:rPr>
        <w:t xml:space="preserve">da dužnik nema likvidne imovine, to nisu ispunjeni uvjeti za oslobađanje dužnika od predujmljivanja troškova prethodnog postupka u skladu sa člankom 41 stavak 4 SZ-a. </w:t>
      </w:r>
    </w:p>
    <w:p w:rsidRDefault="006C7D01" w:rsidP="003011B3" w:rsidR="006C7D01">
      <w:pPr>
        <w:rPr>
          <w:rFonts w:cs="Times New Roman" w:hAnsi="Times New Roman" w:ascii="Times New Roman"/>
        </w:rPr>
      </w:pPr>
    </w:p>
    <w:p w:rsidRDefault="006C7D01" w:rsidP="003011B3" w:rsidR="006C7D01">
      <w:pPr>
        <w:rPr>
          <w:rFonts w:cs="Times New Roman" w:hAnsi="Times New Roman" w:ascii="Times New Roman"/>
        </w:rPr>
      </w:pPr>
    </w:p>
    <w:p w:rsidRDefault="006C7D01" w:rsidP="003011B3" w:rsidR="006C7D01">
      <w:pPr>
        <w:rPr>
          <w:rFonts w:cs="Times New Roman" w:hAnsi="Times New Roman" w:ascii="Times New Roman"/>
        </w:rPr>
      </w:pPr>
    </w:p>
    <w:p w:rsidRDefault="006C7D01" w:rsidP="003011B3" w:rsidR="006C7D01">
      <w:pPr>
        <w:rPr>
          <w:rFonts w:cs="Times New Roman" w:hAnsi="Times New Roman" w:ascii="Times New Roman"/>
        </w:rPr>
      </w:pPr>
    </w:p>
    <w:p w:rsidRDefault="00CE05C3" w:rsidP="006C7D01" w:rsidR="00CE05C3" w:rsidRPr="00DE5224">
      <w:pPr>
        <w:ind w:firstLine="708"/>
        <w:rPr>
          <w:rFonts w:cs="Times New Roman" w:hAnsi="Times New Roman" w:ascii="Times New Roman"/>
        </w:rPr>
      </w:pPr>
      <w:r w:rsidRPr="00DE5224">
        <w:rPr>
          <w:rFonts w:cs="Times New Roman" w:hAnsi="Times New Roman" w:ascii="Times New Roman"/>
        </w:rPr>
        <w:t xml:space="preserve">Nadalje, kako dužnik u roku </w:t>
      </w:r>
      <w:r w:rsidR="006C7D01">
        <w:rPr>
          <w:rFonts w:cs="Times New Roman" w:hAnsi="Times New Roman" w:ascii="Times New Roman"/>
        </w:rPr>
        <w:t xml:space="preserve"> </w:t>
      </w:r>
      <w:r w:rsidRPr="00DE5224">
        <w:rPr>
          <w:rFonts w:cs="Times New Roman" w:hAnsi="Times New Roman" w:ascii="Times New Roman"/>
        </w:rPr>
        <w:t xml:space="preserve">dodijeljenim </w:t>
      </w:r>
      <w:r w:rsidR="00E26A85" w:rsidRPr="00DE5224">
        <w:rPr>
          <w:rFonts w:cs="Times New Roman" w:hAnsi="Times New Roman" w:ascii="Times New Roman"/>
        </w:rPr>
        <w:t xml:space="preserve">zaključkom od </w:t>
      </w:r>
      <w:r w:rsidR="006C7D01">
        <w:rPr>
          <w:rFonts w:cs="Times New Roman" w:hAnsi="Times New Roman" w:ascii="Times New Roman"/>
        </w:rPr>
        <w:t>3. ožujka 2015</w:t>
      </w:r>
      <w:r w:rsidR="00C60C8D" w:rsidRPr="00DE5224">
        <w:rPr>
          <w:rFonts w:cs="Times New Roman" w:hAnsi="Times New Roman" w:ascii="Times New Roman"/>
        </w:rPr>
        <w:t xml:space="preserve">. </w:t>
      </w:r>
      <w:r w:rsidRPr="00DE5224">
        <w:rPr>
          <w:rFonts w:cs="Times New Roman" w:hAnsi="Times New Roman" w:ascii="Times New Roman"/>
        </w:rPr>
        <w:t xml:space="preserve">godine nije uplatio predujam za pokriće troškova prethodnog postupka valjalo je temeljem odredbe članka </w:t>
      </w:r>
      <w:smartTag w:element="metricconverter" w:uri="urn:schemas-microsoft-com:office:smarttags">
        <w:smartTagPr>
          <w:attr w:val="41 st" w:name="ProductID"/>
        </w:smartTagPr>
        <w:r w:rsidRPr="00DE5224">
          <w:rPr>
            <w:rFonts w:cs="Times New Roman" w:hAnsi="Times New Roman" w:ascii="Times New Roman"/>
          </w:rPr>
          <w:t>41 st</w:t>
        </w:r>
      </w:smartTag>
      <w:r w:rsidRPr="00DE5224">
        <w:rPr>
          <w:rFonts w:cs="Times New Roman" w:hAnsi="Times New Roman" w:ascii="Times New Roman"/>
        </w:rPr>
        <w:t xml:space="preserve">. 2 SZ-a odbaciti prijedlog za otvaranje stečajnog postupka. </w:t>
      </w:r>
    </w:p>
    <w:p w:rsidRDefault="00CE05C3" w:rsidP="003011B3" w:rsidR="00CE05C3" w:rsidRPr="00DE5224">
      <w:pPr>
        <w:rPr>
          <w:rFonts w:cs="Times New Roman" w:hAnsi="Times New Roman" w:ascii="Times New Roman"/>
        </w:rPr>
      </w:pPr>
    </w:p>
    <w:p w:rsidRDefault="00CE05C3" w:rsidP="00CE05C3" w:rsidR="00CE05C3" w:rsidRPr="00DE5224">
      <w:pPr>
        <w:jc w:val="center"/>
        <w:rPr>
          <w:rFonts w:cs="Times New Roman" w:hAnsi="Times New Roman" w:ascii="Times New Roman"/>
        </w:rPr>
      </w:pPr>
      <w:r w:rsidRPr="00DE5224">
        <w:rPr>
          <w:rFonts w:cs="Times New Roman" w:hAnsi="Times New Roman" w:ascii="Times New Roman"/>
        </w:rPr>
        <w:t xml:space="preserve">U Zagrebu, </w:t>
      </w:r>
      <w:r w:rsidR="00CF67F1" w:rsidRPr="00DE5224">
        <w:rPr>
          <w:rFonts w:cs="Times New Roman" w:hAnsi="Times New Roman" w:ascii="Times New Roman"/>
        </w:rPr>
        <w:t xml:space="preserve"> </w:t>
      </w:r>
      <w:r w:rsidR="006C7D01">
        <w:rPr>
          <w:rFonts w:cs="Times New Roman" w:hAnsi="Times New Roman" w:ascii="Times New Roman"/>
        </w:rPr>
        <w:t>30. rujna 2015</w:t>
      </w:r>
      <w:r w:rsidR="00FF0E22" w:rsidRPr="00DE5224">
        <w:rPr>
          <w:rFonts w:cs="Times New Roman" w:hAnsi="Times New Roman" w:ascii="Times New Roman"/>
        </w:rPr>
        <w:t xml:space="preserve">. </w:t>
      </w:r>
    </w:p>
    <w:p w:rsidRDefault="00CE05C3" w:rsidP="00CE05C3" w:rsidR="00CE05C3" w:rsidRPr="00DE5224">
      <w:pPr>
        <w:jc w:val="center"/>
        <w:rPr>
          <w:rFonts w:cs="Times New Roman" w:hAnsi="Times New Roman" w:ascii="Times New Roman"/>
        </w:rPr>
      </w:pPr>
    </w:p>
    <w:p w:rsidRDefault="00CE05C3" w:rsidP="00CE05C3" w:rsidR="00CE05C3" w:rsidRPr="00DE5224">
      <w:pPr>
        <w:rPr>
          <w:rFonts w:cs="Times New Roman" w:hAnsi="Times New Roman" w:ascii="Times New Roman"/>
        </w:rPr>
      </w:pP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t xml:space="preserve">STEČAJNI SUDAC </w:t>
      </w:r>
    </w:p>
    <w:p w:rsidRDefault="00CE05C3" w:rsidP="00CE05C3" w:rsidR="00CE05C3" w:rsidRPr="00DE5224">
      <w:pPr>
        <w:rPr>
          <w:rFonts w:cs="Times New Roman" w:hAnsi="Times New Roman" w:ascii="Times New Roman"/>
        </w:rPr>
      </w:pP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r w:rsidRPr="00DE5224">
        <w:rPr>
          <w:rFonts w:cs="Times New Roman" w:hAnsi="Times New Roman" w:ascii="Times New Roman"/>
        </w:rPr>
        <w:tab/>
      </w:r>
      <w:smartTag w:element="PersonName" w:uri="urn:schemas-microsoft-com:office:smarttags">
        <w:r w:rsidRPr="00DE5224">
          <w:rPr>
            <w:rFonts w:cs="Times New Roman" w:hAnsi="Times New Roman" w:ascii="Times New Roman"/>
          </w:rPr>
          <w:t>Nada Kraljić</w:t>
        </w:r>
      </w:smartTag>
      <w:r w:rsidRPr="00DE5224">
        <w:rPr>
          <w:rFonts w:cs="Times New Roman" w:hAnsi="Times New Roman" w:ascii="Times New Roman"/>
        </w:rPr>
        <w:t xml:space="preserve"> </w:t>
      </w:r>
    </w:p>
    <w:p w:rsidRDefault="00CE05C3" w:rsidP="00CE05C3" w:rsidR="00CE05C3" w:rsidRPr="00DE5224">
      <w:pPr>
        <w:rPr>
          <w:rFonts w:cs="Times New Roman" w:hAnsi="Times New Roman" w:ascii="Times New Roman"/>
        </w:rPr>
      </w:pPr>
    </w:p>
    <w:p w:rsidRDefault="00CE05C3" w:rsidP="00CE05C3" w:rsidR="00CE05C3" w:rsidRPr="00DE5224">
      <w:pPr>
        <w:rPr>
          <w:rFonts w:cs="Times New Roman" w:hAnsi="Times New Roman" w:ascii="Times New Roman"/>
        </w:rPr>
      </w:pPr>
      <w:r w:rsidRPr="00DE5224">
        <w:rPr>
          <w:rFonts w:cs="Times New Roman" w:hAnsi="Times New Roman" w:ascii="Times New Roman"/>
        </w:rPr>
        <w:t>POUKA O PRAVNOM LIJEKU</w:t>
      </w:r>
    </w:p>
    <w:p w:rsidRDefault="00CE05C3" w:rsidP="00CE05C3" w:rsidR="00CE05C3" w:rsidRPr="00DE5224">
      <w:pPr>
        <w:rPr>
          <w:rFonts w:cs="Times New Roman" w:hAnsi="Times New Roman" w:ascii="Times New Roman"/>
        </w:rPr>
      </w:pPr>
      <w:r w:rsidRPr="00DE5224">
        <w:rPr>
          <w:rFonts w:cs="Times New Roman" w:hAnsi="Times New Roman" w:ascii="Times New Roman"/>
        </w:rPr>
        <w:t xml:space="preserve">Protiv ovog rješenja nezadovoljna stranka može uložiti žalbu Visokom trgovačkom sudu Republike Hrvatske u roku od 8 dana po primitku rješenja, a ulaže se putem ovog suda u 3 primjerka </w:t>
      </w:r>
    </w:p>
    <w:p w:rsidRDefault="00CE05C3" w:rsidP="00CE05C3" w:rsidR="00CE05C3" w:rsidRPr="00DE5224">
      <w:pPr>
        <w:rPr>
          <w:rFonts w:cs="Times New Roman" w:hAnsi="Times New Roman" w:ascii="Times New Roman"/>
        </w:rPr>
      </w:pPr>
    </w:p>
    <w:p w:rsidRDefault="00CE05C3" w:rsidP="00CE05C3" w:rsidR="00CE05C3" w:rsidRPr="00DE5224">
      <w:pPr>
        <w:rPr>
          <w:rFonts w:cs="Times New Roman" w:hAnsi="Times New Roman" w:ascii="Times New Roman"/>
        </w:rPr>
      </w:pPr>
    </w:p>
    <w:p w:rsidRDefault="00CE05C3" w:rsidP="00CE05C3" w:rsidR="00CE05C3" w:rsidRPr="00DE5224">
      <w:pPr>
        <w:rPr>
          <w:rFonts w:cs="Times New Roman" w:hAnsi="Times New Roman" w:ascii="Times New Roman"/>
        </w:rPr>
      </w:pPr>
      <w:r w:rsidRPr="00DE5224">
        <w:rPr>
          <w:rFonts w:cs="Times New Roman" w:hAnsi="Times New Roman" w:ascii="Times New Roman"/>
        </w:rPr>
        <w:t xml:space="preserve">DNA </w:t>
      </w:r>
    </w:p>
    <w:p w:rsidRDefault="00CE05C3" w:rsidP="00CE05C3" w:rsidR="00CE05C3" w:rsidRPr="00DE5224">
      <w:pPr>
        <w:numPr>
          <w:ilvl w:val="0"/>
          <w:numId w:val="2"/>
        </w:numPr>
        <w:rPr>
          <w:rFonts w:cs="Times New Roman" w:hAnsi="Times New Roman" w:ascii="Times New Roman"/>
        </w:rPr>
      </w:pPr>
      <w:r w:rsidRPr="00DE5224">
        <w:rPr>
          <w:rFonts w:cs="Times New Roman" w:hAnsi="Times New Roman" w:ascii="Times New Roman"/>
        </w:rPr>
        <w:t>Predlagatelju</w:t>
      </w:r>
      <w:r w:rsidR="002566A3">
        <w:rPr>
          <w:rFonts w:cs="Times New Roman" w:hAnsi="Times New Roman" w:ascii="Times New Roman"/>
        </w:rPr>
        <w:t xml:space="preserve"> – stečajnom dužniku</w:t>
      </w:r>
    </w:p>
    <w:p w:rsidRDefault="00CE05C3" w:rsidP="00CE05C3" w:rsidR="00CE05C3" w:rsidRPr="00DE5224">
      <w:pPr>
        <w:ind w:left="360"/>
        <w:rPr>
          <w:rFonts w:cs="Times New Roman" w:hAnsi="Times New Roman" w:ascii="Times New Roman"/>
        </w:rPr>
      </w:pPr>
      <w:r w:rsidRPr="00DE5224">
        <w:rPr>
          <w:rFonts w:cs="Times New Roman" w:hAnsi="Times New Roman" w:ascii="Times New Roman"/>
        </w:rPr>
        <w:t xml:space="preserve">Zagreb, </w:t>
      </w:r>
      <w:r w:rsidR="006C7D01">
        <w:rPr>
          <w:rFonts w:cs="Times New Roman" w:hAnsi="Times New Roman" w:ascii="Times New Roman"/>
        </w:rPr>
        <w:t>30.9.2015</w:t>
      </w:r>
      <w:r w:rsidR="00C60C8D" w:rsidRPr="00DE5224">
        <w:rPr>
          <w:rFonts w:cs="Times New Roman" w:hAnsi="Times New Roman" w:ascii="Times New Roman"/>
        </w:rPr>
        <w:t>.</w:t>
      </w:r>
    </w:p>
    <w:sectPr w:rsidSect="00DE5224" w:rsidR="00CE05C3" w:rsidRPr="00DE5224">
      <w:headerReference w:type="even" r:id="rId10"/>
      <w:headerReference w:type="default" r:id="rId11"/>
      <w:pgSz w:h="16838" w:w="11906"/>
      <w:pgMar w:gutter="0" w:footer="709" w:header="709" w:left="1418" w:bottom="1418" w:right="1418" w:top="226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8429A" w:rsidR="0028429A">
      <w:r>
        <w:separator/>
      </w:r>
    </w:p>
  </w:endnote>
  <w:endnote w:id="0" w:type="continuationSeparator">
    <w:p w:rsidRDefault="0028429A" w:rsidR="0028429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8429A" w:rsidR="0028429A">
      <w:r>
        <w:separator/>
      </w:r>
    </w:p>
  </w:footnote>
  <w:footnote w:id="0" w:type="continuationSeparator">
    <w:p w:rsidRDefault="0028429A" w:rsidR="0028429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317D7" w:rsidP="008237C8" w:rsidR="00E317D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17D7" w:rsidR="00E317D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261950548"/>
      <w:docPartObj>
        <w:docPartGallery w:val="Page Numbers (Top of Page)"/>
        <w:docPartUnique/>
      </w:docPartObj>
    </w:sdtPr>
    <w:sdtEndPr>
      <w:rPr>
        <w:rFonts w:cs="Times New Roman" w:hAnsi="Times New Roman" w:ascii="Times New Roman"/>
      </w:rPr>
    </w:sdtEndPr>
    <w:sdtContent>
      <w:p w:rsidRDefault="006C7D01" w:rsidP="006C7D01" w:rsidR="006C7D01" w:rsidRPr="006C7D01">
        <w:pPr>
          <w:pStyle w:val="Zaglavlje"/>
          <w:ind w:firstLine="2832"/>
          <w:jc w:val="center"/>
          <w:rPr>
            <w:rFonts w:cs="Times New Roman" w:hAnsi="Times New Roman" w:ascii="Times New Roman"/>
          </w:rPr>
        </w:pPr>
        <w:r w:rsidRPr="006C7D01">
          <w:rPr>
            <w:rFonts w:cs="Times New Roman" w:hAnsi="Times New Roman" w:ascii="Times New Roman"/>
          </w:rPr>
          <w:fldChar w:fldCharType="begin"/>
        </w:r>
        <w:r w:rsidRPr="006C7D01">
          <w:rPr>
            <w:rFonts w:cs="Times New Roman" w:hAnsi="Times New Roman" w:ascii="Times New Roman"/>
          </w:rPr>
          <w:instrText>PAGE   \* MERGEFORMAT</w:instrText>
        </w:r>
        <w:r w:rsidRPr="006C7D01">
          <w:rPr>
            <w:rFonts w:cs="Times New Roman" w:hAnsi="Times New Roman" w:ascii="Times New Roman"/>
          </w:rPr>
          <w:fldChar w:fldCharType="separate"/>
        </w:r>
        <w:r w:rsidR="007240DF">
          <w:rPr>
            <w:rFonts w:cs="Times New Roman" w:hAnsi="Times New Roman" w:ascii="Times New Roman"/>
            <w:noProof/>
          </w:rPr>
          <w:t>5</w:t>
        </w:r>
        <w:r w:rsidRPr="006C7D01">
          <w:rPr>
            <w:rFonts w:cs="Times New Roman" w:hAnsi="Times New Roman" w:ascii="Times New Roman"/>
          </w:rPr>
          <w:fldChar w:fldCharType="end"/>
        </w:r>
        <w:r>
          <w:rPr>
            <w:rFonts w:cs="Times New Roman" w:hAnsi="Times New Roman" w:ascii="Times New Roman"/>
          </w:rPr>
          <w:t xml:space="preserve">                       31-St-1133/14-9</w:t>
        </w:r>
      </w:p>
    </w:sdtContent>
  </w:sdt>
  <w:p w:rsidRDefault="00E317D7" w:rsidR="00E317D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A35C30"/>
    <w:multiLevelType w:val="hybridMultilevel"/>
    <w:tmpl w:val="60505DB0"/>
    <w:lvl w:tplc="7A688D0A"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780C3718"/>
    <w:multiLevelType w:val="hybridMultilevel"/>
    <w:tmpl w:val="41F4B40C"/>
    <w:lvl w:tplc="0874970C"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val="bestFit"/>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90616"/>
    <w:rsid w:val="00047BD1"/>
    <w:rsid w:val="00096281"/>
    <w:rsid w:val="000B6B0D"/>
    <w:rsid w:val="000D5D0C"/>
    <w:rsid w:val="000F53D7"/>
    <w:rsid w:val="00111FC3"/>
    <w:rsid w:val="001B790D"/>
    <w:rsid w:val="00236CC8"/>
    <w:rsid w:val="002566A3"/>
    <w:rsid w:val="0028429A"/>
    <w:rsid w:val="002D7D1F"/>
    <w:rsid w:val="003011B3"/>
    <w:rsid w:val="00301AB9"/>
    <w:rsid w:val="003A29F6"/>
    <w:rsid w:val="003B7E03"/>
    <w:rsid w:val="00471FFF"/>
    <w:rsid w:val="00483798"/>
    <w:rsid w:val="004C2FFA"/>
    <w:rsid w:val="004D2D60"/>
    <w:rsid w:val="004E3D34"/>
    <w:rsid w:val="00665689"/>
    <w:rsid w:val="00690616"/>
    <w:rsid w:val="006A6846"/>
    <w:rsid w:val="006C7D01"/>
    <w:rsid w:val="006F3A0A"/>
    <w:rsid w:val="007240DF"/>
    <w:rsid w:val="007426F8"/>
    <w:rsid w:val="00743E8A"/>
    <w:rsid w:val="0076325A"/>
    <w:rsid w:val="008237C8"/>
    <w:rsid w:val="00837774"/>
    <w:rsid w:val="00897893"/>
    <w:rsid w:val="008B169C"/>
    <w:rsid w:val="008F2000"/>
    <w:rsid w:val="00960BB2"/>
    <w:rsid w:val="009A1EE5"/>
    <w:rsid w:val="009A79A8"/>
    <w:rsid w:val="00A75E6D"/>
    <w:rsid w:val="00AF37A1"/>
    <w:rsid w:val="00B41023"/>
    <w:rsid w:val="00B5522C"/>
    <w:rsid w:val="00C3637B"/>
    <w:rsid w:val="00C60C8D"/>
    <w:rsid w:val="00CE05C3"/>
    <w:rsid w:val="00CF67F1"/>
    <w:rsid w:val="00DE5224"/>
    <w:rsid w:val="00E26A85"/>
    <w:rsid w:val="00E317D7"/>
    <w:rsid w:val="00E70D79"/>
    <w:rsid w:val="00EB0898"/>
    <w:rsid w:val="00F234FB"/>
    <w:rsid w:val="00F23C3D"/>
    <w:rsid w:val="00F56062"/>
    <w:rsid w:val="00FA5FDC"/>
    <w:rsid w:val="00FF0E22"/>
    <w:rsid w:val="00FF41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cs="Courier New" w:hAnsi="Courier New" w:ascii="Courier New"/>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E26A85"/>
    <w:pPr>
      <w:tabs>
        <w:tab w:pos="4536" w:val="center"/>
        <w:tab w:pos="9072" w:val="right"/>
      </w:tabs>
    </w:pPr>
  </w:style>
  <w:style w:styleId="Brojstranice" w:type="character">
    <w:name w:val="page number"/>
    <w:basedOn w:val="Zadanifontodlomka"/>
    <w:rsid w:val="00E26A85"/>
  </w:style>
  <w:style w:styleId="Tekstbalonia" w:type="paragraph">
    <w:name w:val="Balloon Text"/>
    <w:basedOn w:val="Normal"/>
    <w:link w:val="TekstbaloniaChar"/>
    <w:rsid w:val="00DE5224"/>
    <w:rPr>
      <w:rFonts w:cs="Tahoma" w:hAnsi="Tahoma" w:ascii="Tahoma"/>
      <w:sz w:val="16"/>
      <w:szCs w:val="16"/>
    </w:rPr>
  </w:style>
  <w:style w:customStyle="true" w:styleId="TekstbaloniaChar" w:type="character">
    <w:name w:val="Tekst balončića Char"/>
    <w:basedOn w:val="Zadanifontodlomka"/>
    <w:link w:val="Tekstbalonia"/>
    <w:rsid w:val="00DE5224"/>
    <w:rPr>
      <w:rFonts w:cs="Tahoma" w:hAnsi="Tahoma" w:ascii="Tahoma"/>
      <w:sz w:val="16"/>
      <w:szCs w:val="16"/>
    </w:rPr>
  </w:style>
  <w:style w:styleId="Podnoje" w:type="paragraph">
    <w:name w:val="footer"/>
    <w:basedOn w:val="Normal"/>
    <w:link w:val="PodnojeChar"/>
    <w:rsid w:val="006C7D01"/>
    <w:pPr>
      <w:tabs>
        <w:tab w:pos="4536" w:val="center"/>
        <w:tab w:pos="9072" w:val="right"/>
      </w:tabs>
    </w:pPr>
  </w:style>
  <w:style w:customStyle="true" w:styleId="PodnojeChar" w:type="character">
    <w:name w:val="Podnožje Char"/>
    <w:basedOn w:val="Zadanifontodlomka"/>
    <w:link w:val="Podnoje"/>
    <w:rsid w:val="006C7D01"/>
    <w:rPr>
      <w:rFonts w:cs="Courier New" w:hAnsi="Courier New" w:ascii="Courier New"/>
      <w:sz w:val="24"/>
      <w:szCs w:val="24"/>
    </w:rPr>
  </w:style>
  <w:style w:customStyle="true" w:styleId="ZaglavljeChar" w:type="character">
    <w:name w:val="Zaglavlje Char"/>
    <w:basedOn w:val="Zadanifontodlomka"/>
    <w:link w:val="Zaglavlje"/>
    <w:uiPriority w:val="99"/>
    <w:rsid w:val="006C7D01"/>
    <w:rPr>
      <w:rFonts w:cs="Courier New" w:hAnsi="Courier New" w:ascii="Courier New"/>
      <w:sz w:val="24"/>
      <w:szCs w:val="24"/>
    </w:rPr>
  </w:style>
  <w:style w:styleId="Tekstrezerviranogmjesta" w:type="character">
    <w:name w:val="Placeholder Text"/>
    <w:basedOn w:val="Zadanifontodlomka"/>
    <w:uiPriority w:val="99"/>
    <w:semiHidden/>
    <w:rsid w:val="007240DF"/>
    <w:rPr>
      <w:color w:val="808080"/>
      <w:bdr w:space="0" w:sz="0" w:color="auto" w:val="none"/>
      <w:shd w:fill="auto" w:color="auto" w:val="clear"/>
    </w:rPr>
  </w:style>
  <w:style w:customStyle="true" w:styleId="eSPISCCParagraphDefaultFont" w:type="character">
    <w:name w:val="eSPIS_CC_Paragraph Default Font"/>
    <w:basedOn w:val="Zadanifontodlomka"/>
    <w:rsid w:val="007240D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240DF"/>
    <w:rPr>
      <w:rFonts w:cs="Times New Roman"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7240D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240D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Courier New" w:cs="Courier New" w:hAnsi="Courier New"/>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E26A85"/>
    <w:pPr>
      <w:tabs>
        <w:tab w:pos="4536" w:val="center"/>
        <w:tab w:pos="9072" w:val="right"/>
      </w:tabs>
    </w:pPr>
  </w:style>
  <w:style w:styleId="Brojstranice" w:type="character">
    <w:name w:val="page number"/>
    <w:basedOn w:val="Zadanifontodlomka"/>
    <w:rsid w:val="00E26A85"/>
  </w:style>
  <w:style w:styleId="Tekstbalonia" w:type="paragraph">
    <w:name w:val="Balloon Text"/>
    <w:basedOn w:val="Normal"/>
    <w:link w:val="TekstbaloniaChar"/>
    <w:rsid w:val="00DE5224"/>
    <w:rPr>
      <w:rFonts w:ascii="Tahoma" w:cs="Tahoma" w:hAnsi="Tahoma"/>
      <w:sz w:val="16"/>
      <w:szCs w:val="16"/>
    </w:rPr>
  </w:style>
  <w:style w:customStyle="1" w:styleId="TekstbaloniaChar" w:type="character">
    <w:name w:val="Tekst balončića Char"/>
    <w:basedOn w:val="Zadanifontodlomka"/>
    <w:link w:val="Tekstbalonia"/>
    <w:rsid w:val="00DE5224"/>
    <w:rPr>
      <w:rFonts w:ascii="Tahoma" w:cs="Tahoma" w:hAnsi="Tahoma"/>
      <w:sz w:val="16"/>
      <w:szCs w:val="16"/>
    </w:rPr>
  </w:style>
  <w:style w:styleId="Podnoje" w:type="paragraph">
    <w:name w:val="footer"/>
    <w:basedOn w:val="Normal"/>
    <w:link w:val="PodnojeChar"/>
    <w:rsid w:val="006C7D01"/>
    <w:pPr>
      <w:tabs>
        <w:tab w:pos="4536" w:val="center"/>
        <w:tab w:pos="9072" w:val="right"/>
      </w:tabs>
    </w:pPr>
  </w:style>
  <w:style w:customStyle="1" w:styleId="PodnojeChar" w:type="character">
    <w:name w:val="Podnožje Char"/>
    <w:basedOn w:val="Zadanifontodlomka"/>
    <w:link w:val="Podnoje"/>
    <w:rsid w:val="006C7D01"/>
    <w:rPr>
      <w:rFonts w:ascii="Courier New" w:cs="Courier New" w:hAnsi="Courier New"/>
      <w:sz w:val="24"/>
      <w:szCs w:val="24"/>
    </w:rPr>
  </w:style>
  <w:style w:customStyle="1" w:styleId="ZaglavljeChar" w:type="character">
    <w:name w:val="Zaglavlje Char"/>
    <w:basedOn w:val="Zadanifontodlomka"/>
    <w:link w:val="Zaglavlje"/>
    <w:uiPriority w:val="99"/>
    <w:rsid w:val="006C7D01"/>
    <w:rPr>
      <w:rFonts w:ascii="Courier New" w:cs="Courier New" w:hAnsi="Courier New"/>
      <w:sz w:val="24"/>
      <w:szCs w:val="24"/>
    </w:rPr>
  </w:style>
  <w:style w:styleId="Tekstrezerviranogmjesta" w:type="character">
    <w:name w:val="Placeholder Text"/>
    <w:basedOn w:val="Zadanifontodlomka"/>
    <w:uiPriority w:val="99"/>
    <w:semiHidden/>
    <w:rsid w:val="007240DF"/>
    <w:rPr>
      <w:color w:val="808080"/>
      <w:bdr w:color="auto" w:space="0" w:sz="0" w:val="none"/>
      <w:shd w:color="auto" w:fill="auto" w:val="clear"/>
    </w:rPr>
  </w:style>
  <w:style w:customStyle="1" w:styleId="eSPISCCParagraphDefaultFont" w:type="character">
    <w:name w:val="eSPIS_CC_Paragraph Default Font"/>
    <w:basedOn w:val="Zadanifontodlomka"/>
    <w:rsid w:val="007240D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240DF"/>
    <w:rPr>
      <w:rFonts w:ascii="Times New Roman" w:cs="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7240D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240D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Nada</izvorni_sadrzaj>
    <derivirana_varijabla naziv="DomainObject.DonositeljOdluke.Ime_1">Nada</derivirana_varijabla>
  </DomainObject.DonositeljOdluke.Ime>
  <DomainObject.DonositeljOdluke.Prezime>
    <izvorni_sadrzaj>Kraljić</izvorni_sadrzaj>
    <derivirana_varijabla naziv="DomainObject.DonositeljOdluke.Prezime_1">Kraljić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1133</izvorni_sadrzaj>
    <derivirana_varijabla naziv="DomainObject.Predmet.Broj_1">1133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2014.</izvorni_sadrzaj>
    <derivirana_varijabla naziv="DomainObject.Predmet.DatumOsnivanja_1">31. prosinca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St-1133/2014</izvorni_sadrzaj>
    <derivirana_varijabla naziv="DomainObject.Predmet.OznakaBroj_1">St-1133/2014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ZARJA d.o.o.</izvorni_sadrzaj>
    <derivirana_varijabla naziv="DomainObject.Predmet.ProtustrankaFormated_1">  ZARJA d.o.o.</derivirana_varijabla>
  </DomainObject.Predmet.ProtustrankaFormated>
  <DomainObject.Predmet.ProtustrankaFormatedOIB>
    <izvorni_sadrzaj>  ZARJA d.o.o., OIB 05922582629</izvorni_sadrzaj>
    <derivirana_varijabla naziv="DomainObject.Predmet.ProtustrankaFormatedOIB_1">  ZARJA d.o.o., OIB 05922582629</derivirana_varijabla>
  </DomainObject.Predmet.ProtustrankaFormatedOIB>
  <DomainObject.Predmet.ProtustrankaFormatedWithAdress>
    <izvorni_sadrzaj> ZARJA d.o.o., Nova Ves 81, 10000 Zagreb</izvorni_sadrzaj>
    <derivirana_varijabla naziv="DomainObject.Predmet.ProtustrankaFormatedWithAdress_1"> ZARJA d.o.o., Nova Ves 81, 10000 Zagreb</derivirana_varijabla>
  </DomainObject.Predmet.ProtustrankaFormatedWithAdress>
  <DomainObject.Predmet.ProtustrankaFormatedWithAdressOIB>
    <izvorni_sadrzaj> ZARJA d.o.o., OIB 05922582629, Nova Ves 81, 10000 Zagreb</izvorni_sadrzaj>
    <derivirana_varijabla naziv="DomainObject.Predmet.ProtustrankaFormatedWithAdressOIB_1"> ZARJA d.o.o., OIB 05922582629, Nova Ves 81, 10000 Zagreb</derivirana_varijabla>
  </DomainObject.Predmet.ProtustrankaFormatedWithAdressOIB>
  <DomainObject.Predmet.ProtustrankaWithAdress>
    <izvorni_sadrzaj>ZARJA d.o.o. Nova Ves 81, 10000 Zagreb</izvorni_sadrzaj>
    <derivirana_varijabla naziv="DomainObject.Predmet.ProtustrankaWithAdress_1">ZARJA d.o.o. Nova Ves 81, 10000 Zagreb</derivirana_varijabla>
  </DomainObject.Predmet.ProtustrankaWithAdress>
  <DomainObject.Predmet.ProtustrankaWithAdressOIB>
    <izvorni_sadrzaj>ZARJA d.o.o., OIB 05922582629, Nova Ves 81, 10000 Zagreb</izvorni_sadrzaj>
    <derivirana_varijabla naziv="DomainObject.Predmet.ProtustrankaWithAdressOIB_1">ZARJA d.o.o., OIB 05922582629, Nova Ves 81, 10000 Zagreb</derivirana_varijabla>
  </DomainObject.Predmet.ProtustrankaWithAdressOIB>
  <DomainObject.Predmet.ProtustrankaNazivFormated>
    <izvorni_sadrzaj>ZARJA d.o.o.</izvorni_sadrzaj>
    <derivirana_varijabla naziv="DomainObject.Predmet.ProtustrankaNazivFormated_1">ZARJA d.o.o.</derivirana_varijabla>
  </DomainObject.Predmet.ProtustrankaNazivFormated>
  <DomainObject.Predmet.ProtustrankaNazivFormatedOIB>
    <izvorni_sadrzaj>ZARJA d.o.o., OIB 05922582629</izvorni_sadrzaj>
    <derivirana_varijabla naziv="DomainObject.Predmet.ProtustrankaNazivFormatedOIB_1">ZARJA d.o.o., OIB 05922582629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31.St - N. Kraljić</izvorni_sadrzaj>
    <derivirana_varijabla naziv="DomainObject.Predmet.Referada.Naziv_1">31.St - N. Kraljić</derivirana_varijabla>
  </DomainObject.Predmet.Referada.Naziv>
  <DomainObject.Predmet.Referada.Oznaka>
    <izvorni_sadrzaj>31. St</izvorni_sadrzaj>
    <derivirana_varijabla naziv="DomainObject.Predmet.Referada.Oznaka_1">31. St</derivirana_varijabla>
  </DomainObject.Predmet.Referada.Oznaka>
  <DomainObject.Predmet.Referada.Prostorija.Naziv>
    <izvorni_sadrzaj>Soba UZ II 89</izvorni_sadrzaj>
    <derivirana_varijabla naziv="DomainObject.Predmet.Referada.Prostorija.Naziv_1">Soba UZ II 89</derivirana_varijabla>
  </DomainObject.Predmet.Referada.Prostorija.Naziv>
  <DomainObject.Predmet.Referada.Prostorija.Oznaka>
    <izvorni_sadrzaj>UZ II 89</izvorni_sadrzaj>
    <derivirana_varijabla naziv="DomainObject.Predmet.Referada.Prostorija.Oznaka_1">UZ II 89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Nada Kraljić</izvorni_sadrzaj>
    <derivirana_varijabla naziv="DomainObject.Predmet.Referada.Sudac_1">Nada Kraljić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ZARJA d.o.o.</izvorni_sadrzaj>
    <derivirana_varijabla naziv="DomainObject.Predmet.StrankaFormated_1">  ZARJA d.o.o.</derivirana_varijabla>
  </DomainObject.Predmet.StrankaFormated>
  <DomainObject.Predmet.StrankaFormatedOIB>
    <izvorni_sadrzaj>  ZARJA d.o.o., OIB 05922582629</izvorni_sadrzaj>
    <derivirana_varijabla naziv="DomainObject.Predmet.StrankaFormatedOIB_1">  ZARJA d.o.o., OIB 05922582629</derivirana_varijabla>
  </DomainObject.Predmet.StrankaFormatedOIB>
  <DomainObject.Predmet.StrankaFormatedWithAdress>
    <izvorni_sadrzaj> ZARJA d.o.o., Nova Ves 81, 10000 Zagreb</izvorni_sadrzaj>
    <derivirana_varijabla naziv="DomainObject.Predmet.StrankaFormatedWithAdress_1"> ZARJA d.o.o., Nova Ves 81, 10000 Zagreb</derivirana_varijabla>
  </DomainObject.Predmet.StrankaFormatedWithAdress>
  <DomainObject.Predmet.StrankaFormatedWithAdressOIB>
    <izvorni_sadrzaj> ZARJA d.o.o., OIB 05922582629, Nova Ves 81, 10000 Zagreb</izvorni_sadrzaj>
    <derivirana_varijabla naziv="DomainObject.Predmet.StrankaFormatedWithAdressOIB_1"> ZARJA d.o.o., OIB 05922582629, Nova Ves 81, 10000 Zagreb</derivirana_varijabla>
  </DomainObject.Predmet.StrankaFormatedWithAdressOIB>
  <DomainObject.Predmet.StrankaWithAdress>
    <izvorni_sadrzaj>ZARJA d.o.o. Nova Ves 81,10000 Zagreb</izvorni_sadrzaj>
    <derivirana_varijabla naziv="DomainObject.Predmet.StrankaWithAdress_1">ZARJA d.o.o. Nova Ves 81,10000 Zagreb</derivirana_varijabla>
  </DomainObject.Predmet.StrankaWithAdress>
  <DomainObject.Predmet.StrankaWithAdressOIB>
    <izvorni_sadrzaj>ZARJA d.o.o., OIB 05922582629, Nova Ves 81,10000 Zagreb</izvorni_sadrzaj>
    <derivirana_varijabla naziv="DomainObject.Predmet.StrankaWithAdressOIB_1">ZARJA d.o.o., OIB 05922582629, Nova Ves 81,10000 Zagreb</derivirana_varijabla>
  </DomainObject.Predmet.StrankaWithAdressOIB>
  <DomainObject.Predmet.StrankaNazivFormated>
    <izvorni_sadrzaj>ZARJA d.o.o.</izvorni_sadrzaj>
    <derivirana_varijabla naziv="DomainObject.Predmet.StrankaNazivFormated_1">ZARJA d.o.o.</derivirana_varijabla>
  </DomainObject.Predmet.StrankaNazivFormated>
  <DomainObject.Predmet.StrankaNazivFormatedOIB>
    <izvorni_sadrzaj>ZARJA d.o.o., OIB 05922582629</izvorni_sadrzaj>
    <derivirana_varijabla naziv="DomainObject.Predmet.StrankaNazivFormatedOIB_1">ZARJA d.o.o., OIB 05922582629</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31.St - N. Kraljić</izvorni_sadrzaj>
    <derivirana_varijabla naziv="DomainObject.Predmet.TrenutnaLokacijaSpisa.Naziv_1">31.St - N. Kraljić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Vinka Mihalinčić</izvorni_sadrzaj>
    <derivirana_varijabla naziv="DomainObject.Predmet.Zapisnicar_1">Vinka Mihalinčić</derivirana_varijabla>
  </DomainObject.Predmet.Zapisnicar>
  <DomainObject.Predmet.StrankaListFormated>
    <izvorni_sadrzaj>
      <item>ZARJA d.o.o.</item>
    </izvorni_sadrzaj>
    <derivirana_varijabla naziv="DomainObject.Predmet.StrankaListFormated_1">
      <item>ZARJA d.o.o.</item>
    </derivirana_varijabla>
  </DomainObject.Predmet.StrankaListFormated>
  <DomainObject.Predmet.StrankaListFormatedOIB>
    <izvorni_sadrzaj>
      <item>ZARJA d.o.o., OIB 05922582629</item>
    </izvorni_sadrzaj>
    <derivirana_varijabla naziv="DomainObject.Predmet.StrankaListFormatedOIB_1">
      <item>ZARJA d.o.o., OIB 05922582629</item>
    </derivirana_varijabla>
  </DomainObject.Predmet.StrankaListFormatedOIB>
  <DomainObject.Predmet.StrankaListFormatedWithAdress>
    <izvorni_sadrzaj>
      <item>ZARJA d.o.o., Nova Ves 81, 10000 Zagreb</item>
    </izvorni_sadrzaj>
    <derivirana_varijabla naziv="DomainObject.Predmet.StrankaListFormatedWithAdress_1">
      <item>ZARJA d.o.o., Nova Ves 81, 10000 Zagreb</item>
    </derivirana_varijabla>
  </DomainObject.Predmet.StrankaListFormatedWithAdress>
  <DomainObject.Predmet.StrankaListFormatedWithAdressOIB>
    <izvorni_sadrzaj>
      <item>ZARJA d.o.o., OIB 05922582629, Nova Ves 81, 10000 Zagreb</item>
    </izvorni_sadrzaj>
    <derivirana_varijabla naziv="DomainObject.Predmet.StrankaListFormatedWithAdressOIB_1">
      <item>ZARJA d.o.o., OIB 05922582629, Nova Ves 81, 10000 Zagreb</item>
    </derivirana_varijabla>
  </DomainObject.Predmet.StrankaListFormatedWithAdressOIB>
  <DomainObject.Predmet.StrankaListNazivFormated>
    <izvorni_sadrzaj>
      <item>ZARJA d.o.o.</item>
    </izvorni_sadrzaj>
    <derivirana_varijabla naziv="DomainObject.Predmet.StrankaListNazivFormated_1">
      <item>ZARJA d.o.o.</item>
    </derivirana_varijabla>
  </DomainObject.Predmet.StrankaListNazivFormated>
  <DomainObject.Predmet.StrankaListNazivFormatedOIB>
    <izvorni_sadrzaj>
      <item>ZARJA d.o.o., OIB 05922582629</item>
    </izvorni_sadrzaj>
    <derivirana_varijabla naziv="DomainObject.Predmet.StrankaListNazivFormatedOIB_1">
      <item>ZARJA d.o.o., OIB 05922582629</item>
    </derivirana_varijabla>
  </DomainObject.Predmet.StrankaListNazivFormatedOIB>
  <DomainObject.Predmet.ProtuStrankaListFormated>
    <izvorni_sadrzaj>
      <item>ZARJA d.o.o.</item>
    </izvorni_sadrzaj>
    <derivirana_varijabla naziv="DomainObject.Predmet.ProtuStrankaListFormated_1">
      <item>ZARJA d.o.o.</item>
    </derivirana_varijabla>
  </DomainObject.Predmet.ProtuStrankaListFormated>
  <DomainObject.Predmet.ProtuStrankaListFormatedOIB>
    <izvorni_sadrzaj>
      <item>ZARJA d.o.o., OIB 05922582629</item>
    </izvorni_sadrzaj>
    <derivirana_varijabla naziv="DomainObject.Predmet.ProtuStrankaListFormatedOIB_1">
      <item>ZARJA d.o.o., OIB 05922582629</item>
    </derivirana_varijabla>
  </DomainObject.Predmet.ProtuStrankaListFormatedOIB>
  <DomainObject.Predmet.ProtuStrankaListFormatedWithAdress>
    <izvorni_sadrzaj>
      <item>ZARJA d.o.o., Nova Ves 81, 10000 Zagreb</item>
    </izvorni_sadrzaj>
    <derivirana_varijabla naziv="DomainObject.Predmet.ProtuStrankaListFormatedWithAdress_1">
      <item>ZARJA d.o.o., Nova Ves 81, 10000 Zagreb</item>
    </derivirana_varijabla>
  </DomainObject.Predmet.ProtuStrankaListFormatedWithAdress>
  <DomainObject.Predmet.ProtuStrankaListFormatedWithAdressOIB>
    <izvorni_sadrzaj>
      <item>ZARJA d.o.o., OIB 05922582629, Nova Ves 81, 10000 Zagreb</item>
    </izvorni_sadrzaj>
    <derivirana_varijabla naziv="DomainObject.Predmet.ProtuStrankaListFormatedWithAdressOIB_1">
      <item>ZARJA d.o.o., OIB 05922582629, Nova Ves 81, 10000 Zagreb</item>
    </derivirana_varijabla>
  </DomainObject.Predmet.ProtuStrankaListFormatedWithAdressOIB>
  <DomainObject.Predmet.ProtuStrankaListNazivFormated>
    <izvorni_sadrzaj>
      <item>ZARJA d.o.o.</item>
    </izvorni_sadrzaj>
    <derivirana_varijabla naziv="DomainObject.Predmet.ProtuStrankaListNazivFormated_1">
      <item>ZARJA d.o.o.</item>
    </derivirana_varijabla>
  </DomainObject.Predmet.ProtuStrankaListNazivFormated>
  <DomainObject.Predmet.ProtuStrankaListNazivFormatedOIB>
    <izvorni_sadrzaj>
      <item>ZARJA d.o.o., OIB 05922582629</item>
    </izvorni_sadrzaj>
    <derivirana_varijabla naziv="DomainObject.Predmet.ProtuStrankaListNazivFormatedOIB_1">
      <item>ZARJA d.o.o., OIB 05922582629</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ZARJA d.o.o.</izvorni_sadrzaj>
    <derivirana_varijabla naziv="DomainObject.Predmet.StrankaIDrugi_1">ZARJA d.o.o.</derivirana_varijabla>
  </DomainObject.Predmet.StrankaIDrugi>
  <DomainObject.Predmet.ProtustrankaIDrugi>
    <izvorni_sadrzaj>ZARJA d.o.o.</izvorni_sadrzaj>
    <derivirana_varijabla naziv="DomainObject.Predmet.ProtustrankaIDrugi_1">ZARJA d.o.o.</derivirana_varijabla>
  </DomainObject.Predmet.ProtustrankaIDrugi>
  <DomainObject.Predmet.StrankaIDrugiAdressOIB>
    <izvorni_sadrzaj>ZARJA d.o.o., OIB 05922582629, Nova Ves 81, 10000 Zagreb</izvorni_sadrzaj>
    <derivirana_varijabla naziv="DomainObject.Predmet.StrankaIDrugiAdressOIB_1">ZARJA d.o.o., OIB 05922582629, Nova Ves 81, 10000 Zagreb</derivirana_varijabla>
  </DomainObject.Predmet.StrankaIDrugiAdressOIB>
  <DomainObject.Predmet.ProtustrankaIDrugiAdressOIB>
    <izvorni_sadrzaj>ZARJA d.o.o., OIB 05922582629, Nova Ves 81, 10000 Zagreb</izvorni_sadrzaj>
    <derivirana_varijabla naziv="DomainObject.Predmet.ProtustrankaIDrugiAdressOIB_1">ZARJA d.o.o., OIB 05922582629, Nova Ves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ZARJA d.o.o.</item>
      <item>ZARJA d.o.o.</item>
    </izvorni_sadrzaj>
    <derivirana_varijabla naziv="DomainObject.Predmet.SudioniciListNaziv_1">
      <item>ZARJA d.o.o.</item>
      <item>ZARJA d.o.o.</item>
    </derivirana_varijabla>
  </DomainObject.Predmet.SudioniciListNaziv>
  <DomainObject.Predmet.SudioniciListAdressOIB>
    <izvorni_sadrzaj>
      <item>ZARJA d.o.o., OIB 05922582629, Nova Ves 81,10000 Zagreb</item>
      <item>ZARJA d.o.o., OIB 05922582629, Nova Ves 81,10000 Zagreb</item>
    </izvorni_sadrzaj>
    <derivirana_varijabla naziv="DomainObject.Predmet.SudioniciListAdressOIB_1">
      <item>ZARJA d.o.o., OIB 05922582629, Nova Ves 81,10000 Zagreb</item>
      <item>ZARJA d.o.o., OIB 05922582629, Nova Ves 81,10000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05922582629</item>
      <item>, OIB 05922582629</item>
    </izvorni_sadrzaj>
    <derivirana_varijabla naziv="DomainObject.Predmet.SudioniciListNazivOIB_1">
      <item>, OIB 05922582629</item>
      <item>, OIB 05922582629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5</properties:Pages>
  <properties:Words>1931</properties:Words>
  <properties:Characters>11378</properties:Characters>
  <properties:Lines>201</properties:Lines>
  <properties:Paragraphs>59</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REPULIKA HRVATSKA</vt:lpstr>
    </vt:vector>
  </properties:TitlesOfParts>
  <properties:LinksUpToDate>false</properties:LinksUpToDate>
  <properties:CharactersWithSpaces>13363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2015-09-30T11:24:00Z</dcterms:created>
  <dc:creator>vmihalincic</dc:creator>
  <cp:lastModifiedBy>Vinka Mihalinčić</cp:lastModifiedBy>
  <dcterms:modified xmlns:xsi="http://www.w3.org/2001/XMLSchema-instance" xsi:type="dcterms:W3CDTF">2015-09-30T11:26:00Z</dcterms:modified>
  <cp:revision>3</cp:revision>
  <dc:title>REPULIKA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5</vt:i4>
  </prop:property>
</prop:Properties>
</file>