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ddeec" w14:paraId="c3ddeec" w:rsidRDefault="00A16596" w:rsidP="00143494" w:rsidR="00A16596">
      <w:pPr>
        <w:jc w:val="both"/>
        <w15:collapsed w:val="false"/>
      </w:pPr>
      <w:bookmarkStart w:name="_GoBack" w:id="0"/>
      <w:bookmarkEnd w:id="0"/>
      <w:r>
        <w:t>Republika Hrvatska</w:t>
      </w:r>
    </w:p>
    <w:p w:rsidRDefault="00A16596" w:rsidP="00143494" w:rsidR="00A16596">
      <w:pPr>
        <w:jc w:val="both"/>
      </w:pPr>
      <w:r>
        <w:t xml:space="preserve">Trgovački sud u Osijeku </w:t>
      </w:r>
    </w:p>
    <w:p w:rsidRDefault="00A16596" w:rsidP="00143494" w:rsidR="00143494">
      <w:pPr>
        <w:jc w:val="both"/>
      </w:pPr>
      <w:r>
        <w:t xml:space="preserve">Stalna služba u Slavonskom Brodu    </w:t>
      </w:r>
      <w:r w:rsidR="00143494">
        <w:t>                                   3 St-</w:t>
      </w:r>
      <w:r>
        <w:t>1056/2018</w:t>
      </w:r>
      <w:r w:rsidR="00143494">
        <w:t>-</w:t>
      </w:r>
      <w:r>
        <w:t>48</w:t>
      </w:r>
    </w:p>
    <w:p w:rsidRDefault="00143494" w:rsidP="00143494" w:rsidR="00143494">
      <w:pPr>
        <w:jc w:val="both"/>
      </w:pPr>
      <w:r>
        <w:t>Trg pobjede 13</w:t>
      </w:r>
    </w:p>
    <w:p w:rsidRDefault="00143494" w:rsidP="00143494" w:rsidR="00143494">
      <w:pPr>
        <w:jc w:val="both"/>
      </w:pPr>
      <w:r>
        <w:t xml:space="preserve">35000 </w:t>
      </w:r>
      <w:r w:rsidR="00A16596">
        <w:t>Slavonski Brod</w:t>
      </w:r>
    </w:p>
    <w:p w:rsidRDefault="00143494" w:rsidP="00143494" w:rsidR="00143494">
      <w:pPr>
        <w:jc w:val="both"/>
      </w:pPr>
      <w:r>
        <w:t>                                                                                                                                                              </w:t>
      </w:r>
    </w:p>
    <w:p w:rsidRDefault="00143494" w:rsidP="00143494" w:rsidR="00143494">
      <w:pPr>
        <w:jc w:val="center"/>
        <w:rPr>
          <w:b/>
          <w:bCs/>
        </w:rPr>
      </w:pPr>
      <w:r>
        <w:rPr>
          <w:b/>
          <w:bCs/>
        </w:rPr>
        <w:t>Z A P I S N I K</w:t>
      </w:r>
    </w:p>
    <w:p w:rsidRDefault="00143494" w:rsidP="00143494" w:rsidR="00143494">
      <w:pPr>
        <w:jc w:val="center"/>
        <w:rPr>
          <w:b/>
          <w:bCs/>
        </w:rPr>
      </w:pPr>
      <w:r>
        <w:rPr>
          <w:b/>
          <w:bCs/>
        </w:rPr>
        <w:t xml:space="preserve">od </w:t>
      </w:r>
      <w:r w:rsidR="00A16596">
        <w:rPr>
          <w:b/>
          <w:bCs/>
        </w:rPr>
        <w:t>19. ožujka</w:t>
      </w:r>
      <w:r w:rsidR="002D2108">
        <w:rPr>
          <w:b/>
          <w:bCs/>
        </w:rPr>
        <w:t xml:space="preserve"> 2019. godine</w:t>
      </w:r>
    </w:p>
    <w:p w:rsidRDefault="00143494" w:rsidP="00143494" w:rsidR="00143494">
      <w:pPr>
        <w:jc w:val="center"/>
      </w:pPr>
      <w:r>
        <w:t>sa Skupštine vjerovnike</w:t>
      </w:r>
    </w:p>
    <w:p w:rsidRDefault="00143494" w:rsidP="00143494" w:rsidR="00143494">
      <w:pPr>
        <w:jc w:val="center"/>
      </w:pPr>
      <w:r>
        <w:t>kod Trgovačkog suda u Osijeku, Stalna Služba u Slavonskom Brodu</w:t>
      </w:r>
    </w:p>
    <w:p w:rsidRDefault="00143494" w:rsidP="00143494" w:rsidR="00143494">
      <w:pPr>
        <w:jc w:val="center"/>
      </w:pPr>
      <w:r>
        <w:t xml:space="preserve">u stečajnom predmetu nad stečajnim dužnikom </w:t>
      </w:r>
    </w:p>
    <w:p w:rsidRDefault="00A16596" w:rsidP="00143494" w:rsidR="00143494">
      <w:pPr>
        <w:jc w:val="both"/>
      </w:pPr>
      <w:r>
        <w:t xml:space="preserve">stečajna masa </w:t>
      </w:r>
      <w:r>
        <w:rPr>
          <w:b/>
          <w:bCs/>
        </w:rPr>
        <w:t>AUTOCENTAR DANKIĆ d.o.o., Slavonski Brod, u stečaju, OIB: 81614536318 k</w:t>
      </w:r>
      <w:r>
        <w:t>oga zastupa upravitelj stečajne mase Zlatko Markasović</w:t>
      </w:r>
    </w:p>
    <w:p w:rsidRDefault="00143494" w:rsidP="00143494" w:rsidR="00143494">
      <w:pPr>
        <w:jc w:val="center"/>
        <w:rPr>
          <w:b/>
          <w:bCs/>
        </w:rPr>
      </w:pPr>
    </w:p>
    <w:p w:rsidRDefault="00143494" w:rsidP="00143494" w:rsidR="00143494">
      <w:pPr>
        <w:jc w:val="center"/>
      </w:pPr>
    </w:p>
    <w:p w:rsidRDefault="00143494" w:rsidP="00143494" w:rsidR="00143494">
      <w:pPr>
        <w:jc w:val="both"/>
      </w:pPr>
      <w:r>
        <w:t>Nazočni od suda:</w:t>
      </w:r>
    </w:p>
    <w:p w:rsidRDefault="00143494" w:rsidP="00143494" w:rsidR="00143494">
      <w:pPr>
        <w:jc w:val="both"/>
        <w:rPr>
          <w:color w:themeColor="text1" w:val="000000"/>
        </w:rPr>
      </w:pPr>
      <w:r>
        <w:t>Daniela Martini Maoduš, sutkinja</w:t>
      </w:r>
    </w:p>
    <w:p w:rsidRDefault="002D2108" w:rsidP="00143494" w:rsidR="00143494">
      <w:pPr>
        <w:jc w:val="both"/>
      </w:pPr>
      <w:r>
        <w:t>Silvana Mihić</w:t>
      </w:r>
      <w:r w:rsidR="00143494">
        <w:t>, zapisničar</w:t>
      </w:r>
    </w:p>
    <w:p w:rsidRDefault="00143494" w:rsidP="00143494" w:rsidR="00143494">
      <w:pPr>
        <w:ind w:firstLine="720"/>
        <w:jc w:val="both"/>
      </w:pPr>
    </w:p>
    <w:p w:rsidRDefault="00143494" w:rsidP="00143494" w:rsidR="00143494">
      <w:pPr>
        <w:jc w:val="both"/>
      </w:pPr>
      <w:r>
        <w:t>            Utvrđuje se da je pristupio za stečajnog dužnika stečajni upravitelj</w:t>
      </w:r>
      <w:r w:rsidR="000C4FDF">
        <w:t xml:space="preserve"> Zlatko Markasović, Osijek, Vijenac I. Meštrovića 50. </w:t>
      </w:r>
    </w:p>
    <w:p w:rsidRDefault="000C4FDF" w:rsidP="00143494" w:rsidR="000C4FDF">
      <w:pPr>
        <w:jc w:val="both"/>
      </w:pPr>
    </w:p>
    <w:p w:rsidRDefault="00143494" w:rsidP="00143494" w:rsidR="00143494">
      <w:pPr>
        <w:jc w:val="both"/>
      </w:pPr>
    </w:p>
    <w:p w:rsidRDefault="00143494" w:rsidP="00143494" w:rsidR="00143494">
      <w:pPr>
        <w:ind w:firstLine="720"/>
        <w:jc w:val="both"/>
        <w:rPr>
          <w:color w:themeColor="text1" w:val="000000"/>
        </w:rPr>
      </w:pPr>
      <w:r>
        <w:t xml:space="preserve">- Za RH Ministarstvo financija, Porezna uprava – </w:t>
      </w:r>
      <w:r w:rsidR="000C4FDF">
        <w:rPr>
          <w:color w:themeColor="text1" w:val="000000"/>
        </w:rPr>
        <w:t xml:space="preserve">Gabriel Zovak </w:t>
      </w:r>
    </w:p>
    <w:p w:rsidRDefault="00143494" w:rsidP="00143494" w:rsidR="00143494">
      <w:pPr>
        <w:ind w:firstLine="720"/>
        <w:jc w:val="both"/>
        <w:rPr>
          <w:color w:val="FF0000"/>
        </w:rPr>
      </w:pPr>
    </w:p>
    <w:p w:rsidRDefault="00143494" w:rsidP="00CD7F9D" w:rsidR="00143494">
      <w:pPr>
        <w:ind w:firstLine="720"/>
        <w:jc w:val="both"/>
      </w:pPr>
      <w:r>
        <w:t xml:space="preserve">- za ostale vjerovnike: </w:t>
      </w:r>
    </w:p>
    <w:p w:rsidRDefault="000C4FDF" w:rsidP="00CD7F9D" w:rsidR="000C4FDF">
      <w:pPr>
        <w:ind w:firstLine="720"/>
        <w:jc w:val="both"/>
      </w:pPr>
      <w:r>
        <w:t>Za Eos Matrix – Majna Raić  i Vedran Slabinjac</w:t>
      </w:r>
    </w:p>
    <w:p w:rsidRDefault="000C4FDF" w:rsidP="00CD7F9D" w:rsidR="000C4FDF">
      <w:pPr>
        <w:ind w:firstLine="720"/>
        <w:jc w:val="both"/>
      </w:pPr>
      <w:r>
        <w:t xml:space="preserve">Za B2 Kapital  - Maša Šoštarko, odvj. vježbenica </w:t>
      </w:r>
    </w:p>
    <w:p w:rsidRDefault="000C4FDF" w:rsidP="000C4FDF" w:rsidR="000C4FDF">
      <w:pPr>
        <w:ind w:firstLine="720"/>
        <w:jc w:val="both"/>
      </w:pPr>
      <w:r>
        <w:t xml:space="preserve">Za Autocentar Bošković – Viktor Zovak, odvj. vježbenik iz OD Rački i partneri </w:t>
      </w:r>
    </w:p>
    <w:p w:rsidRDefault="000C4FDF" w:rsidP="000C4FDF" w:rsidR="000C4FDF">
      <w:pPr>
        <w:ind w:firstLine="720"/>
        <w:jc w:val="both"/>
      </w:pPr>
      <w:r>
        <w:t xml:space="preserve">Pun. Ivan Opačak za Majstorić Željko i Majstorić Nikola za Dankić </w:t>
      </w:r>
    </w:p>
    <w:p w:rsidRDefault="000C4FDF" w:rsidP="000C4FDF" w:rsidR="000C4FDF">
      <w:pPr>
        <w:ind w:firstLine="720"/>
        <w:jc w:val="both"/>
      </w:pPr>
      <w:r>
        <w:t xml:space="preserve">Ilija Dankić osobno, kao vjerovnik i za Pansion i restoran Dankić </w:t>
      </w:r>
    </w:p>
    <w:p w:rsidRDefault="000C4FDF" w:rsidP="000C4FDF" w:rsidR="000C4FDF">
      <w:pPr>
        <w:ind w:firstLine="720"/>
        <w:jc w:val="both"/>
      </w:pPr>
      <w:r>
        <w:t>Danijela Kovačević kao pun. za Hrvatske šume, zamjenik punomoćnika</w:t>
      </w:r>
    </w:p>
    <w:p w:rsidRDefault="000C4FDF" w:rsidP="00CD7F9D" w:rsidR="000C4FDF">
      <w:pPr>
        <w:ind w:firstLine="720"/>
        <w:jc w:val="both"/>
      </w:pPr>
      <w:r>
        <w:t xml:space="preserve">Kao javnost: Zdravko Juričić za Dinop d.o.o. – zakupoprimac poslovnog prostora </w:t>
      </w:r>
    </w:p>
    <w:p w:rsidRDefault="000C4FDF" w:rsidP="00CD7F9D" w:rsidR="000C4FDF">
      <w:pPr>
        <w:ind w:firstLine="720"/>
        <w:jc w:val="both"/>
      </w:pPr>
    </w:p>
    <w:p w:rsidRDefault="000C4FDF" w:rsidP="00CD7F9D" w:rsidR="000C4FDF">
      <w:pPr>
        <w:ind w:firstLine="720"/>
        <w:jc w:val="both"/>
      </w:pPr>
      <w:r>
        <w:t xml:space="preserve">Prije početka </w:t>
      </w:r>
      <w:r w:rsidR="00B443C6">
        <w:t>raspravljanja</w:t>
      </w:r>
      <w:r>
        <w:t xml:space="preserve"> konstatira se da je uložen zahtjev za izuzećem suca vezano za drugu točku dnevnog reda, te prije početka raspravljanja podnositelj zahtjeva obrazlaže da je protumačio drugu točku dnevnog reda na način da se Eos Matrix-u kao vjerovniku oduzima mogućnost donošenja odluke na skupštini vjerovnika nakon čega stečajni upravitelj pojašnjava da drugu točku dnevnog reda nije predložio s namjerom oduzimanja tog vjerovniku glasačkih prava na skupštini nego samo da se pojednostavi stupanje na snagu odluke skupštine vezano za ugovor o zakupu poslovnog prostora na način da se nakon donošenja odluke skupštine ne traži još i naknadna suglasnost većinskog vjerovnika Eos Matrix ali taj većinski vjerovnik na skupštini i dalje ima glasačko pravo sukladno veličini svoje utvrđene tražbine i može na skupštini donijeti odluku o pitanju zakupa poslovnog prostora. </w:t>
      </w:r>
    </w:p>
    <w:p w:rsidRDefault="000C4FDF" w:rsidP="00CD7F9D" w:rsidR="000C4FDF">
      <w:pPr>
        <w:ind w:firstLine="720"/>
        <w:jc w:val="both"/>
      </w:pPr>
      <w:r>
        <w:t xml:space="preserve">Nakon pojašnjena se konstatira da Eos Matrix povlači prijedlog za izuzeće suca. </w:t>
      </w:r>
    </w:p>
    <w:p w:rsidRDefault="000C4FDF" w:rsidP="00CD7F9D" w:rsidR="000C4FDF">
      <w:pPr>
        <w:ind w:firstLine="720"/>
        <w:jc w:val="both"/>
      </w:pPr>
    </w:p>
    <w:p w:rsidRDefault="00CD7F9D" w:rsidP="00CD7F9D" w:rsidR="00CD7F9D">
      <w:pPr>
        <w:ind w:firstLine="720"/>
        <w:jc w:val="both"/>
      </w:pPr>
    </w:p>
    <w:p w:rsidRDefault="00143494" w:rsidP="000C4FDF" w:rsidR="00143494">
      <w:pPr>
        <w:jc w:val="center"/>
        <w:rPr>
          <w:b/>
          <w:bCs/>
        </w:rPr>
      </w:pPr>
      <w:r>
        <w:rPr>
          <w:b/>
          <w:bCs/>
        </w:rPr>
        <w:t xml:space="preserve">Početak u </w:t>
      </w:r>
      <w:r w:rsidR="00A16596">
        <w:rPr>
          <w:b/>
          <w:bCs/>
        </w:rPr>
        <w:t>12,30</w:t>
      </w:r>
      <w:r>
        <w:rPr>
          <w:b/>
          <w:bCs/>
        </w:rPr>
        <w:t xml:space="preserve"> sati</w:t>
      </w:r>
    </w:p>
    <w:p w:rsidRDefault="00143494" w:rsidP="00143494" w:rsidR="00143494">
      <w:pPr>
        <w:jc w:val="center"/>
        <w:rPr>
          <w:b/>
          <w:bCs/>
        </w:rPr>
      </w:pPr>
    </w:p>
    <w:p w:rsidRDefault="00143494" w:rsidP="000C4FDF" w:rsidR="00143494">
      <w:pPr>
        <w:ind w:firstLine="708"/>
      </w:pPr>
      <w:r>
        <w:t>Stečajna sutkinja otvara ročište.</w:t>
      </w:r>
    </w:p>
    <w:p w:rsidRDefault="00143494" w:rsidP="00143494" w:rsidR="00143494"/>
    <w:p w:rsidRDefault="00143494" w:rsidP="000C4FDF" w:rsidR="00983699" w:rsidRPr="006A0568">
      <w:pPr>
        <w:ind w:firstLine="708"/>
        <w:jc w:val="both"/>
        <w:rPr>
          <w:b/>
        </w:rPr>
      </w:pPr>
      <w:r>
        <w:t>Prelazi se na prvu točku dnevnog reda</w:t>
      </w:r>
      <w:r w:rsidR="00A43FCA">
        <w:t>:</w:t>
      </w:r>
      <w:r>
        <w:t xml:space="preserve"> </w:t>
      </w:r>
      <w:r w:rsidR="00983699" w:rsidRPr="006A0568">
        <w:rPr>
          <w:b/>
        </w:rPr>
        <w:t>Izvješće stečajnog upravitelja o tijeku stečajnog postupka i o stanju stečajne mase</w:t>
      </w:r>
    </w:p>
    <w:p w:rsidRDefault="00983699" w:rsidP="00983699" w:rsidR="00983699">
      <w:pPr>
        <w:pStyle w:val="Default"/>
        <w:rPr>
          <w:sz w:val="23"/>
          <w:szCs w:val="23"/>
        </w:rPr>
      </w:pPr>
    </w:p>
    <w:p w:rsidRDefault="00354EAD" w:rsidP="004B7F1A" w:rsidR="00354EAD">
      <w:pPr>
        <w:ind w:firstLine="708"/>
        <w:jc w:val="both"/>
      </w:pPr>
      <w:r>
        <w:t>Ste</w:t>
      </w:r>
      <w:r w:rsidR="004B7F1A">
        <w:t xml:space="preserve">čajni upravitelj </w:t>
      </w:r>
      <w:r w:rsidR="002370B1">
        <w:t xml:space="preserve">ostaje kod svog zadnjeg pisanog izvješća koje je objavljeno na E-oglasnoj ploči. </w:t>
      </w:r>
    </w:p>
    <w:p w:rsidRDefault="002370B1" w:rsidP="004B7F1A" w:rsidR="002370B1">
      <w:pPr>
        <w:ind w:firstLine="708"/>
        <w:jc w:val="both"/>
      </w:pPr>
      <w:r>
        <w:t xml:space="preserve">Prisutni se informiraju i o sadržaju podneska stečajnog upravitelja od 12.03.2019. g. koji nije prije skupštine objavljen na E-oglasnoj ploči jer je u međuvremenu sutkinja bila na bolovanju. </w:t>
      </w:r>
    </w:p>
    <w:p w:rsidRDefault="002370B1" w:rsidP="004B7F1A" w:rsidR="002370B1">
      <w:pPr>
        <w:ind w:firstLine="708"/>
        <w:jc w:val="both"/>
      </w:pPr>
    </w:p>
    <w:p w:rsidRDefault="002370B1" w:rsidP="004B7F1A" w:rsidR="002370B1">
      <w:pPr>
        <w:ind w:firstLine="708"/>
        <w:jc w:val="both"/>
      </w:pPr>
      <w:r>
        <w:t xml:space="preserve">Konstatira se da svi prisutni usvajaju zadnje izvješće stečajnog upravitelja u cijelosti zajedno sa pojašnjenjima sadržanim u zadnjem podnesku. </w:t>
      </w:r>
    </w:p>
    <w:p w:rsidRDefault="002370B1" w:rsidP="004B7F1A" w:rsidR="002370B1">
      <w:pPr>
        <w:ind w:firstLine="708"/>
        <w:jc w:val="both"/>
      </w:pPr>
    </w:p>
    <w:p w:rsidRDefault="004B7F1A" w:rsidP="004B7F1A" w:rsidR="004B7F1A">
      <w:pPr>
        <w:jc w:val="both"/>
      </w:pPr>
    </w:p>
    <w:p w:rsidRDefault="008506F1" w:rsidP="008506F1" w:rsidR="008506F1">
      <w:pPr>
        <w:ind w:firstLine="708" w:left="6372"/>
        <w:jc w:val="both"/>
      </w:pPr>
    </w:p>
    <w:p w:rsidRDefault="00A43FCA" w:rsidP="002370B1" w:rsidR="00983699">
      <w:pPr>
        <w:pStyle w:val="Default"/>
        <w:spacing w:after="31"/>
        <w:ind w:firstLine="708"/>
        <w:jc w:val="both"/>
        <w:rPr>
          <w:b/>
          <w:bCs/>
          <w:sz w:val="23"/>
          <w:szCs w:val="23"/>
        </w:rPr>
      </w:pPr>
      <w:r>
        <w:t xml:space="preserve">Prelazi se na drugu točku dnevnog reda: </w:t>
      </w:r>
      <w:r w:rsidR="00983699">
        <w:rPr>
          <w:b/>
          <w:bCs/>
          <w:sz w:val="23"/>
          <w:szCs w:val="23"/>
        </w:rPr>
        <w:t>Donošenje odluke o promjeni odluke skupštine vezano za postojanje suglasnosti od strane vjerovnika s najvećom tražbinom na ugovor o zakupu poslovnog prostora, tako da o tom pitanju odlučuje skupština vjerovnika bez suglasnosti najveć</w:t>
      </w:r>
      <w:r w:rsidR="006A0568">
        <w:rPr>
          <w:b/>
          <w:bCs/>
          <w:sz w:val="23"/>
          <w:szCs w:val="23"/>
        </w:rPr>
        <w:t>eg vjerovnika.</w:t>
      </w:r>
    </w:p>
    <w:p w:rsidRDefault="002370B1" w:rsidP="006A0568" w:rsidR="002370B1">
      <w:pPr>
        <w:pStyle w:val="Default"/>
        <w:spacing w:after="31"/>
        <w:ind w:firstLine="708"/>
        <w:rPr>
          <w:b/>
          <w:bCs/>
          <w:sz w:val="23"/>
          <w:szCs w:val="23"/>
        </w:rPr>
      </w:pPr>
    </w:p>
    <w:p w:rsidRDefault="002370B1" w:rsidP="006A0568" w:rsidR="002370B1">
      <w:pPr>
        <w:pStyle w:val="Default"/>
        <w:spacing w:after="31"/>
        <w:ind w:firstLine="708"/>
        <w:rPr>
          <w:sz w:val="23"/>
          <w:szCs w:val="23"/>
        </w:rPr>
      </w:pPr>
      <w:r>
        <w:rPr>
          <w:sz w:val="23"/>
          <w:szCs w:val="23"/>
        </w:rPr>
        <w:t xml:space="preserve">Konstatira se da svi prisutni u cijelosti usvajaju prijedlog stečajnog upravitelja pod točkom II. dnevnog reda. </w:t>
      </w:r>
    </w:p>
    <w:p w:rsidRDefault="00A43FCA" w:rsidP="00143494" w:rsidR="00A43FCA">
      <w:pPr>
        <w:jc w:val="both"/>
      </w:pPr>
    </w:p>
    <w:p w:rsidRDefault="00A43FCA" w:rsidP="00983699" w:rsidR="00143494">
      <w:pPr>
        <w:ind w:firstLine="708"/>
        <w:jc w:val="both"/>
        <w:rPr>
          <w:b/>
        </w:rPr>
      </w:pPr>
      <w:r>
        <w:t>Prelazi se na treću točku dnevnog reda</w:t>
      </w:r>
      <w:r w:rsidR="00983699">
        <w:t xml:space="preserve">: </w:t>
      </w:r>
      <w:r w:rsidR="00983699" w:rsidRPr="00983699">
        <w:t xml:space="preserve"> </w:t>
      </w:r>
      <w:r w:rsidR="00983699" w:rsidRPr="006A0568">
        <w:rPr>
          <w:b/>
        </w:rPr>
        <w:t>Odluka o iznajmljivanju restorana, automehaničarske radionice i izdvojenog auto – salona</w:t>
      </w:r>
      <w:r w:rsidR="006A0568">
        <w:rPr>
          <w:b/>
        </w:rPr>
        <w:t xml:space="preserve">. </w:t>
      </w:r>
    </w:p>
    <w:p w:rsidRDefault="002370B1" w:rsidP="00983699" w:rsidR="002370B1">
      <w:pPr>
        <w:ind w:firstLine="708"/>
        <w:jc w:val="both"/>
        <w:rPr>
          <w:b/>
        </w:rPr>
      </w:pPr>
    </w:p>
    <w:p w:rsidRDefault="002370B1" w:rsidP="00983699" w:rsidR="007504E1">
      <w:pPr>
        <w:ind w:firstLine="708"/>
        <w:jc w:val="both"/>
      </w:pPr>
      <w:r w:rsidRPr="00B62C3B">
        <w:t xml:space="preserve">Stečajni upravitelj precizira svoj prijedlog na način da skupština donese odluku o početnoj cijeni na bazi mjesečnog zakupa za svaki od poslovnih prostora koji nisu iznajmljeni te da se ovlasti stečajni upravitelj javno oglašavati </w:t>
      </w:r>
      <w:r w:rsidR="00D525F6">
        <w:t xml:space="preserve">u oglasniku "Njuškalo" </w:t>
      </w:r>
      <w:r w:rsidR="00BD6127">
        <w:t xml:space="preserve">kroz period od jednog mjeseca </w:t>
      </w:r>
      <w:r w:rsidRPr="00B62C3B">
        <w:t xml:space="preserve">iznajmljivanje poslovnih prostora sa naznakom početne cijene za zakupninu, </w:t>
      </w:r>
      <w:r w:rsidR="00347787">
        <w:t xml:space="preserve">koju početnu cijenu će definirati većinski vjerovnik Eos Matrix svojom pisanom obavijesti stečajnom upravitelju koju je dužan dostaviti u roku od 15 dana, </w:t>
      </w:r>
      <w:r w:rsidR="008A2F04">
        <w:t xml:space="preserve">te je nakon isteka roka od mjesec dana od objave u "Njuškalu" stečajni upravitelj dužan </w:t>
      </w:r>
      <w:r w:rsidRPr="00B62C3B">
        <w:t>prikupljati p</w:t>
      </w:r>
      <w:r w:rsidR="00347787">
        <w:t>onude, te sklopiti ugovor sa najpovoljnijim ponuditeljem u ime i za račun stečajne mase</w:t>
      </w:r>
      <w:r w:rsidR="00BD6127">
        <w:t xml:space="preserve"> na način da</w:t>
      </w:r>
      <w:r w:rsidR="008A2F04">
        <w:t xml:space="preserve"> je </w:t>
      </w:r>
      <w:r w:rsidR="00BD6127">
        <w:t xml:space="preserve"> zakupoprimac u obvezi plaćati zakupninu </w:t>
      </w:r>
      <w:r w:rsidR="008A2F04">
        <w:t>najkasnije do 15-og u mjesecu za tekući mjesec</w:t>
      </w:r>
      <w:r w:rsidR="00BD6127">
        <w:t xml:space="preserve">, a da je dužan prije sklapanja ugovora na račun stečajne mase položiti iznos u </w:t>
      </w:r>
      <w:r w:rsidR="008A2F04">
        <w:t xml:space="preserve">visini jedne mjesečne zakupnine, te izdati zadužnicu, da </w:t>
      </w:r>
      <w:r w:rsidR="00BD6127">
        <w:t>će se ugovor raskinuti ukoliko ne plati</w:t>
      </w:r>
      <w:r w:rsidR="008A2F04">
        <w:t>,</w:t>
      </w:r>
      <w:r w:rsidR="00BD6127">
        <w:t xml:space="preserve"> uzastopce dvije mjesečne zakupnine, te da je zakupoprimac dužan platiti sve režijske troškov</w:t>
      </w:r>
      <w:r w:rsidR="008A2F04">
        <w:t xml:space="preserve">e </w:t>
      </w:r>
      <w:r w:rsidR="00BD6127">
        <w:t xml:space="preserve">i  najkasnije do kraja tekućeg mjeseca dostaviti stečajnom upravitelju dokaze o plaćanju svih režijskih troškova,  </w:t>
      </w:r>
      <w:r w:rsidR="00EC659B">
        <w:t>s tim da režijski troškovi i dalje glase na stečajnu masu, ali je nakon što stečajni upravitelj primi uplatnice dužan iste dostaviti zakupoprimcu uz račun u kojemu će naznačiti ukupan iznos režijskih troškova,</w:t>
      </w:r>
      <w:r w:rsidR="00A439BD">
        <w:t xml:space="preserve"> </w:t>
      </w:r>
      <w:r w:rsidR="00852B72">
        <w:t>s tim da se ugovor o zakupu mora sklopiti u obliku javnobilježničkog akta trošak kojeg ugovora snosi zakupoprimac i da mora sadržavati ovrš</w:t>
      </w:r>
      <w:r w:rsidR="008A2F04">
        <w:t xml:space="preserve">nu klauzulu u smislu neplaćene </w:t>
      </w:r>
      <w:r w:rsidR="00852B72">
        <w:t>naplate obveze po ugovoru i u smislu mogućnosti iseljenja zakupoprimca kojem je ugovor otkazan</w:t>
      </w:r>
      <w:r w:rsidR="008A2F04">
        <w:t xml:space="preserve">, a u protivnom upravitelj stečajne mase ima pravo raskinuti ugovor. </w:t>
      </w:r>
    </w:p>
    <w:p w:rsidRDefault="002D7CC9" w:rsidP="00983699" w:rsidR="002D7CC9">
      <w:pPr>
        <w:ind w:firstLine="708"/>
        <w:jc w:val="both"/>
      </w:pPr>
    </w:p>
    <w:p w:rsidRDefault="004D29C0" w:rsidP="00983699" w:rsidR="004D29C0">
      <w:pPr>
        <w:ind w:firstLine="708"/>
        <w:jc w:val="both"/>
      </w:pPr>
      <w:r>
        <w:lastRenderedPageBreak/>
        <w:t>Konstatira se da se prijedl</w:t>
      </w:r>
      <w:r w:rsidR="002D7CC9">
        <w:t>og stečajnog upravitelja kako g</w:t>
      </w:r>
      <w:r>
        <w:t xml:space="preserve">a je precizirao na ovom ročištu u cijelosti jednoglasnom odlukom usvaja. </w:t>
      </w:r>
    </w:p>
    <w:p w:rsidRDefault="00983699" w:rsidP="00983699" w:rsidR="00983699">
      <w:pPr>
        <w:ind w:firstLine="708"/>
        <w:jc w:val="both"/>
      </w:pPr>
    </w:p>
    <w:p w:rsidRDefault="00983699" w:rsidP="00983699" w:rsidR="00983699">
      <w:pPr>
        <w:ind w:firstLine="708"/>
        <w:jc w:val="both"/>
        <w:rPr>
          <w:b/>
        </w:rPr>
      </w:pPr>
      <w:r>
        <w:t xml:space="preserve">Prelazi se na četvrtu točku dnevnog reda: </w:t>
      </w:r>
      <w:r w:rsidRPr="006A0568">
        <w:rPr>
          <w:b/>
        </w:rPr>
        <w:t>Odluka o smanjenju zakupnine za već iznajmljeni prostor na bruto iznos od 10.000,00 kn uz obvezu zakupnika plaćanja režijskih i drugih troškova</w:t>
      </w:r>
      <w:r w:rsidR="006A0568">
        <w:rPr>
          <w:b/>
        </w:rPr>
        <w:t>.</w:t>
      </w:r>
    </w:p>
    <w:p w:rsidRDefault="002D7CC9" w:rsidP="00983699" w:rsidR="002D7CC9">
      <w:pPr>
        <w:ind w:firstLine="708"/>
        <w:jc w:val="both"/>
        <w:rPr>
          <w:b/>
        </w:rPr>
      </w:pPr>
    </w:p>
    <w:p w:rsidRDefault="002D7CC9" w:rsidP="002D7CC9" w:rsidR="002D7CC9" w:rsidRPr="002D7CC9">
      <w:pPr>
        <w:ind w:firstLine="708"/>
        <w:jc w:val="both"/>
      </w:pPr>
      <w:r w:rsidRPr="002D7CC9">
        <w:t xml:space="preserve">Prije donošenja odluke zastupnik zakupoprimca u konkretnom poslovnom prostoru ističe da je kontaktirao stečajnog upravitelja radi smanjenja zakupnine iz slijedećih razloga: </w:t>
      </w:r>
    </w:p>
    <w:p w:rsidRDefault="002D7CC9" w:rsidP="002D7CC9" w:rsidR="002D7CC9">
      <w:pPr>
        <w:pStyle w:val="Odlomakpopisa"/>
        <w:numPr>
          <w:ilvl w:val="0"/>
          <w:numId w:val="3"/>
        </w:numPr>
        <w:ind w:left="708"/>
        <w:jc w:val="both"/>
      </w:pPr>
      <w:r w:rsidRPr="002D7CC9">
        <w:t>utvrđeno je da je prostor u znatno lo</w:t>
      </w:r>
      <w:r>
        <w:t>šijem stanju nego što je zakupo</w:t>
      </w:r>
      <w:r w:rsidRPr="002D7CC9">
        <w:t>p</w:t>
      </w:r>
      <w:r>
        <w:t>r</w:t>
      </w:r>
      <w:r w:rsidRPr="002D7CC9">
        <w:t>imac pretpostavio prije sklapanja ugovora, događale su se poplave te izljev f</w:t>
      </w:r>
      <w:r>
        <w:t>ekalija, nije riješeno grijanje.</w:t>
      </w:r>
    </w:p>
    <w:p w:rsidRDefault="00516FA0" w:rsidP="00516FA0" w:rsidR="00516FA0">
      <w:pPr>
        <w:pStyle w:val="Odlomakpopisa"/>
        <w:jc w:val="both"/>
      </w:pPr>
    </w:p>
    <w:p w:rsidRDefault="004F63EB" w:rsidP="002D7CC9" w:rsidR="002D7CC9" w:rsidRPr="002D7CC9">
      <w:pPr>
        <w:pStyle w:val="Odlomakpopisa"/>
        <w:jc w:val="both"/>
      </w:pPr>
      <w:r>
        <w:t xml:space="preserve">Konstatira se da se prijedlog pod točkom IV. usvaja jednoglasno u cijelosti. </w:t>
      </w:r>
      <w:r w:rsidR="002D7CC9" w:rsidRPr="002D7CC9">
        <w:t xml:space="preserve"> </w:t>
      </w:r>
    </w:p>
    <w:p w:rsidRDefault="006A0568" w:rsidP="00983699" w:rsidR="006A0568">
      <w:pPr>
        <w:ind w:firstLine="708"/>
        <w:jc w:val="both"/>
      </w:pPr>
    </w:p>
    <w:p w:rsidRDefault="00983699" w:rsidP="00983699" w:rsidR="00983699">
      <w:pPr>
        <w:ind w:firstLine="708"/>
        <w:jc w:val="both"/>
        <w:rPr>
          <w:b/>
        </w:rPr>
      </w:pPr>
      <w:r>
        <w:t xml:space="preserve">Prelazi se na petu točku dnevnog reda: </w:t>
      </w:r>
      <w:r w:rsidRPr="006A0568">
        <w:rPr>
          <w:b/>
        </w:rPr>
        <w:t>Odluka o prodaji imovine stečajnog dužnika</w:t>
      </w:r>
      <w:r w:rsidR="006A0568">
        <w:rPr>
          <w:b/>
        </w:rPr>
        <w:t>.</w:t>
      </w:r>
    </w:p>
    <w:p w:rsidRDefault="00516FA0" w:rsidP="00983699" w:rsidR="00516FA0">
      <w:pPr>
        <w:ind w:firstLine="708"/>
        <w:jc w:val="both"/>
      </w:pPr>
      <w:r>
        <w:t xml:space="preserve">Stečajni upravitelj predlaže da se ne obustavljaju pokrenuti ovršni postupci kako se ne bi brisale zabilježbe razlučnih prava nego da se prodaja u stečaju provodi nakon što se prekinu ovršni postupci i nakon što ovršni sudovi dostave ovršne predmete stečajnom sudu, da se utvrdi vrijednost nekretnina prema procjeni Eos Matrix-a, odnosno ovlaštenog procjenitelja kojeg je angažirao Eos Matrix koji je već dostavljen u spis. </w:t>
      </w:r>
    </w:p>
    <w:p w:rsidRDefault="00B104AD" w:rsidP="00983699" w:rsidR="00B104AD">
      <w:pPr>
        <w:ind w:firstLine="708"/>
        <w:jc w:val="both"/>
      </w:pPr>
      <w:r>
        <w:t xml:space="preserve">Zastupnik ŽDO-a predlaže da stečajni upravitelj se obrati podneskom predsjedništvima ovršnih sudova sa molbom da se  ovršni predmeti što prije dostave stečajnom sudu. </w:t>
      </w:r>
    </w:p>
    <w:p w:rsidRDefault="00773FF4" w:rsidP="00983699" w:rsidR="00773FF4">
      <w:pPr>
        <w:ind w:firstLine="708"/>
        <w:jc w:val="both"/>
      </w:pPr>
      <w:r>
        <w:t>Zastupnik Eos Matrix-a predlaže da se zastane sa prodajom u stečaju dok ovršni sud</w:t>
      </w:r>
      <w:r w:rsidR="004D71C2">
        <w:t>ovi</w:t>
      </w:r>
      <w:r>
        <w:t xml:space="preserve"> ne dostave sve ovršn</w:t>
      </w:r>
      <w:r w:rsidR="004D71C2">
        <w:t xml:space="preserve">e predmete stečajnom sudu te da se jednim rješenjem o prodaji obuhvati prodaja cjelokupne imovine s tim da se </w:t>
      </w:r>
      <w:r w:rsidR="00E20BD0">
        <w:t xml:space="preserve">etažne jedinice prodaju </w:t>
      </w:r>
      <w:r w:rsidR="00961B32">
        <w:t xml:space="preserve">skupno kao cjelina, a za slučaj da se ne uspiju prodati skupno da se nakon 4 dražbe ponovi prodaja pojedinačnih dijelova. </w:t>
      </w:r>
    </w:p>
    <w:p w:rsidRDefault="00E05A9D" w:rsidP="00983699" w:rsidR="00E05A9D">
      <w:pPr>
        <w:ind w:firstLine="708"/>
        <w:jc w:val="both"/>
      </w:pPr>
    </w:p>
    <w:p w:rsidRDefault="00525558" w:rsidP="00983699" w:rsidR="00E05A9D">
      <w:pPr>
        <w:ind w:firstLine="708"/>
        <w:jc w:val="both"/>
      </w:pPr>
      <w:r>
        <w:t>Konstatira se da se jednoglasno</w:t>
      </w:r>
      <w:r w:rsidR="00E05A9D">
        <w:t xml:space="preserve"> usvajaju odluke po iznesenim prijedlozima. </w:t>
      </w:r>
    </w:p>
    <w:p w:rsidRDefault="00E05A9D" w:rsidP="00983699" w:rsidR="00E05A9D">
      <w:pPr>
        <w:ind w:firstLine="708"/>
        <w:jc w:val="both"/>
      </w:pPr>
    </w:p>
    <w:p w:rsidRDefault="006A0568" w:rsidP="006A0568" w:rsidR="006A0568">
      <w:pPr>
        <w:pStyle w:val="Default"/>
        <w:ind w:firstLine="708"/>
        <w:rPr>
          <w:sz w:val="23"/>
          <w:szCs w:val="23"/>
        </w:rPr>
      </w:pPr>
      <w:r>
        <w:t xml:space="preserve">Prelazi se na šestu točku dnevnog reda: </w:t>
      </w:r>
      <w:r>
        <w:rPr>
          <w:b/>
          <w:bCs/>
          <w:sz w:val="23"/>
          <w:szCs w:val="23"/>
        </w:rPr>
        <w:t xml:space="preserve"> Različito. </w:t>
      </w:r>
    </w:p>
    <w:p w:rsidRDefault="00E05A9D" w:rsidP="00033E9B" w:rsidR="00E05A9D">
      <w:pPr>
        <w:ind w:firstLine="708"/>
        <w:jc w:val="both"/>
      </w:pPr>
    </w:p>
    <w:p w:rsidRDefault="00E05A9D" w:rsidP="00033E9B" w:rsidR="00E05A9D">
      <w:pPr>
        <w:ind w:firstLine="708"/>
        <w:jc w:val="both"/>
      </w:pPr>
      <w:r>
        <w:t>Eos Matr</w:t>
      </w:r>
      <w:r w:rsidR="00456A9B">
        <w:t xml:space="preserve">ix predlaže da se zatraže tri ponude </w:t>
      </w:r>
      <w:r>
        <w:t xml:space="preserve">od ovlaštene osobe vezano za mogućnost omogućavanja korištenja sistema grijanja od postojećeg zakupca, te da se umanji zakupnina za prostor koji je već u zakupu za cijenu te rekonstrukcije. </w:t>
      </w:r>
    </w:p>
    <w:p w:rsidRDefault="00E05A9D" w:rsidP="00033E9B" w:rsidR="00E05A9D">
      <w:pPr>
        <w:ind w:firstLine="708"/>
        <w:jc w:val="both"/>
      </w:pPr>
    </w:p>
    <w:p w:rsidRDefault="00456A9B" w:rsidP="00033E9B" w:rsidR="00A43FCA">
      <w:pPr>
        <w:ind w:firstLine="708"/>
        <w:jc w:val="both"/>
      </w:pPr>
      <w:r>
        <w:t xml:space="preserve">Konstatira se da se ovaj prijedlog usvaja u cijelosti. </w:t>
      </w:r>
    </w:p>
    <w:p w:rsidRDefault="0059147B" w:rsidP="00143494" w:rsidR="0059147B">
      <w:pPr>
        <w:jc w:val="both"/>
      </w:pPr>
    </w:p>
    <w:p w:rsidRDefault="00456A9B" w:rsidP="00143494" w:rsidR="0059147B">
      <w:pPr>
        <w:jc w:val="both"/>
      </w:pPr>
      <w:r>
        <w:tab/>
      </w:r>
    </w:p>
    <w:p w:rsidRDefault="00960C8C" w:rsidP="00143494" w:rsidR="00960C8C">
      <w:pPr>
        <w:jc w:val="both"/>
      </w:pPr>
    </w:p>
    <w:p w:rsidRDefault="00960C8C" w:rsidP="00143494" w:rsidR="00960C8C">
      <w:pPr>
        <w:jc w:val="both"/>
      </w:pPr>
    </w:p>
    <w:p w:rsidRDefault="00960C8C" w:rsidP="00143494" w:rsidR="00960C8C">
      <w:pPr>
        <w:jc w:val="both"/>
      </w:pPr>
    </w:p>
    <w:p w:rsidRDefault="00960C8C" w:rsidP="00143494" w:rsidR="00960C8C">
      <w:pPr>
        <w:jc w:val="both"/>
      </w:pPr>
    </w:p>
    <w:p w:rsidRDefault="00960C8C" w:rsidP="00143494" w:rsidR="00960C8C">
      <w:pPr>
        <w:jc w:val="both"/>
      </w:pPr>
    </w:p>
    <w:p w:rsidRDefault="00960C8C" w:rsidP="00143494" w:rsidR="00960C8C">
      <w:pPr>
        <w:jc w:val="both"/>
      </w:pPr>
    </w:p>
    <w:p w:rsidRDefault="00960C8C" w:rsidP="00143494" w:rsidR="00960C8C">
      <w:pPr>
        <w:jc w:val="both"/>
      </w:pPr>
    </w:p>
    <w:p w:rsidRDefault="00960C8C" w:rsidP="00143494" w:rsidR="00960C8C">
      <w:pPr>
        <w:jc w:val="both"/>
      </w:pPr>
    </w:p>
    <w:p w:rsidRDefault="0059147B" w:rsidP="006A0568" w:rsidR="0059147B">
      <w:pPr>
        <w:ind w:firstLine="708"/>
        <w:jc w:val="both"/>
      </w:pPr>
      <w:r>
        <w:lastRenderedPageBreak/>
        <w:t>Sud donosi</w:t>
      </w:r>
    </w:p>
    <w:p w:rsidRDefault="0059147B" w:rsidP="0059147B" w:rsidR="0059147B">
      <w:pPr>
        <w:jc w:val="center"/>
      </w:pPr>
      <w:r>
        <w:t>Rješenje</w:t>
      </w:r>
    </w:p>
    <w:p w:rsidRDefault="0059147B" w:rsidP="0059147B" w:rsidR="0059147B">
      <w:pPr>
        <w:jc w:val="center"/>
      </w:pPr>
    </w:p>
    <w:p w:rsidRDefault="008506F1" w:rsidP="006A0568" w:rsidR="00143494">
      <w:pPr>
        <w:ind w:firstLine="708"/>
        <w:jc w:val="both"/>
      </w:pPr>
      <w:r>
        <w:t>Objaviti zapisnik koji sadržava odluke Skupštine na eOglasnu ploču suda.</w:t>
      </w:r>
    </w:p>
    <w:p w:rsidRDefault="00143494" w:rsidP="00143494" w:rsidR="00143494">
      <w:pPr>
        <w:jc w:val="both"/>
      </w:pPr>
    </w:p>
    <w:p w:rsidRDefault="008506F1" w:rsidP="00143494" w:rsidR="008506F1">
      <w:pPr>
        <w:jc w:val="both"/>
      </w:pPr>
    </w:p>
    <w:p w:rsidRDefault="00143494" w:rsidP="00D60950" w:rsidR="00CF6A9E">
      <w:pPr>
        <w:jc w:val="center"/>
      </w:pPr>
      <w:r>
        <w:t xml:space="preserve">D o v r š e n o  u </w:t>
      </w:r>
      <w:r w:rsidR="00D60950">
        <w:t xml:space="preserve">  </w:t>
      </w:r>
      <w:r w:rsidR="00960C8C">
        <w:t xml:space="preserve">14,06 </w:t>
      </w:r>
      <w:r>
        <w:t>sati!</w:t>
      </w:r>
    </w:p>
    <w:p w:rsidRDefault="00033E9B" w:rsidP="00D60950" w:rsidR="00033E9B">
      <w:pPr>
        <w:jc w:val="center"/>
      </w:pPr>
    </w:p>
    <w:p w:rsidRDefault="00033E9B" w:rsidP="00D60950" w:rsidR="00033E9B">
      <w:pPr>
        <w:jc w:val="center"/>
      </w:pPr>
      <w:r>
        <w:t xml:space="preserve">Sudac: </w:t>
      </w:r>
    </w:p>
    <w:p w:rsidRDefault="00033E9B" w:rsidP="00D60950" w:rsidR="00033E9B">
      <w:pPr>
        <w:jc w:val="center"/>
      </w:pPr>
    </w:p>
    <w:p w:rsidRDefault="00033E9B" w:rsidP="00D60950" w:rsidR="00033E9B">
      <w:pPr>
        <w:jc w:val="center"/>
      </w:pPr>
    </w:p>
    <w:p w:rsidRDefault="00033E9B" w:rsidP="00D60950" w:rsidR="00033E9B">
      <w:pPr>
        <w:jc w:val="center"/>
      </w:pPr>
      <w:r>
        <w:t xml:space="preserve">Zapisničar: </w:t>
      </w:r>
    </w:p>
    <w:p w:rsidRDefault="00033E9B" w:rsidP="00D60950" w:rsidR="00033E9B">
      <w:pPr>
        <w:jc w:val="center"/>
      </w:pPr>
    </w:p>
    <w:p w:rsidRDefault="00033E9B" w:rsidP="00D60950" w:rsidR="00033E9B">
      <w:pPr>
        <w:jc w:val="center"/>
      </w:pPr>
    </w:p>
    <w:p w:rsidRDefault="00033E9B" w:rsidP="00033E9B" w:rsidR="00033E9B">
      <w:pPr>
        <w:jc w:val="right"/>
      </w:pPr>
      <w:r>
        <w:t xml:space="preserve">Stranke: </w:t>
      </w:r>
    </w:p>
    <w:p w:rsidRDefault="00033E9B" w:rsidP="00D60950" w:rsidR="00033E9B">
      <w:pPr>
        <w:jc w:val="center"/>
      </w:pPr>
    </w:p>
    <w:p w:rsidRDefault="00033E9B" w:rsidP="00D60950" w:rsidR="00033E9B" w:rsidRPr="00143494">
      <w:pPr>
        <w:jc w:val="center"/>
      </w:pPr>
    </w:p>
    <w:sectPr w:rsidSect="00033E9B" w:rsidR="00033E9B" w:rsidRPr="00143494">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6D3B" w:rsidP="00106D25" w:rsidR="00C16D3B">
      <w:r>
        <w:separator/>
      </w:r>
    </w:p>
  </w:endnote>
  <w:endnote w:id="0" w:type="continuationSeparator">
    <w:p w:rsidRDefault="00C16D3B" w:rsidP="00106D25" w:rsidR="00C16D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05982584"/>
      <w:docPartObj>
        <w:docPartGallery w:val="Page Numbers (Bottom of Page)"/>
        <w:docPartUnique/>
      </w:docPartObj>
    </w:sdtPr>
    <w:sdtEndPr/>
    <w:sdtContent>
      <w:p w:rsidRDefault="00106D25" w:rsidR="00106D25">
        <w:pPr>
          <w:pStyle w:val="Podnoje"/>
          <w:jc w:val="center"/>
        </w:pPr>
        <w:r>
          <w:fldChar w:fldCharType="begin"/>
        </w:r>
        <w:r>
          <w:instrText>PAGE   \* MERGEFORMAT</w:instrText>
        </w:r>
        <w:r>
          <w:fldChar w:fldCharType="separate"/>
        </w:r>
        <w:r w:rsidR="00EC4E54">
          <w:rPr>
            <w:noProof/>
          </w:rPr>
          <w:t>4</w:t>
        </w:r>
        <w:r>
          <w:fldChar w:fldCharType="end"/>
        </w:r>
      </w:p>
    </w:sdtContent>
  </w:sdt>
  <w:p w:rsidRDefault="00106D25" w:rsidR="00106D2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6D3B" w:rsidP="00106D25" w:rsidR="00C16D3B">
      <w:r>
        <w:separator/>
      </w:r>
    </w:p>
  </w:footnote>
  <w:footnote w:id="0" w:type="continuationSeparator">
    <w:p w:rsidRDefault="00C16D3B" w:rsidP="00106D25" w:rsidR="00C16D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6046941"/>
      <w:docPartObj>
        <w:docPartGallery w:val="Page Numbers (Top of Page)"/>
        <w:docPartUnique/>
      </w:docPartObj>
    </w:sdtPr>
    <w:sdtEndPr/>
    <w:sdtContent>
      <w:p w:rsidRDefault="00033E9B" w:rsidR="00033E9B">
        <w:pPr>
          <w:pStyle w:val="Zaglavlje"/>
          <w:jc w:val="center"/>
        </w:pPr>
        <w:r>
          <w:fldChar w:fldCharType="begin"/>
        </w:r>
        <w:r>
          <w:instrText>PAGE   \* MERGEFORMAT</w:instrText>
        </w:r>
        <w:r>
          <w:fldChar w:fldCharType="separate"/>
        </w:r>
        <w:r w:rsidR="00EC4E54">
          <w:rPr>
            <w:noProof/>
          </w:rPr>
          <w:t>4</w:t>
        </w:r>
        <w:r>
          <w:fldChar w:fldCharType="end"/>
        </w:r>
      </w:p>
      <w:p w:rsidRDefault="00033E9B" w:rsidR="00033E9B">
        <w:pPr>
          <w:pStyle w:val="Zaglavlje"/>
          <w:jc w:val="center"/>
        </w:pPr>
        <w:r>
          <w:tab/>
        </w:r>
        <w:r>
          <w:tab/>
          <w:t>                                 3 St-</w:t>
        </w:r>
        <w:r w:rsidR="00A16596">
          <w:t>1056/2018-48</w:t>
        </w:r>
      </w:p>
    </w:sdtContent>
  </w:sdt>
  <w:p w:rsidRDefault="00033E9B" w:rsidR="00033E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CE739F1"/>
    <w:multiLevelType w:val="hybridMultilevel"/>
    <w:tmpl w:val="6D5AA54E"/>
    <w:lvl w:tplc="EE8877DA"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4C7D28C4"/>
    <w:multiLevelType w:val="hybridMultilevel"/>
    <w:tmpl w:val="9BE4DFF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770F5C5B"/>
    <w:multiLevelType w:val="hybridMultilevel"/>
    <w:tmpl w:val="EC68FC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E3F64"/>
    <w:rsid w:val="00001EA1"/>
    <w:rsid w:val="00033E9B"/>
    <w:rsid w:val="00037485"/>
    <w:rsid w:val="00091BE2"/>
    <w:rsid w:val="000C4FDF"/>
    <w:rsid w:val="000D3D84"/>
    <w:rsid w:val="00106D25"/>
    <w:rsid w:val="00143494"/>
    <w:rsid w:val="00143DA4"/>
    <w:rsid w:val="00183875"/>
    <w:rsid w:val="001A4337"/>
    <w:rsid w:val="001C1EED"/>
    <w:rsid w:val="001D6811"/>
    <w:rsid w:val="001E3F64"/>
    <w:rsid w:val="002370B1"/>
    <w:rsid w:val="00270B7A"/>
    <w:rsid w:val="00294756"/>
    <w:rsid w:val="002A62CA"/>
    <w:rsid w:val="002D1438"/>
    <w:rsid w:val="002D2108"/>
    <w:rsid w:val="002D7CC9"/>
    <w:rsid w:val="002E3DE9"/>
    <w:rsid w:val="00334132"/>
    <w:rsid w:val="0033716E"/>
    <w:rsid w:val="00344DE0"/>
    <w:rsid w:val="00347787"/>
    <w:rsid w:val="00350F70"/>
    <w:rsid w:val="00354EAD"/>
    <w:rsid w:val="003629D1"/>
    <w:rsid w:val="00414E4C"/>
    <w:rsid w:val="00435EF9"/>
    <w:rsid w:val="00444E46"/>
    <w:rsid w:val="00445970"/>
    <w:rsid w:val="00452BAA"/>
    <w:rsid w:val="004563B4"/>
    <w:rsid w:val="00456A9B"/>
    <w:rsid w:val="004B7F1A"/>
    <w:rsid w:val="004C4222"/>
    <w:rsid w:val="004D29C0"/>
    <w:rsid w:val="004D71C2"/>
    <w:rsid w:val="004F63EB"/>
    <w:rsid w:val="00516FA0"/>
    <w:rsid w:val="00525558"/>
    <w:rsid w:val="00544C37"/>
    <w:rsid w:val="0059147B"/>
    <w:rsid w:val="00592854"/>
    <w:rsid w:val="0059645F"/>
    <w:rsid w:val="005A1811"/>
    <w:rsid w:val="005B0AA0"/>
    <w:rsid w:val="005C4863"/>
    <w:rsid w:val="00657788"/>
    <w:rsid w:val="00681D77"/>
    <w:rsid w:val="00684D8C"/>
    <w:rsid w:val="006933CF"/>
    <w:rsid w:val="006A0568"/>
    <w:rsid w:val="00716EDE"/>
    <w:rsid w:val="00741D51"/>
    <w:rsid w:val="007504E1"/>
    <w:rsid w:val="00773FF4"/>
    <w:rsid w:val="007F6B7F"/>
    <w:rsid w:val="008506F1"/>
    <w:rsid w:val="00852B72"/>
    <w:rsid w:val="00862506"/>
    <w:rsid w:val="0089102B"/>
    <w:rsid w:val="008A018A"/>
    <w:rsid w:val="008A1A19"/>
    <w:rsid w:val="008A2F04"/>
    <w:rsid w:val="008B0E1D"/>
    <w:rsid w:val="00907B9C"/>
    <w:rsid w:val="00960C8C"/>
    <w:rsid w:val="00961B32"/>
    <w:rsid w:val="00983699"/>
    <w:rsid w:val="009B08FC"/>
    <w:rsid w:val="00A03559"/>
    <w:rsid w:val="00A16596"/>
    <w:rsid w:val="00A439BD"/>
    <w:rsid w:val="00A43FCA"/>
    <w:rsid w:val="00A9288B"/>
    <w:rsid w:val="00A96CC3"/>
    <w:rsid w:val="00AC0BD9"/>
    <w:rsid w:val="00AF3D34"/>
    <w:rsid w:val="00B0767B"/>
    <w:rsid w:val="00B104AD"/>
    <w:rsid w:val="00B411A7"/>
    <w:rsid w:val="00B43356"/>
    <w:rsid w:val="00B443C6"/>
    <w:rsid w:val="00B55194"/>
    <w:rsid w:val="00B61A89"/>
    <w:rsid w:val="00B62C3B"/>
    <w:rsid w:val="00B71D74"/>
    <w:rsid w:val="00B94DAB"/>
    <w:rsid w:val="00B97007"/>
    <w:rsid w:val="00BA2526"/>
    <w:rsid w:val="00BA4109"/>
    <w:rsid w:val="00BC114E"/>
    <w:rsid w:val="00BD6127"/>
    <w:rsid w:val="00BF52A4"/>
    <w:rsid w:val="00C11B9F"/>
    <w:rsid w:val="00C16D3B"/>
    <w:rsid w:val="00C3529B"/>
    <w:rsid w:val="00C85159"/>
    <w:rsid w:val="00CD7F9D"/>
    <w:rsid w:val="00CF6A9E"/>
    <w:rsid w:val="00D20C10"/>
    <w:rsid w:val="00D40ADA"/>
    <w:rsid w:val="00D525F6"/>
    <w:rsid w:val="00D56A66"/>
    <w:rsid w:val="00D60950"/>
    <w:rsid w:val="00DB558A"/>
    <w:rsid w:val="00DC7C28"/>
    <w:rsid w:val="00DE0366"/>
    <w:rsid w:val="00DE7339"/>
    <w:rsid w:val="00E05A9D"/>
    <w:rsid w:val="00E20BD0"/>
    <w:rsid w:val="00EC4E54"/>
    <w:rsid w:val="00EC659B"/>
    <w:rsid w:val="00F222DB"/>
    <w:rsid w:val="00F818FB"/>
    <w:rsid w:val="00FB32E8"/>
    <w:rsid w:val="00FE07C3"/>
    <w:rsid w:val="00FE2DA7"/>
    <w:rsid w:val="00FE79E0"/>
    <w:rsid w:val="00FF4C2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3F64"/>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E0366"/>
    <w:rPr>
      <w:rFonts w:cs="Tahoma" w:hAnsi="Tahoma" w:asci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true" w:styleId="ZaglavljeChar" w:type="character">
    <w:name w:val="Zaglavlje Char"/>
    <w:basedOn w:val="Zadanifontodlomka"/>
    <w:link w:val="Zaglavlje"/>
    <w:uiPriority w:val="99"/>
    <w:rsid w:val="00106D25"/>
    <w:rPr>
      <w:rFonts w:cs="Times New Roman" w:hAnsi="Times New Roman" w:asci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true" w:styleId="PodnojeChar" w:type="character">
    <w:name w:val="Podnožje Char"/>
    <w:basedOn w:val="Zadanifontodlomka"/>
    <w:link w:val="Podnoje"/>
    <w:uiPriority w:val="99"/>
    <w:rsid w:val="00106D25"/>
    <w:rPr>
      <w:rFonts w:cs="Times New Roman" w:hAnsi="Times New Roman" w:ascii="Times New Roman"/>
      <w:sz w:val="24"/>
      <w:szCs w:val="24"/>
    </w:rPr>
  </w:style>
  <w:style w:styleId="Tekstrezerviranogmjesta" w:type="character">
    <w:name w:val="Placeholder Text"/>
    <w:basedOn w:val="Zadanifontodlomka"/>
    <w:uiPriority w:val="99"/>
    <w:semiHidden/>
    <w:rsid w:val="00F818FB"/>
    <w:rPr>
      <w:color w:val="808080"/>
      <w:bdr w:space="0" w:sz="0" w:color="auto" w:val="none"/>
      <w:shd w:fill="auto" w:color="auto" w:val="clear"/>
    </w:rPr>
  </w:style>
  <w:style w:customStyle="true" w:styleId="eSPISCCParagraphDefaultFont" w:type="character">
    <w:name w:val="eSPIS_CC_Paragraph Default Font"/>
    <w:basedOn w:val="Zadanifontodlomka"/>
    <w:rsid w:val="00F818F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18FB"/>
    <w:rPr>
      <w:bdr w:space="0" w:sz="0" w:color="auto" w:val="none"/>
      <w:shd w:fill="FFFFCC" w:color="auto" w:val="clear"/>
      <w:lang w:val="hr-HR"/>
    </w:rPr>
  </w:style>
  <w:style w:customStyle="true" w:styleId="PozadinaSvijetloCrvena" w:type="character">
    <w:name w:val="Pozadina_SvijetloCrvena"/>
    <w:basedOn w:val="eSPISCCParagraphDefaultFont"/>
    <w:rsid w:val="00F818F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18FB"/>
    <w:rPr>
      <w:rFonts w:cs="Times New Roman" w:hAnsi="Times New Roman" w:ascii="Times New Roman"/>
      <w:sz w:val="24"/>
      <w:bdr w:space="0" w:sz="0" w:color="auto" w:val="none"/>
      <w:shd w:fill="CCFFCC" w:color="auto" w:val="clear"/>
      <w:lang w:val="hr-HR"/>
    </w:rPr>
  </w:style>
  <w:style w:customStyle="true" w:styleId="Default" w:type="paragraph">
    <w:name w:val="Default"/>
    <w:rsid w:val="00983699"/>
    <w:pPr>
      <w:autoSpaceDE w:val="false"/>
      <w:autoSpaceDN w:val="false"/>
      <w:adjustRightInd w:val="false"/>
      <w:spacing w:lineRule="auto" w:line="240" w:after="0"/>
    </w:pPr>
    <w:rPr>
      <w:rFonts w:cs="Times New Roman" w:hAnsi="Times New Roman" w:ascii="Times New Roman"/>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3F64"/>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E3F64"/>
    <w:pPr>
      <w:ind w:left="708"/>
    </w:pPr>
  </w:style>
  <w:style w:styleId="Tekstbalonia" w:type="paragraph">
    <w:name w:val="Balloon Text"/>
    <w:basedOn w:val="Normal"/>
    <w:link w:val="TekstbaloniaChar"/>
    <w:uiPriority w:val="99"/>
    <w:semiHidden/>
    <w:unhideWhenUsed/>
    <w:rsid w:val="00DE0366"/>
    <w:rPr>
      <w:rFonts w:ascii="Tahoma" w:cs="Tahoma" w:hAnsi="Tahoma"/>
      <w:sz w:val="16"/>
      <w:szCs w:val="16"/>
    </w:rPr>
  </w:style>
  <w:style w:customStyle="1" w:styleId="TekstbaloniaChar" w:type="character">
    <w:name w:val="Tekst balončića Char"/>
    <w:basedOn w:val="Zadanifontodlomka"/>
    <w:link w:val="Tekstbalonia"/>
    <w:uiPriority w:val="99"/>
    <w:semiHidden/>
    <w:rsid w:val="00DE0366"/>
    <w:rPr>
      <w:rFonts w:ascii="Tahoma" w:cs="Tahoma" w:hAnsi="Tahoma"/>
      <w:sz w:val="16"/>
      <w:szCs w:val="16"/>
    </w:rPr>
  </w:style>
  <w:style w:styleId="Zaglavlje" w:type="paragraph">
    <w:name w:val="header"/>
    <w:basedOn w:val="Normal"/>
    <w:link w:val="ZaglavljeChar"/>
    <w:uiPriority w:val="99"/>
    <w:unhideWhenUsed/>
    <w:rsid w:val="00106D25"/>
    <w:pPr>
      <w:tabs>
        <w:tab w:pos="4536" w:val="center"/>
        <w:tab w:pos="9072" w:val="right"/>
      </w:tabs>
    </w:pPr>
  </w:style>
  <w:style w:customStyle="1" w:styleId="ZaglavljeChar" w:type="character">
    <w:name w:val="Zaglavlje Char"/>
    <w:basedOn w:val="Zadanifontodlomka"/>
    <w:link w:val="Zaglavlje"/>
    <w:uiPriority w:val="99"/>
    <w:rsid w:val="00106D25"/>
    <w:rPr>
      <w:rFonts w:ascii="Times New Roman" w:cs="Times New Roman" w:hAnsi="Times New Roman"/>
      <w:sz w:val="24"/>
      <w:szCs w:val="24"/>
    </w:rPr>
  </w:style>
  <w:style w:styleId="Podnoje" w:type="paragraph">
    <w:name w:val="footer"/>
    <w:basedOn w:val="Normal"/>
    <w:link w:val="PodnojeChar"/>
    <w:uiPriority w:val="99"/>
    <w:unhideWhenUsed/>
    <w:rsid w:val="00106D25"/>
    <w:pPr>
      <w:tabs>
        <w:tab w:pos="4536" w:val="center"/>
        <w:tab w:pos="9072" w:val="right"/>
      </w:tabs>
    </w:pPr>
  </w:style>
  <w:style w:customStyle="1" w:styleId="PodnojeChar" w:type="character">
    <w:name w:val="Podnožje Char"/>
    <w:basedOn w:val="Zadanifontodlomka"/>
    <w:link w:val="Podnoje"/>
    <w:uiPriority w:val="99"/>
    <w:rsid w:val="00106D25"/>
    <w:rPr>
      <w:rFonts w:ascii="Times New Roman" w:cs="Times New Roman" w:hAnsi="Times New Roman"/>
      <w:sz w:val="24"/>
      <w:szCs w:val="24"/>
    </w:rPr>
  </w:style>
  <w:style w:styleId="Tekstrezerviranogmjesta" w:type="character">
    <w:name w:val="Placeholder Text"/>
    <w:basedOn w:val="Zadanifontodlomka"/>
    <w:uiPriority w:val="99"/>
    <w:semiHidden/>
    <w:rsid w:val="00F818FB"/>
    <w:rPr>
      <w:color w:val="808080"/>
      <w:bdr w:color="auto" w:space="0" w:sz="0" w:val="none"/>
      <w:shd w:color="auto" w:fill="auto" w:val="clear"/>
    </w:rPr>
  </w:style>
  <w:style w:customStyle="1" w:styleId="eSPISCCParagraphDefaultFont" w:type="character">
    <w:name w:val="eSPIS_CC_Paragraph Default Font"/>
    <w:basedOn w:val="Zadanifontodlomka"/>
    <w:rsid w:val="00F818F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18FB"/>
    <w:rPr>
      <w:bdr w:color="auto" w:space="0" w:sz="0" w:val="none"/>
      <w:shd w:color="auto" w:fill="FFFFCC" w:val="clear"/>
      <w:lang w:val="hr-HR"/>
    </w:rPr>
  </w:style>
  <w:style w:customStyle="1" w:styleId="PozadinaSvijetloCrvena" w:type="character">
    <w:name w:val="Pozadina_SvijetloCrvena"/>
    <w:basedOn w:val="eSPISCCParagraphDefaultFont"/>
    <w:rsid w:val="00F818F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18FB"/>
    <w:rPr>
      <w:rFonts w:ascii="Times New Roman" w:cs="Times New Roman" w:hAnsi="Times New Roman"/>
      <w:sz w:val="24"/>
      <w:bdr w:color="auto" w:space="0" w:sz="0" w:val="none"/>
      <w:shd w:color="auto" w:fill="CCFFCC" w:val="clear"/>
      <w:lang w:val="hr-HR"/>
    </w:rPr>
  </w:style>
  <w:style w:customStyle="1" w:styleId="Default" w:type="paragraph">
    <w:name w:val="Default"/>
    <w:rsid w:val="00983699"/>
    <w:pPr>
      <w:autoSpaceDE w:val="0"/>
      <w:autoSpaceDN w:val="0"/>
      <w:adjustRightInd w:val="0"/>
      <w:spacing w:after="0" w:line="240" w:lineRule="auto"/>
    </w:pPr>
    <w:rPr>
      <w:rFonts w:ascii="Times New Roman" w:cs="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3012464">
      <w:bodyDiv w:val="true"/>
      <w:marLeft w:val="0"/>
      <w:marRight w:val="0"/>
      <w:marTop w:val="0"/>
      <w:marBottom w:val="0"/>
      <w:divBdr>
        <w:top w:space="0" w:sz="0" w:color="auto" w:val="none"/>
        <w:left w:space="0" w:sz="0" w:color="auto" w:val="none"/>
        <w:bottom w:space="0" w:sz="0" w:color="auto" w:val="none"/>
        <w:right w:space="0" w:sz="0" w:color="auto" w:val="none"/>
      </w:divBdr>
    </w:div>
    <w:div w:id="12840747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19. ožujka 2019.</izvorni_sadrzaj>
    <derivirana_varijabla naziv="DomainObject.StvarniPocetakDatum_1">19. ožujka 2019.</derivirana_varijabla>
  </DomainObject.StvarniPocetakDatum>
  <DomainObject.StvarniZavrsetakDatum>
    <izvorni_sadrzaj>19. ožujka 2019.</izvorni_sadrzaj>
    <derivirana_varijabla naziv="DomainObject.StvarniZavrsetakDatum_1">19. ožujka 2019.</derivirana_varijabla>
  </DomainObject.StvarniZavrsetakDatum>
  <DomainObject.PlaniraniZavrsetakDatum>
    <izvorni_sadrzaj>19. ožujka 2019.</izvorni_sadrzaj>
    <derivirana_varijabla naziv="DomainObject.PlaniraniZavrsetakDatum_1">19. ožujka 2019.</derivirana_varijabla>
  </DomainObject.PlaniraniZavrsetakDatum>
  <DomainObject.PlaniraniPocetakDatum>
    <izvorni_sadrzaj>19. ožujka 2019.</izvorni_sadrzaj>
    <derivirana_varijabla naziv="DomainObject.PlaniraniPocetakDatum_1">19. ožujka 2019.</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14:06</izvorni_sadrzaj>
    <derivirana_varijabla naziv="DomainObject.StvarniZavrsetakVrijeme_1">14:06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ožujka 2019.</izvorni_sadrzaj>
    <derivirana_varijabla naziv="DomainObject.Zapisnik.DatumKreiranja_1">19. ožujka 2019.</derivirana_varijabla>
  </DomainObject.Zapisnik.DatumKreiranja>
  <DomainObject.Zapisnik.ImovinskaKorist>
    <izvorni_sadrzaj/>
    <derivirana_varijabla naziv="DomainObject.Zapisnik.ImovinskaKorist_1"/>
  </DomainObject.Zapisnik.ImovinskaKorist>
  <DomainObject.Zapisnik.Oznaka>
    <izvorni_sadrzaj>St-1056/2018-48</izvorni_sadrzaj>
    <derivirana_varijabla naziv="DomainObject.Zapisnik.Oznaka_1">St-1056/2018-48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1056</izvorni_sadrzaj>
    <derivirana_varijabla naziv="DomainObject.Predmet.Broj_1">1056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2018.</izvorni_sadrzaj>
    <derivirana_varijabla naziv="DomainObject.Predmet.DatumOsnivanja_1">2.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STEČAJNA MASA
I, II, - OVRHE POSEBNO U FASCIKLU</izvorni_sadrzaj>
    <derivirana_varijabla naziv="DomainObject.Predmet.Opis_1">STEČAJNA MASA
I, II, - OVRHE POSEBNO U FASCIKLU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St-1056/2018</izvorni_sadrzaj>
    <derivirana_varijabla naziv="DomainObject.Predmet.OznakaBroj_1">St-1056/2018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kod Dubi  , III , IV u</izvorni_sadrzaj>
    <derivirana_varijabla naziv="DomainObject.Predmet.PrimjedbaSuca_1">I,II  kod Dubi  , III , IV u</derivirana_varijabla>
  </DomainObject.Predmet.PrimjedbaSuca>
  <DomainObject.Predmet.ProtustrankaFormated>
    <izvorni_sadrzaj>  Stečajna masa iza AUTOCENTAR DANKIĆ d. o. o. za servisiranje motornih vozila, trgovinu i usluge u stečaju</izvorni_sadrzaj>
    <derivirana_varijabla naziv="DomainObject.Predmet.ProtustrankaFormated_1">  Stečajna masa iza AUTOCENTAR DANKIĆ d. o. o. za servisiranje motornih vozila, trgovinu i usluge u stečaju</derivirana_varijabla>
  </DomainObject.Predmet.ProtustrankaFormated>
  <DomainObject.Predmet.ProtustrankaFormatedOIB>
    <izvorni_sadrzaj>  Stečajna masa iza AUTOCENTAR DANKIĆ d. o. o. za servisiranje motornih vozila, trgovinu i usluge u stečaju, OIB 81614536318</izvorni_sadrzaj>
    <derivirana_varijabla naziv="DomainObject.Predmet.ProtustrankaFormatedOIB_1">  Stečajna masa iza AUTOCENTAR DANKIĆ d. o. o. za servisiranje motornih vozila, trgovinu i usluge u stečaju, OIB 81614536318</derivirana_varijabla>
  </DomainObject.Predmet.ProtustrankaFormatedOIB>
  <DomainObject.Predmet.ProtustrankaFormatedWithAdress>
    <izvorni_sadrzaj> Stečajna masa iza AUTOCENTAR DANKIĆ d. o. o. za servisiranje motornih vozila, trgovinu i usluge u stečaju, Vijenac I. Meštrovića 50, 31000 Osijek</izvorni_sadrzaj>
    <derivirana_varijabla naziv="DomainObject.Predmet.ProtustrankaFormatedWithAdress_1"> Stečajna masa iza AUTOCENTAR DANKIĆ d. o. o. za servisiranje motornih vozila, trgovinu i usluge u stečaju, Vijenac I. Meštrovića 50, 31000 Osijek</derivirana_varijabla>
  </DomainObject.Predmet.ProtustrankaFormatedWithAdress>
  <DomainObject.Predmet.ProtustrankaFormatedWithAdressOIB>
    <izvorni_sadrzaj> Stečajna masa iza AUTOCENTAR DANKIĆ d. o. o. za servisiranje motornih vozila, trgovinu i usluge u stečaju, OIB 81614536318, Vijenac I. Meštrovića 50, 31000 Osijek</izvorni_sadrzaj>
    <derivirana_varijabla naziv="DomainObject.Predmet.ProtustrankaFormatedWithAdressOIB_1"> Stečajna masa iza AUTOCENTAR DANKIĆ d. o. o. za servisiranje motornih vozila, trgovinu i usluge u stečaju, OIB 81614536318, Vijenac I. Meštrovića 50, 31000 Osijek</derivirana_varijabla>
  </DomainObject.Predmet.ProtustrankaFormatedWithAdressOIB>
  <DomainObject.Predmet.ProtustrankaWithAdress>
    <izvorni_sadrzaj>Stečajna masa iza AUTOCENTAR DANKIĆ d. o. o. za servisiranje motornih vozila, trgovinu i usluge u stečaju Vijenac I. Meštrovića 50, 31000 Osijek</izvorni_sadrzaj>
    <derivirana_varijabla naziv="DomainObject.Predmet.ProtustrankaWithAdress_1">Stečajna masa iza AUTOCENTAR DANKIĆ d. o. o. za servisiranje motornih vozila, trgovinu i usluge u stečaju Vijenac I. Meštrovića 50, 31000 Osijek</derivirana_varijabla>
  </DomainObject.Predmet.ProtustrankaWithAdress>
  <DomainObject.Predmet.ProtustrankaWithAdressOIB>
    <izvorni_sadrzaj>Stečajna masa iza AUTOCENTAR DANKIĆ d. o. o. za servisiranje motornih vozila, trgovinu i usluge u stečaju, OIB 81614536318, Vijenac I. Meštrovića 50, 31000 Osijek</izvorni_sadrzaj>
    <derivirana_varijabla naziv="DomainObject.Predmet.ProtustrankaWithAdressOIB_1">Stečajna masa iza AUTOCENTAR DANKIĆ d. o. o. za servisiranje motornih vozila, trgovinu i usluge u stečaju, OIB 81614536318, Vijenac I. Meštrovića 50, 31000 Osijek</derivirana_varijabla>
  </DomainObject.Predmet.ProtustrankaWithAdressOIB>
  <DomainObject.Predmet.ProtustrankaNazivFormated>
    <izvorni_sadrzaj>Stečajna masa iza AUTOCENTAR DANKIĆ d. o. o. za servisiranje motornih vozila, trgovinu i usluge u stečaju</izvorni_sadrzaj>
    <derivirana_varijabla naziv="DomainObject.Predmet.ProtustrankaNazivFormated_1">Stečajna masa iza AUTOCENTAR DANKIĆ d. o. o. za servisiranje motornih vozila, trgovinu i usluge u stečaju</derivirana_varijabla>
  </DomainObject.Predmet.ProtustrankaNazivFormated>
  <DomainObject.Predmet.ProtustrankaNazivFormatedOIB>
    <izvorni_sadrzaj>Stečajna masa iza AUTOCENTAR DANKIĆ d. o. o. za servisiranje motornih vozila, trgovinu i usluge u stečaju, OIB 81614536318</izvorni_sadrzaj>
    <derivirana_varijabla naziv="DomainObject.Predmet.ProtustrankaNazivFormatedOIB_1">Stečajna masa iza AUTOCENTAR DANKIĆ d. o. o. za servisiranje motornih vozila, trgovinu i usluge u stečaju, OIB 81614536318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Stečajna masa iza AUTOCENTAR DANKIĆ d. o. o. za servisiranje motornih vozila, trgovinu i usluge u stečaju</item>
    </izvorni_sadrzaj>
    <derivirana_varijabla naziv="DomainObject.Predmet.ProtuStrankaListFormated_1">
      <item>Stečajna masa iza AUTOCENTAR DANKIĆ d. o. o. za servisiranje motornih vozila, trgovinu i usluge u stečaju</item>
    </derivirana_varijabla>
  </DomainObject.Predmet.ProtuStrankaListFormated>
  <DomainObject.Predmet.ProtuStrankaListFormatedOIB>
    <izvorni_sadrzaj>
      <item>Stečajna masa iza AUTOCENTAR DANKIĆ d. o. o. za servisiranje motornih vozila, trgovinu i usluge u stečaju, OIB 81614536318</item>
    </izvorni_sadrzaj>
    <derivirana_varijabla naziv="DomainObject.Predmet.ProtuStrankaListFormatedOIB_1">
      <item>Stečajna masa iza AUTOCENTAR DANKIĆ d. o. o. za servisiranje motornih vozila, trgovinu i usluge u stečaju, OIB 81614536318</item>
    </derivirana_varijabla>
  </DomainObject.Predmet.ProtuStrankaListFormatedOIB>
  <DomainObject.Predmet.ProtuStrankaListFormatedWithAdress>
    <izvorni_sadrzaj>
      <item>Stečajna masa iza AUTOCENTAR DANKIĆ d. o. o. za servisiranje motornih vozila, trgovinu i usluge u stečaju, Vijenac I. Meštrovića 50, 31000 Osijek</item>
    </izvorni_sadrzaj>
    <derivirana_varijabla naziv="DomainObject.Predmet.ProtuStrankaListFormatedWithAdress_1">
      <item>Stečajna masa iza AUTOCENTAR DANKIĆ d. o. o. za servisiranje motornih vozila, trgovinu i usluge u stečaju, Vijenac I. Meštrovića 50, 31000 Osijek</item>
    </derivirana_varijabla>
  </DomainObject.Predmet.ProtuStrankaListFormatedWithAdress>
  <DomainObject.Predmet.ProtuStrankaListFormatedWithAdressOIB>
    <izvorni_sadrzaj>
      <item>Stečajna masa iza AUTOCENTAR DANKIĆ d. o. o. za servisiranje motornih vozila, trgovinu i usluge u stečaju, OIB 81614536318, Vijenac I. Meštrovića 50, 31000 Osijek</item>
    </izvorni_sadrzaj>
    <derivirana_varijabla naziv="DomainObject.Predmet.ProtuStrankaListFormatedWithAdressOIB_1">
      <item>Stečajna masa iza AUTOCENTAR DANKIĆ d. o. o. za servisiranje motornih vozila, trgovinu i usluge u stečaju, OIB 81614536318, Vijenac I. Meštrovića 50, 31000 Osijek</item>
    </derivirana_varijabla>
  </DomainObject.Predmet.ProtuStrankaListFormatedWithAdressOIB>
  <DomainObject.Predmet.ProtuStrankaListNazivFormated>
    <izvorni_sadrzaj>
      <item>Stečajna masa iza AUTOCENTAR DANKIĆ d. o. o. za servisiranje motornih vozila, trgovinu i usluge u stečaju</item>
    </izvorni_sadrzaj>
    <derivirana_varijabla naziv="DomainObject.Predmet.ProtuStrankaListNazivFormated_1">
      <item>Stečajna masa iza AUTOCENTAR DANKIĆ d. o. o. za servisiranje motornih vozila, trgovinu i usluge u stečaju</item>
    </derivirana_varijabla>
  </DomainObject.Predmet.ProtuStrankaListNazivFormated>
  <DomainObject.Predmet.ProtuStrankaListNazivFormatedOIB>
    <izvorni_sadrzaj>
      <item>Stečajna masa iza AUTOCENTAR DANKIĆ d. o. o. za servisiranje motornih vozila, trgovinu i usluge u stečaju, OIB 81614536318</item>
    </izvorni_sadrzaj>
    <derivirana_varijabla naziv="DomainObject.Predmet.ProtuStrankaListNazivFormatedOIB_1">
      <item>Stečajna masa iza AUTOCENTAR DANKIĆ d. o. o. za servisiranje motornih vozila, trgovinu i usluge u stečaju, OIB 81614536318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St-1056/2018-48</izvorni_sadrzaj>
    <derivirana_varijabla naziv="DomainObject.PoslovniBrojDokumenta_1">St-1056/2018-48</derivirana_varijabla>
  </DomainObject.PoslovniBrojDokumenta>
  <DomainObject.Predmet.StrankaIDrugi>
    <izvorni_sadrzaj/>
    <derivirana_varijabla naziv="DomainObject.Predmet.StrankaIDrugi_1"/>
  </DomainObject.Predmet.StrankaIDrugi>
  <DomainObject.Predmet.ProtustrankaIDrugi>
    <izvorni_sadrzaj>Stečajna masa iza AUTOCENTAR DANKIĆ d. o. o. za servisiranje motornih vozila, trgovinu i usluge u stečaju</izvorni_sadrzaj>
    <derivirana_varijabla naziv="DomainObject.Predmet.ProtustrankaIDrugi_1">Stečajna masa iza AUTOCENTAR DANKIĆ d. o. o. za servisiranje motornih vozila, trgovinu i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Stečajna masa iza AUTOCENTAR DANKIĆ d. o. o. za servisiranje motornih vozila, trgovinu i usluge u stečaju, OIB 81614536318, Vijenac I. Meštrovića 50, 31000 Osijek</izvorni_sadrzaj>
    <derivirana_varijabla naziv="DomainObject.Predmet.ProtustrankaIDrugiAdressOIB_1">Stečajna masa iza AUTOCENTAR DANKIĆ d. o. o. za servisiranje motornih vozila, trgovinu i usluge u stečaju, OIB 81614536318, Vijenac I. Meštrovića 50,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AUTOCENTAR DANKIĆ d. o. o. za servisiranje motornih vozila, trgovinu i usluge u stečaju</item>
    </izvorni_sadrzaj>
    <derivirana_varijabla naziv="DomainObject.Predmet.SudioniciListNaziv_1">
      <item>Stečajna masa iza AUTOCENTAR DANKIĆ d. o. o. za servisiranje motornih vozila, trgovinu i usluge u stečaju</item>
    </derivirana_varijabla>
  </DomainObject.Predmet.SudioniciListNaziv>
  <DomainObject.Predmet.SudioniciListAdressOIB>
    <izvorni_sadrzaj>
      <item>Stečajna masa iza AUTOCENTAR DANKIĆ d. o. o. za servisiranje motornih vozila, trgovinu i usluge u stečaju, OIB 81614536318, Vijenac I. Meštrovića 50,31000 Osijek</item>
    </izvorni_sadrzaj>
    <derivirana_varijabla naziv="DomainObject.Predmet.SudioniciListAdressOIB_1">
      <item>Stečajna masa iza AUTOCENTAR DANKIĆ d. o. o. za servisiranje motornih vozila, trgovinu i usluge u stečaju, OIB 81614536318, Vijenac I. Meštrovića 50,31000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81614536318</item>
    </izvorni_sadrzaj>
    <derivirana_varijabla naziv="DomainObject.Predmet.SudioniciListNazivOIB_1">
      <item>, OIB 81614536318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2C2DB9-0580-4509-8714-6ADAD04421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4</properties:Pages>
  <properties:Words>1104</properties:Words>
  <properties:Characters>6258</properties:Characters>
  <properties:Lines>165</properties:Lines>
  <properties:Paragraphs>56</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2019-03-15T12:17:00Z</dcterms:created>
  <dc:creator>wsadmin</dc:creator>
  <cp:lastModifiedBy>wsadmin</cp:lastModifiedBy>
  <cp:lastPrinted>2019-02-15T10:25:00Z</cp:lastPrinted>
  <dcterms:modified xmlns:xsi="http://www.w3.org/2001/XMLSchema-instance" xsi:type="dcterms:W3CDTF">2019-03-19T13:09:00Z</dcterms:modified>
  <cp:revision>25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St-1056/2018-48 / Zapisnik - Skupština vjerovnika (St-1056-2018 zapisnik skupština vjerovnika _.docx)</vt:lpwstr>
  </prop:property>
  <prop:property name="CC_coloring" pid="4" fmtid="{D5CDD505-2E9C-101B-9397-08002B2CF9AE}">
    <vt:bool>false</vt:bool>
  </prop:property>
  <prop:property name="BrojStranica" pid="5" fmtid="{D5CDD505-2E9C-101B-9397-08002B2CF9AE}">
    <vt:i4>4</vt:i4>
  </prop:property>
</prop:Properties>
</file>