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37206" w:rsidR="00702839">
        <w:trPr>
          <w:trHeight w:val="565"/>
        </w:trPr>
        <w:tc>
          <w:tcPr>
            <w:tcW w:type="dxa" w:w="2531"/>
          </w:tcPr>
          <w:p w:rsidRDefault="00702839" w:rsidP="00137206" w:rsidR="00702839">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02839" w:rsidP="00137206" w:rsidR="00702839">
            <w:pPr>
              <w:jc w:val="center"/>
            </w:pPr>
            <w:r>
              <w:t>Republika Hrvatska</w:t>
            </w:r>
          </w:p>
          <w:p w:rsidRDefault="00702839" w:rsidP="00137206" w:rsidR="00702839">
            <w:pPr>
              <w:jc w:val="center"/>
            </w:pPr>
            <w:r>
              <w:t>Trgovački sud u Splitu</w:t>
            </w:r>
          </w:p>
          <w:p w:rsidRDefault="00702839" w:rsidP="00137206" w:rsidR="00702839">
            <w:pPr>
              <w:jc w:val="center"/>
            </w:pPr>
            <w:r>
              <w:t>Split, Sukoišanska 6</w:t>
            </w:r>
          </w:p>
        </w:tc>
      </w:tr>
    </w:tbl>
    <w:p w14:textId="f947bee" w14:paraId="f947bee" w:rsidRDefault="00702839" w:rsidP="00702839" w:rsidR="00702839">
      <w:pPr>
        <w:jc w:val="right"/>
        <w15:collapsed w:val="false"/>
      </w:pPr>
      <w:r>
        <w:t>Poslovni broj: 4. St-2/2015-</w:t>
      </w:r>
      <w:r w:rsidR="009B73A1">
        <w:t>167</w:t>
      </w:r>
    </w:p>
    <w:p w:rsidRDefault="009B73A1" w:rsidP="00702839" w:rsidR="009B73A1">
      <w:pPr>
        <w:jc w:val="right"/>
      </w:pPr>
    </w:p>
    <w:p w:rsidRDefault="005D3089" w:rsidR="005D3089" w:rsidRPr="005D3089">
      <w:pPr>
        <w:pStyle w:val="Naslov1"/>
        <w:rPr>
          <w:b w:val="false"/>
          <w:spacing w:val="100"/>
        </w:rPr>
      </w:pPr>
      <w:r w:rsidRPr="005D3089">
        <w:rPr>
          <w:b w:val="false"/>
          <w:spacing w:val="100"/>
        </w:rPr>
        <w:t xml:space="preserve">REPUBLIKA HRVATSKA </w:t>
      </w:r>
    </w:p>
    <w:p w:rsidRDefault="005D3089" w:rsidP="005D3089" w:rsidR="005D3089" w:rsidRPr="005D3089"/>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2A2AFD">
        <w:t>ALKOM d.o.o. u stečaju, Zrinjsko-Frankopanska 64, Split, OIB: 39142960054</w:t>
      </w:r>
      <w:r w:rsidR="009E10DD">
        <w:t>,</w:t>
      </w:r>
      <w:r w:rsidR="00241CE2">
        <w:t xml:space="preserve"> </w:t>
      </w:r>
      <w:r w:rsidR="009B73A1">
        <w:t>12</w:t>
      </w:r>
      <w:r w:rsidR="001E01D6">
        <w:t>. travnja</w:t>
      </w:r>
      <w:r w:rsidR="00CB1A6E">
        <w:t xml:space="preserve"> 2018. </w:t>
      </w:r>
    </w:p>
    <w:p w:rsidRDefault="0061526D" w:rsidP="0061526D" w:rsidR="0061526D">
      <w:pPr>
        <w:rPr>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A70C92" w:rsidP="00A70C92" w:rsidR="00C60D9C">
      <w:pPr>
        <w:ind w:firstLine="708"/>
        <w:jc w:val="both"/>
      </w:pPr>
      <w:r>
        <w:t xml:space="preserve">I. </w:t>
      </w:r>
      <w:r w:rsidR="00CB1A6E">
        <w:t xml:space="preserve">Ispravlja se </w:t>
      </w:r>
      <w:r>
        <w:t xml:space="preserve">rješenje o ispravku tablice </w:t>
      </w:r>
      <w:r w:rsidR="00CB1A6E">
        <w:t>ispitanih tražbina od 8. lipnja 2016.</w:t>
      </w:r>
      <w:r w:rsidR="00C60D9C">
        <w:t xml:space="preserve"> </w:t>
      </w:r>
      <w:r>
        <w:t xml:space="preserve">donijeto dana 28. ožujka 2018. </w:t>
      </w:r>
      <w:r w:rsidR="00C60D9C">
        <w:t xml:space="preserve">u odnosu na stečajnog vjerovnika </w:t>
      </w:r>
      <w:r w:rsidR="00C60D9C" w:rsidRPr="00F25B78">
        <w:t>Credo banka d.d. "u stečaju", Zrinjsko-Frankopanska 58, Split, OIB:94141384086</w:t>
      </w:r>
      <w:r w:rsidR="00C60D9C">
        <w:t xml:space="preserve"> i to na način da se tražbina nave</w:t>
      </w:r>
      <w:r w:rsidR="006A3BCD">
        <w:t>denog vjerovnika smatra utvrđena</w:t>
      </w:r>
      <w:r w:rsidR="00C60D9C">
        <w:t xml:space="preserve"> kao tražbina drugog isplatnog reda u iznosu od </w:t>
      </w:r>
      <w:r>
        <w:t>117.752.550,89</w:t>
      </w:r>
      <w:r w:rsidR="00C60D9C">
        <w:t xml:space="preserve"> kuna</w:t>
      </w:r>
      <w:r w:rsidR="006A3BCD">
        <w:t xml:space="preserve"> (umjesto </w:t>
      </w:r>
      <w:r w:rsidR="006A3BCD" w:rsidRPr="006A3BCD">
        <w:t>118.148.220,15 kuna)</w:t>
      </w:r>
      <w:r>
        <w:t>.</w:t>
      </w:r>
    </w:p>
    <w:p w:rsidRDefault="00A70C92" w:rsidP="00A70C92" w:rsidR="00A70C92">
      <w:pPr>
        <w:ind w:firstLine="708"/>
        <w:jc w:val="both"/>
      </w:pPr>
    </w:p>
    <w:p w:rsidRDefault="00A70C92" w:rsidP="00A70C92" w:rsidR="00A70C92">
      <w:pPr>
        <w:ind w:firstLine="708"/>
        <w:jc w:val="both"/>
      </w:pPr>
      <w:r>
        <w:t xml:space="preserve">II. Ispravlja se obrazloženje rješenja o ispravku tablice ispitanih tražbina od 8. lipnja 2016. donijeto dana 28. ožujka 2018. u pogledu oznake tražbina vjerovnika RH, Ministarstva financija – Porezna uprava gdje je naznačeno da njihova prijava sada glasi na iznos od 117.649.924,46 kuna, a ispravno treba stajati 21.314.589,65 kuna te u pogledu </w:t>
      </w:r>
      <w:r w:rsidR="009B73A1">
        <w:t>visine</w:t>
      </w:r>
      <w:r>
        <w:t xml:space="preserve"> tražbine vjerovnika Credo banka d.d. u stečaju na način da umjesto iznosa tražbine od 21.314.589,65 kuna, ispravno ima stajati iznos od 1</w:t>
      </w:r>
      <w:r w:rsidR="009B73A1">
        <w:t>1</w:t>
      </w:r>
      <w:r>
        <w:t>7.752.550,89 kuna.</w:t>
      </w:r>
    </w:p>
    <w:p w:rsidRDefault="00A70C92" w:rsidP="00A70C92" w:rsidR="00A70C92">
      <w:pPr>
        <w:ind w:firstLine="708"/>
        <w:jc w:val="both"/>
      </w:pPr>
    </w:p>
    <w:p w:rsidRDefault="0058272A" w:rsidR="0058272A">
      <w:pPr>
        <w:pStyle w:val="Naslov1"/>
        <w:rPr>
          <w:b w:val="false"/>
          <w:bCs w:val="false"/>
        </w:rPr>
      </w:pPr>
      <w:r>
        <w:rPr>
          <w:b w:val="false"/>
          <w:bCs w:val="false"/>
        </w:rPr>
        <w:t>Obrazloženje</w:t>
      </w:r>
    </w:p>
    <w:p w:rsidRDefault="00134AED" w:rsidR="00134AED">
      <w:pPr>
        <w:jc w:val="both"/>
      </w:pPr>
    </w:p>
    <w:p w:rsidRDefault="0058272A" w:rsidP="00505C3C" w:rsidR="00505C3C">
      <w:pPr>
        <w:pStyle w:val="Tijeloteksta-uvlaka3"/>
        <w:ind w:left="0"/>
      </w:pPr>
      <w:r>
        <w:t xml:space="preserve">Rješenjem ovog suda br. </w:t>
      </w:r>
      <w:r w:rsidR="002A2AFD">
        <w:t>4.</w:t>
      </w:r>
      <w:r w:rsidR="00505C3C" w:rsidRPr="003A4FAE">
        <w:t>S</w:t>
      </w:r>
      <w:r w:rsidR="00505C3C">
        <w:t>t</w:t>
      </w:r>
      <w:r w:rsidR="00505C3C" w:rsidRPr="003A4FAE">
        <w:t>-</w:t>
      </w:r>
      <w:r w:rsidR="002A2AFD">
        <w:t>2/2015</w:t>
      </w:r>
      <w:r w:rsidR="00505C3C">
        <w:t xml:space="preserve"> od </w:t>
      </w:r>
      <w:r w:rsidR="002A2AFD">
        <w:t>29. veljače 2016</w:t>
      </w:r>
      <w:r w:rsidR="00505C3C" w:rsidRPr="003A4FAE">
        <w:t>. godine otvoren</w:t>
      </w:r>
      <w:r w:rsidR="00134AED">
        <w:t xml:space="preserve"> je</w:t>
      </w:r>
      <w:r w:rsidR="00505C3C" w:rsidRPr="003A4FAE">
        <w:t xml:space="preserve"> stečajni postupak na</w:t>
      </w:r>
      <w:r w:rsidR="00134AED">
        <w:t>d</w:t>
      </w:r>
      <w:r w:rsidR="00505C3C" w:rsidRPr="003A4FAE">
        <w:t xml:space="preserve"> stečajnim dužnikom</w:t>
      </w:r>
      <w:r w:rsidR="00505C3C">
        <w:t xml:space="preserve"> </w:t>
      </w:r>
      <w:r w:rsidR="002A2AFD">
        <w:t>ALKOM d.o.o., Zrinjsko-Frankopanska 64, Split, OIB: 39142960054</w:t>
      </w:r>
      <w:r w:rsidR="00505C3C">
        <w:t xml:space="preserve">. </w:t>
      </w:r>
    </w:p>
    <w:p w:rsidRDefault="00505C3C" w:rsidP="00505C3C" w:rsidR="00505C3C">
      <w:pPr>
        <w:pStyle w:val="Tijeloteksta-uvlaka3"/>
        <w:ind w:left="0"/>
      </w:pPr>
    </w:p>
    <w:p w:rsidRDefault="00505C3C" w:rsidP="00505C3C" w:rsidR="00CA74E1">
      <w:pPr>
        <w:pStyle w:val="Tijeloteksta-uvlaka3"/>
        <w:ind w:left="0"/>
      </w:pPr>
      <w:r w:rsidRPr="005C119E">
        <w:t>Ist</w:t>
      </w:r>
      <w:r w:rsidRPr="003A4FAE">
        <w:t>im rješenjem za stečajnog upravitelja imenovan</w:t>
      </w:r>
      <w:r>
        <w:t>a</w:t>
      </w:r>
      <w:r w:rsidRPr="003A4FAE">
        <w:t xml:space="preserve"> </w:t>
      </w:r>
      <w:r w:rsidRPr="00837CE0">
        <w:t xml:space="preserve">je  </w:t>
      </w:r>
      <w:r>
        <w:t>Mira Hajdić, Smiljanićeva 2, Split, OIB: 33624188331.</w:t>
      </w:r>
    </w:p>
    <w:p w:rsidRDefault="00505C3C" w:rsidP="00505C3C" w:rsidR="00505C3C">
      <w:pPr>
        <w:pStyle w:val="Tijeloteksta-uvlaka3"/>
        <w:ind w:left="0"/>
      </w:pPr>
    </w:p>
    <w:p w:rsidRDefault="00A70C92" w:rsidP="00C60D9C" w:rsidR="00A70C92">
      <w:pPr>
        <w:ind w:firstLine="540"/>
        <w:jc w:val="both"/>
      </w:pPr>
      <w:r>
        <w:t xml:space="preserve">Rješenjem od 28. ožujka 2018. ispravljena je tablica ispitanih tražbina od 8. lipnja 2016. u odnosu na stečajne vjerovnike RH, Ministarstvo financija-Porezna uprava, Credo banka d.d. u stečaju i PRVI FAKTOR d.o.o. </w:t>
      </w:r>
    </w:p>
    <w:p w:rsidRDefault="00A70C92" w:rsidP="00C60D9C" w:rsidR="00A70C92">
      <w:pPr>
        <w:ind w:firstLine="540"/>
        <w:jc w:val="both"/>
      </w:pPr>
    </w:p>
    <w:p w:rsidRDefault="00A70C92" w:rsidP="00C60D9C" w:rsidR="00A70C92">
      <w:pPr>
        <w:ind w:firstLine="540"/>
        <w:jc w:val="both"/>
      </w:pPr>
      <w:r>
        <w:t xml:space="preserve">Dana 3. travnja 2018. stečajni i razlučni vjerovnik Credo banka d.d. u stečaju uložio je žalbu na navedeno rješenje </w:t>
      </w:r>
      <w:r w:rsidR="00D83B42">
        <w:t>zbog pogrešno i nepotpuno utvrđenog činjeničnog stanja i pogrešne primjene materijalnog prava. Navedena žalba dostavljena je stečajnoj upraviteljici na očitovanja.</w:t>
      </w:r>
    </w:p>
    <w:p w:rsidRDefault="00D83B42" w:rsidP="00C60D9C" w:rsidR="00D83B42">
      <w:pPr>
        <w:ind w:firstLine="540"/>
        <w:jc w:val="both"/>
      </w:pPr>
    </w:p>
    <w:p w:rsidRDefault="00D83B42" w:rsidP="0011790E" w:rsidR="0011790E">
      <w:pPr>
        <w:ind w:firstLine="540"/>
        <w:jc w:val="both"/>
      </w:pPr>
      <w:r>
        <w:lastRenderedPageBreak/>
        <w:t>Stečajna upraviteljica dostavila je 6. travnja 2018. očitovanje na žalbu</w:t>
      </w:r>
      <w:r w:rsidR="0011790E">
        <w:t xml:space="preserve"> u kojem navodi da su navodi vjerovnika Credo banke d.d. u stečaju ispravni, da se radi o razumljivom previdu koji traži ispravku, a ne o osporavanju iznosa za kojeg je stečajni vjerovnik predložio da se umanji njegova tražbina. </w:t>
      </w:r>
      <w:r w:rsidR="0085777D">
        <w:t xml:space="preserve">Nadalje navodi da se donese rješenje o ispravku u odnosu na stečajnog vjerovnika Credo banka d.d. u stečaju na način da se utvrdi umjesto iznosa ranije utvrđene tražbine za stečajnog vjerovnika Credo banka d.d. u stečaju 118.148.220,15 kuna, točan iznos u visine od 117.752.550,89 kuna. </w:t>
      </w:r>
    </w:p>
    <w:p w:rsidRDefault="0011790E" w:rsidP="00C60D9C" w:rsidR="0011790E">
      <w:pPr>
        <w:ind w:firstLine="540"/>
        <w:jc w:val="both"/>
      </w:pPr>
    </w:p>
    <w:p w:rsidRDefault="0085777D" w:rsidP="0085777D" w:rsidR="0085777D">
      <w:pPr>
        <w:ind w:firstLine="708"/>
        <w:jc w:val="both"/>
      </w:pPr>
      <w:r>
        <w:t xml:space="preserve">Pregledom obrazloženja rješenja od 28. ožujka 2018. utvrđene su omaške u pisanju </w:t>
      </w:r>
      <w:r w:rsidR="004B16DE">
        <w:t>u pogledu oznake visine tražbina za vjerovnike RH, Ministarstvo financija-Porezna uprav</w:t>
      </w:r>
      <w:r w:rsidR="00F76DF0">
        <w:t xml:space="preserve">a i Credo banku d.d. u stečaju, pa je trebalo ispraviti i navesti točne iznose utvrđenih tražbina za navedene vjerovnike, a sve kako je navedeno pod točkom II. izreke ovog rješenja. </w:t>
      </w:r>
    </w:p>
    <w:p w:rsidRDefault="0085777D" w:rsidP="0085777D" w:rsidR="0085777D">
      <w:pPr>
        <w:ind w:firstLine="708"/>
        <w:jc w:val="both"/>
      </w:pPr>
    </w:p>
    <w:p w:rsidRDefault="0085777D" w:rsidP="0085777D" w:rsidR="0085777D">
      <w:pPr>
        <w:ind w:firstLine="708"/>
        <w:jc w:val="both"/>
      </w:pPr>
      <w:r>
        <w:t>Odredbom čl. 342. st.1. Zakona o parničnom postupku ("Narodne novine" broj 53/91, 91/92, 112/99, 88/01, 117/03, 88/05, 2/07, 84/08, 123/08, 57/11 i 25/13 - dalje: ZPP) određeno je da pogreške u imenima i brojevima, i druge očite pogreške u pisanju i računanju, nedostatke u obliku i nesuglasnost prijepisa presude s izvornikom ispravit će sudac pojedinac, odnosno predsjednik vijeća u svako doba.</w:t>
      </w:r>
    </w:p>
    <w:p w:rsidRDefault="00D83B42" w:rsidP="0085777D" w:rsidR="00D83B42">
      <w:pPr>
        <w:jc w:val="both"/>
      </w:pPr>
    </w:p>
    <w:p w:rsidRDefault="00FD236A" w:rsidP="00FD236A" w:rsidR="00FD236A">
      <w:pPr>
        <w:jc w:val="both"/>
      </w:pPr>
    </w:p>
    <w:p w:rsidRDefault="00433C3E" w:rsidP="00433C3E" w:rsidR="00433C3E">
      <w:r>
        <w:tab/>
        <w:t xml:space="preserve">Slijedom navedenog odlučeno je kao u izreci ovog rješenja. </w:t>
      </w:r>
    </w:p>
    <w:p w:rsidRDefault="007D41F4" w:rsidP="0082347F" w:rsidR="007D41F4">
      <w:pPr>
        <w:jc w:val="both"/>
      </w:pPr>
    </w:p>
    <w:p w:rsidRDefault="00702839" w:rsidP="005D3089" w:rsidR="00702839">
      <w:pPr>
        <w:jc w:val="center"/>
      </w:pPr>
      <w:r>
        <w:t>U Splitu</w:t>
      </w:r>
      <w:r w:rsidR="001E01D6">
        <w:t>,</w:t>
      </w:r>
      <w:r>
        <w:t xml:space="preserve"> </w:t>
      </w:r>
      <w:r w:rsidR="009B73A1">
        <w:t>12</w:t>
      </w:r>
      <w:r w:rsidR="001E01D6">
        <w:t>. travnja</w:t>
      </w:r>
      <w:r>
        <w:t xml:space="preserve"> 2018. </w:t>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137206" w:rsidR="00702839">
        <w:trPr>
          <w:trHeight w:val="278"/>
        </w:trPr>
        <w:tc>
          <w:tcPr>
            <w:tcW w:type="dxa" w:w="4710"/>
          </w:tcPr>
          <w:p w:rsidRDefault="00702839" w:rsidP="00137206" w:rsidR="00702839">
            <w:pPr>
              <w:jc w:val="center"/>
              <w:rPr>
                <w:bCs/>
              </w:rPr>
            </w:pPr>
            <w:r>
              <w:rPr>
                <w:bCs/>
              </w:rPr>
              <w:t>Sudac</w:t>
            </w:r>
          </w:p>
          <w:p w:rsidRDefault="00702839" w:rsidP="00137206" w:rsidR="00702839">
            <w:pPr>
              <w:jc w:val="center"/>
              <w:rPr>
                <w:bCs/>
              </w:rPr>
            </w:pPr>
          </w:p>
          <w:p w:rsidRDefault="00702839" w:rsidP="00137206" w:rsidR="00702839">
            <w:pPr>
              <w:jc w:val="center"/>
              <w:rPr>
                <w:bCs/>
              </w:rPr>
            </w:pPr>
          </w:p>
        </w:tc>
      </w:tr>
      <w:tr w:rsidTr="00137206" w:rsidR="00702839">
        <w:trPr>
          <w:trHeight w:val="465"/>
        </w:trPr>
        <w:tc>
          <w:tcPr>
            <w:tcW w:type="dxa" w:w="4710"/>
          </w:tcPr>
          <w:p w:rsidRDefault="00702839" w:rsidP="00137206" w:rsidR="00702839">
            <w:pPr>
              <w:jc w:val="center"/>
              <w:rPr>
                <w:bCs/>
              </w:rPr>
            </w:pPr>
            <w:r>
              <w:rPr>
                <w:bCs/>
              </w:rPr>
              <w:t>Katarina Mikulić</w:t>
            </w:r>
            <w:r w:rsidR="0081143F">
              <w:rPr>
                <w:bCs/>
              </w:rPr>
              <w:t>,v.r.</w:t>
            </w:r>
          </w:p>
          <w:p w:rsidRDefault="0081143F" w:rsidP="0071700F" w:rsidR="0081143F">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81143F" w:rsidP="0081143F" w:rsidR="0081143F"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81143F" w:rsidP="00137206" w:rsidR="0081143F">
            <w:pPr>
              <w:jc w:val="center"/>
              <w:rPr>
                <w:bCs/>
              </w:rPr>
            </w:pPr>
          </w:p>
        </w:tc>
      </w:tr>
    </w:tbl>
    <w:p w:rsidRDefault="0082347F" w:rsidP="00C30FA8" w:rsidR="00E16C1A">
      <w:pPr>
        <w:jc w:val="both"/>
      </w:pPr>
      <w:r>
        <w:t>Pravna pouka</w:t>
      </w:r>
      <w:r w:rsidR="0058272A">
        <w:t>: Protiv ovog rješenja dopuštena je žalba Visokom trgovačkom sudu Republike Hrvatske u Zagrebu. Žalba se podnosi putem ovog suda u 2 primjerka,  u roku od 8 dana od dana dostave rješenja</w:t>
      </w:r>
      <w:r w:rsidR="0058272A"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2A2AFD" w:rsidP="0081143F" w:rsidR="002A2AFD">
      <w:pPr>
        <w:ind w:left="720"/>
        <w:jc w:val="both"/>
      </w:pPr>
    </w:p>
    <w:sectPr w:rsidSect="00433A81" w:rsidR="002A2AFD">
      <w:headerReference w:type="even" r:id="rId11"/>
      <w:head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526D" w:rsidR="0061526D">
      <w:r>
        <w:separator/>
      </w:r>
    </w:p>
  </w:endnote>
  <w:endnote w:id="0" w:type="continuationSeparator">
    <w:p w:rsidRDefault="0061526D" w:rsidR="006152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26D" w:rsidR="0061526D">
    <w:pPr>
      <w:pStyle w:val="Podnoje"/>
      <w:jc w:val="center"/>
    </w:pPr>
  </w:p>
  <w:p w:rsidRDefault="0061526D" w:rsidR="006152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526D" w:rsidR="0061526D">
      <w:r>
        <w:separator/>
      </w:r>
    </w:p>
  </w:footnote>
  <w:footnote w:id="0" w:type="continuationSeparator">
    <w:p w:rsidRDefault="0061526D" w:rsidR="006152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26D" w:rsidR="006152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1526D" w:rsidR="006152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8102493"/>
      <w:docPartObj>
        <w:docPartGallery w:val="Page Numbers (Top of Page)"/>
        <w:docPartUnique/>
      </w:docPartObj>
    </w:sdtPr>
    <w:sdtEndPr/>
    <w:sdtContent>
      <w:p w:rsidRDefault="003802A1" w:rsidP="005D3089" w:rsidR="005D3089">
        <w:pPr>
          <w:ind w:firstLine="708" w:left="2832"/>
          <w:jc w:val="center"/>
        </w:pPr>
        <w:r>
          <w:fldChar w:fldCharType="begin"/>
        </w:r>
        <w:r>
          <w:instrText>PAGE   \* MERGEFORMAT</w:instrText>
        </w:r>
        <w:r>
          <w:fldChar w:fldCharType="separate"/>
        </w:r>
        <w:r w:rsidR="0081143F">
          <w:rPr>
            <w:noProof/>
          </w:rPr>
          <w:t>2</w:t>
        </w:r>
        <w:r>
          <w:fldChar w:fldCharType="end"/>
        </w:r>
        <w:r w:rsidR="005D3089" w:rsidRPr="005D3089">
          <w:t xml:space="preserve"> </w:t>
        </w:r>
        <w:r w:rsidR="005D3089">
          <w:tab/>
        </w:r>
        <w:r w:rsidR="005D3089">
          <w:tab/>
          <w:t>Poslovni broj: 4. St-2/2015-</w:t>
        </w:r>
        <w:r w:rsidR="009B73A1">
          <w:t>167</w:t>
        </w:r>
      </w:p>
      <w:p w:rsidRDefault="0081143F" w:rsidP="005D3089" w:rsidR="0061526D">
        <w:pPr>
          <w:pStyle w:val="Zaglavlje"/>
          <w:jc w:val="center"/>
        </w:pP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26D" w:rsidP="00D20A34" w:rsidR="0061526D">
    <w:pPr>
      <w:pStyle w:val="Zaglavlje"/>
      <w:jc w:val="center"/>
    </w:pPr>
  </w:p>
  <w:p w:rsidRDefault="0061526D" w:rsidR="0061526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1E210F5E"/>
    <w:multiLevelType w:val="hybridMultilevel"/>
    <w:tmpl w:val="5644CF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1">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4B815AFC"/>
    <w:multiLevelType w:val="hybridMultilevel"/>
    <w:tmpl w:val="B6E4D74E"/>
    <w:lvl w:tplc="ED74406A"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749725B8"/>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7">
    <w:nsid w:val="77BE096C"/>
    <w:multiLevelType w:val="hybridMultilevel"/>
    <w:tmpl w:val="A71C8F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4"/>
  </w:num>
  <w:num w:numId="3">
    <w:abstractNumId w:val="3"/>
  </w:num>
  <w:num w:numId="4">
    <w:abstractNumId w:val="11"/>
  </w:num>
  <w:num w:numId="5">
    <w:abstractNumId w:val="10"/>
  </w:num>
  <w:num w:numId="6">
    <w:abstractNumId w:val="15"/>
  </w:num>
  <w:num w:numId="7">
    <w:abstractNumId w:val="7"/>
  </w:num>
  <w:num w:numId="8">
    <w:abstractNumId w:val="2"/>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num>
  <w:num w:numId="13">
    <w:abstractNumId w:val="4"/>
  </w:num>
  <w:num w:numId="14">
    <w:abstractNumId w:val="9"/>
  </w:num>
  <w:num w:numId="15">
    <w:abstractNumId w:val="16"/>
  </w:num>
  <w:num w:numId="16">
    <w:abstractNumId w:val="17"/>
  </w:num>
  <w:num w:numId="17">
    <w:abstractNumId w:val="6"/>
  </w:num>
  <w:num w:numId="18">
    <w:abstractNumId w:val="8"/>
  </w:num>
  <w:num w:numId="1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489C"/>
    <w:rsid w:val="00031C76"/>
    <w:rsid w:val="00034134"/>
    <w:rsid w:val="00040183"/>
    <w:rsid w:val="00041FC5"/>
    <w:rsid w:val="0004502B"/>
    <w:rsid w:val="000470CF"/>
    <w:rsid w:val="00050C33"/>
    <w:rsid w:val="000546FD"/>
    <w:rsid w:val="000755E8"/>
    <w:rsid w:val="000872AB"/>
    <w:rsid w:val="000959BC"/>
    <w:rsid w:val="00096986"/>
    <w:rsid w:val="000A2FF6"/>
    <w:rsid w:val="000A7324"/>
    <w:rsid w:val="000B1271"/>
    <w:rsid w:val="000C2DA7"/>
    <w:rsid w:val="000C6000"/>
    <w:rsid w:val="000C6EF3"/>
    <w:rsid w:val="000D410A"/>
    <w:rsid w:val="000D670C"/>
    <w:rsid w:val="000D70C5"/>
    <w:rsid w:val="000F1060"/>
    <w:rsid w:val="0011790E"/>
    <w:rsid w:val="00117946"/>
    <w:rsid w:val="001277FF"/>
    <w:rsid w:val="00131D4B"/>
    <w:rsid w:val="00134AED"/>
    <w:rsid w:val="00134B0E"/>
    <w:rsid w:val="0014597F"/>
    <w:rsid w:val="0015724A"/>
    <w:rsid w:val="001611A9"/>
    <w:rsid w:val="00162323"/>
    <w:rsid w:val="001721D8"/>
    <w:rsid w:val="0018532B"/>
    <w:rsid w:val="00186486"/>
    <w:rsid w:val="00191A06"/>
    <w:rsid w:val="001A33C6"/>
    <w:rsid w:val="001A3DA6"/>
    <w:rsid w:val="001C1614"/>
    <w:rsid w:val="001C71E2"/>
    <w:rsid w:val="001D1916"/>
    <w:rsid w:val="001D2EC2"/>
    <w:rsid w:val="001E01D6"/>
    <w:rsid w:val="00210791"/>
    <w:rsid w:val="00215C27"/>
    <w:rsid w:val="00216B4A"/>
    <w:rsid w:val="00227D09"/>
    <w:rsid w:val="00241CE2"/>
    <w:rsid w:val="00256F7C"/>
    <w:rsid w:val="00257BD3"/>
    <w:rsid w:val="0026366D"/>
    <w:rsid w:val="00290545"/>
    <w:rsid w:val="002941BE"/>
    <w:rsid w:val="002A1420"/>
    <w:rsid w:val="002A2AFD"/>
    <w:rsid w:val="002B4B1F"/>
    <w:rsid w:val="002B7A30"/>
    <w:rsid w:val="002C043F"/>
    <w:rsid w:val="002C4107"/>
    <w:rsid w:val="002C472F"/>
    <w:rsid w:val="002D0248"/>
    <w:rsid w:val="002D16DC"/>
    <w:rsid w:val="002D3650"/>
    <w:rsid w:val="002D4741"/>
    <w:rsid w:val="002E0E72"/>
    <w:rsid w:val="002E7E6A"/>
    <w:rsid w:val="002F30F5"/>
    <w:rsid w:val="002F52A6"/>
    <w:rsid w:val="00306B8E"/>
    <w:rsid w:val="00312F10"/>
    <w:rsid w:val="00320DCB"/>
    <w:rsid w:val="00343701"/>
    <w:rsid w:val="00344575"/>
    <w:rsid w:val="00351A8C"/>
    <w:rsid w:val="00367B94"/>
    <w:rsid w:val="0037189B"/>
    <w:rsid w:val="00375708"/>
    <w:rsid w:val="003802A1"/>
    <w:rsid w:val="003B20E2"/>
    <w:rsid w:val="003B36BB"/>
    <w:rsid w:val="003B395D"/>
    <w:rsid w:val="003B42F1"/>
    <w:rsid w:val="003C0D6E"/>
    <w:rsid w:val="003C11B3"/>
    <w:rsid w:val="003C1AD5"/>
    <w:rsid w:val="003D0E15"/>
    <w:rsid w:val="003E2884"/>
    <w:rsid w:val="003F4B30"/>
    <w:rsid w:val="00406EF1"/>
    <w:rsid w:val="00417C7A"/>
    <w:rsid w:val="00433A81"/>
    <w:rsid w:val="00433C3E"/>
    <w:rsid w:val="00434AC7"/>
    <w:rsid w:val="00441144"/>
    <w:rsid w:val="004457B2"/>
    <w:rsid w:val="00446BB2"/>
    <w:rsid w:val="004523C8"/>
    <w:rsid w:val="00452F71"/>
    <w:rsid w:val="00455C69"/>
    <w:rsid w:val="004670DA"/>
    <w:rsid w:val="00470FC9"/>
    <w:rsid w:val="00490EE4"/>
    <w:rsid w:val="0049253E"/>
    <w:rsid w:val="0049316F"/>
    <w:rsid w:val="00497165"/>
    <w:rsid w:val="004A0D83"/>
    <w:rsid w:val="004A4992"/>
    <w:rsid w:val="004A4DF7"/>
    <w:rsid w:val="004B16DE"/>
    <w:rsid w:val="004B57B8"/>
    <w:rsid w:val="004C73B5"/>
    <w:rsid w:val="004E02ED"/>
    <w:rsid w:val="004F0228"/>
    <w:rsid w:val="004F1FBE"/>
    <w:rsid w:val="004F325D"/>
    <w:rsid w:val="004F3500"/>
    <w:rsid w:val="004F593D"/>
    <w:rsid w:val="00505C3C"/>
    <w:rsid w:val="005120CC"/>
    <w:rsid w:val="00514D02"/>
    <w:rsid w:val="00531966"/>
    <w:rsid w:val="00533CB7"/>
    <w:rsid w:val="00534651"/>
    <w:rsid w:val="00545323"/>
    <w:rsid w:val="00557410"/>
    <w:rsid w:val="0058053B"/>
    <w:rsid w:val="00582497"/>
    <w:rsid w:val="0058272A"/>
    <w:rsid w:val="00586A2E"/>
    <w:rsid w:val="005A64D7"/>
    <w:rsid w:val="005C317C"/>
    <w:rsid w:val="005C3382"/>
    <w:rsid w:val="005C39DC"/>
    <w:rsid w:val="005C436C"/>
    <w:rsid w:val="005C4411"/>
    <w:rsid w:val="005C55AE"/>
    <w:rsid w:val="005D3089"/>
    <w:rsid w:val="005D4645"/>
    <w:rsid w:val="005D46D9"/>
    <w:rsid w:val="005D6CD2"/>
    <w:rsid w:val="005E5E88"/>
    <w:rsid w:val="005F1A07"/>
    <w:rsid w:val="005F26D6"/>
    <w:rsid w:val="00601A6B"/>
    <w:rsid w:val="00604FEE"/>
    <w:rsid w:val="0061526D"/>
    <w:rsid w:val="00616C91"/>
    <w:rsid w:val="006218AA"/>
    <w:rsid w:val="006237E5"/>
    <w:rsid w:val="00632325"/>
    <w:rsid w:val="00637B50"/>
    <w:rsid w:val="00640BC6"/>
    <w:rsid w:val="00650A1E"/>
    <w:rsid w:val="00673544"/>
    <w:rsid w:val="006755C3"/>
    <w:rsid w:val="00675DB7"/>
    <w:rsid w:val="006943E3"/>
    <w:rsid w:val="006A1E5E"/>
    <w:rsid w:val="006A3BCD"/>
    <w:rsid w:val="006A7E31"/>
    <w:rsid w:val="006C3BC1"/>
    <w:rsid w:val="006D546D"/>
    <w:rsid w:val="006D66F0"/>
    <w:rsid w:val="006E1513"/>
    <w:rsid w:val="006F405D"/>
    <w:rsid w:val="00702839"/>
    <w:rsid w:val="00702855"/>
    <w:rsid w:val="007046C4"/>
    <w:rsid w:val="00705211"/>
    <w:rsid w:val="00705B86"/>
    <w:rsid w:val="007162AE"/>
    <w:rsid w:val="007176C2"/>
    <w:rsid w:val="007409E5"/>
    <w:rsid w:val="00741DC9"/>
    <w:rsid w:val="0075686B"/>
    <w:rsid w:val="00756A0C"/>
    <w:rsid w:val="00761985"/>
    <w:rsid w:val="00764E4E"/>
    <w:rsid w:val="00781224"/>
    <w:rsid w:val="00784CAA"/>
    <w:rsid w:val="00790AC1"/>
    <w:rsid w:val="00796E5E"/>
    <w:rsid w:val="007B5ED6"/>
    <w:rsid w:val="007C26D1"/>
    <w:rsid w:val="007D41F4"/>
    <w:rsid w:val="007D5125"/>
    <w:rsid w:val="007E34DD"/>
    <w:rsid w:val="007F1C6D"/>
    <w:rsid w:val="007F2683"/>
    <w:rsid w:val="007F5BE2"/>
    <w:rsid w:val="00807C3D"/>
    <w:rsid w:val="0081143F"/>
    <w:rsid w:val="00813ACD"/>
    <w:rsid w:val="008151DD"/>
    <w:rsid w:val="0082347F"/>
    <w:rsid w:val="00830F6E"/>
    <w:rsid w:val="0083171C"/>
    <w:rsid w:val="0085777D"/>
    <w:rsid w:val="00872B85"/>
    <w:rsid w:val="0088058E"/>
    <w:rsid w:val="008952A5"/>
    <w:rsid w:val="008A2879"/>
    <w:rsid w:val="008D68FD"/>
    <w:rsid w:val="008D763E"/>
    <w:rsid w:val="008E03FA"/>
    <w:rsid w:val="008E4C24"/>
    <w:rsid w:val="008E79DC"/>
    <w:rsid w:val="009104B3"/>
    <w:rsid w:val="009137D4"/>
    <w:rsid w:val="0092206F"/>
    <w:rsid w:val="0093165F"/>
    <w:rsid w:val="00940DCC"/>
    <w:rsid w:val="009429DD"/>
    <w:rsid w:val="00954B49"/>
    <w:rsid w:val="009652AC"/>
    <w:rsid w:val="00973B27"/>
    <w:rsid w:val="00976385"/>
    <w:rsid w:val="009779A6"/>
    <w:rsid w:val="009801A3"/>
    <w:rsid w:val="00987E99"/>
    <w:rsid w:val="00995F41"/>
    <w:rsid w:val="009A03A2"/>
    <w:rsid w:val="009A0E25"/>
    <w:rsid w:val="009A6674"/>
    <w:rsid w:val="009B03AC"/>
    <w:rsid w:val="009B0C92"/>
    <w:rsid w:val="009B30BD"/>
    <w:rsid w:val="009B73A1"/>
    <w:rsid w:val="009C2546"/>
    <w:rsid w:val="009C4495"/>
    <w:rsid w:val="009D1E98"/>
    <w:rsid w:val="009D4015"/>
    <w:rsid w:val="009E0C95"/>
    <w:rsid w:val="009E10DD"/>
    <w:rsid w:val="009E2ECD"/>
    <w:rsid w:val="009E5DB9"/>
    <w:rsid w:val="00A142C5"/>
    <w:rsid w:val="00A25697"/>
    <w:rsid w:val="00A26B51"/>
    <w:rsid w:val="00A36B76"/>
    <w:rsid w:val="00A377CF"/>
    <w:rsid w:val="00A42B64"/>
    <w:rsid w:val="00A50308"/>
    <w:rsid w:val="00A61FEB"/>
    <w:rsid w:val="00A620A8"/>
    <w:rsid w:val="00A70C92"/>
    <w:rsid w:val="00A72D78"/>
    <w:rsid w:val="00A746DD"/>
    <w:rsid w:val="00A75332"/>
    <w:rsid w:val="00A835BD"/>
    <w:rsid w:val="00A956CB"/>
    <w:rsid w:val="00A97DF6"/>
    <w:rsid w:val="00AA009D"/>
    <w:rsid w:val="00AA4A57"/>
    <w:rsid w:val="00AA6665"/>
    <w:rsid w:val="00AB10D0"/>
    <w:rsid w:val="00AB1D5A"/>
    <w:rsid w:val="00AC3BA4"/>
    <w:rsid w:val="00AD2B3D"/>
    <w:rsid w:val="00AD4E05"/>
    <w:rsid w:val="00AD5A22"/>
    <w:rsid w:val="00AE0893"/>
    <w:rsid w:val="00AE0EDE"/>
    <w:rsid w:val="00AF2716"/>
    <w:rsid w:val="00B06912"/>
    <w:rsid w:val="00B10155"/>
    <w:rsid w:val="00B16487"/>
    <w:rsid w:val="00B25EAB"/>
    <w:rsid w:val="00B26D64"/>
    <w:rsid w:val="00B30D35"/>
    <w:rsid w:val="00B346D1"/>
    <w:rsid w:val="00B4222E"/>
    <w:rsid w:val="00B44069"/>
    <w:rsid w:val="00B56A75"/>
    <w:rsid w:val="00B61394"/>
    <w:rsid w:val="00B64008"/>
    <w:rsid w:val="00B71C89"/>
    <w:rsid w:val="00B71E62"/>
    <w:rsid w:val="00B72FDA"/>
    <w:rsid w:val="00B80E43"/>
    <w:rsid w:val="00B97BC5"/>
    <w:rsid w:val="00BA1537"/>
    <w:rsid w:val="00BA2EA9"/>
    <w:rsid w:val="00BB01CC"/>
    <w:rsid w:val="00BD3FC1"/>
    <w:rsid w:val="00BE0545"/>
    <w:rsid w:val="00BE08C1"/>
    <w:rsid w:val="00BE16A5"/>
    <w:rsid w:val="00BF4C61"/>
    <w:rsid w:val="00BF6C37"/>
    <w:rsid w:val="00C01490"/>
    <w:rsid w:val="00C07439"/>
    <w:rsid w:val="00C10052"/>
    <w:rsid w:val="00C175E5"/>
    <w:rsid w:val="00C22FF1"/>
    <w:rsid w:val="00C2440E"/>
    <w:rsid w:val="00C24FCD"/>
    <w:rsid w:val="00C27CCF"/>
    <w:rsid w:val="00C30FA8"/>
    <w:rsid w:val="00C363C3"/>
    <w:rsid w:val="00C5421F"/>
    <w:rsid w:val="00C54B30"/>
    <w:rsid w:val="00C60D9C"/>
    <w:rsid w:val="00C70F3A"/>
    <w:rsid w:val="00C76D07"/>
    <w:rsid w:val="00C816C8"/>
    <w:rsid w:val="00C8790D"/>
    <w:rsid w:val="00C87C9C"/>
    <w:rsid w:val="00C91151"/>
    <w:rsid w:val="00C917F2"/>
    <w:rsid w:val="00C940AE"/>
    <w:rsid w:val="00CA74E1"/>
    <w:rsid w:val="00CB1A6E"/>
    <w:rsid w:val="00CB7E99"/>
    <w:rsid w:val="00CC0E34"/>
    <w:rsid w:val="00CC1169"/>
    <w:rsid w:val="00CC5A98"/>
    <w:rsid w:val="00D072E0"/>
    <w:rsid w:val="00D07AB7"/>
    <w:rsid w:val="00D20171"/>
    <w:rsid w:val="00D20A34"/>
    <w:rsid w:val="00D21790"/>
    <w:rsid w:val="00D24212"/>
    <w:rsid w:val="00D30C71"/>
    <w:rsid w:val="00D31789"/>
    <w:rsid w:val="00D3412C"/>
    <w:rsid w:val="00D37AFB"/>
    <w:rsid w:val="00D44708"/>
    <w:rsid w:val="00D75E0F"/>
    <w:rsid w:val="00D83B42"/>
    <w:rsid w:val="00D864DD"/>
    <w:rsid w:val="00D95338"/>
    <w:rsid w:val="00DA376B"/>
    <w:rsid w:val="00DC2F11"/>
    <w:rsid w:val="00DC3E34"/>
    <w:rsid w:val="00DE2278"/>
    <w:rsid w:val="00DE3953"/>
    <w:rsid w:val="00DE74FB"/>
    <w:rsid w:val="00DF1DE5"/>
    <w:rsid w:val="00E00F13"/>
    <w:rsid w:val="00E030DE"/>
    <w:rsid w:val="00E03899"/>
    <w:rsid w:val="00E045E4"/>
    <w:rsid w:val="00E063D7"/>
    <w:rsid w:val="00E16C1A"/>
    <w:rsid w:val="00E252AE"/>
    <w:rsid w:val="00E40924"/>
    <w:rsid w:val="00E4692E"/>
    <w:rsid w:val="00E53DFD"/>
    <w:rsid w:val="00E546F7"/>
    <w:rsid w:val="00E70799"/>
    <w:rsid w:val="00E761AD"/>
    <w:rsid w:val="00E817B4"/>
    <w:rsid w:val="00E863C4"/>
    <w:rsid w:val="00E95CF8"/>
    <w:rsid w:val="00EA2DAB"/>
    <w:rsid w:val="00EA6A05"/>
    <w:rsid w:val="00EC38C6"/>
    <w:rsid w:val="00EE16FC"/>
    <w:rsid w:val="00EE6437"/>
    <w:rsid w:val="00EF5625"/>
    <w:rsid w:val="00F10BCE"/>
    <w:rsid w:val="00F32031"/>
    <w:rsid w:val="00F47870"/>
    <w:rsid w:val="00F502F0"/>
    <w:rsid w:val="00F50665"/>
    <w:rsid w:val="00F57A2E"/>
    <w:rsid w:val="00F63481"/>
    <w:rsid w:val="00F64AB7"/>
    <w:rsid w:val="00F67A71"/>
    <w:rsid w:val="00F769A3"/>
    <w:rsid w:val="00F76DF0"/>
    <w:rsid w:val="00F87D44"/>
    <w:rsid w:val="00F90DA1"/>
    <w:rsid w:val="00F95DA8"/>
    <w:rsid w:val="00FA0637"/>
    <w:rsid w:val="00FD236A"/>
    <w:rsid w:val="00FD48CF"/>
    <w:rsid w:val="00FE2F18"/>
    <w:rsid w:val="00FE32FB"/>
    <w:rsid w:val="00FE3B4D"/>
    <w:rsid w:val="00FE55A2"/>
    <w:rsid w:val="00FF1568"/>
    <w:rsid w:val="00FF1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PodnojeChar" w:type="character">
    <w:name w:val="Podnožje Char"/>
    <w:basedOn w:val="Zadanifontodlomka"/>
    <w:link w:val="Podnoje"/>
    <w:uiPriority w:val="99"/>
    <w:rsid w:val="00B61394"/>
    <w:rPr>
      <w:sz w:val="24"/>
      <w:szCs w:val="24"/>
    </w:rPr>
  </w:style>
  <w:style w:styleId="Reetkatablice" w:type="table">
    <w:name w:val="Table Grid"/>
    <w:basedOn w:val="Obinatablica"/>
    <w:uiPriority w:val="59"/>
    <w:rsid w:val="00041FC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C60D9C"/>
    <w:pPr>
      <w:ind w:left="720"/>
      <w:contextualSpacing/>
    </w:pPr>
  </w:style>
  <w:style w:styleId="StandardWeb" w:type="paragraph">
    <w:name w:val="Normal (Web)"/>
    <w:basedOn w:val="Normal"/>
    <w:rsid w:val="00FD236A"/>
    <w:pPr>
      <w:spacing w:afterAutospacing="true" w:after="100" w:beforeAutospacing="true" w:before="100"/>
    </w:pPr>
    <w:rPr>
      <w:lang w:eastAsia="en-US" w:val="en-US"/>
    </w:rPr>
  </w:style>
  <w:style w:styleId="Tekstrezerviranogmjesta" w:type="character">
    <w:name w:val="Placeholder Text"/>
    <w:basedOn w:val="Zadanifontodlomka"/>
    <w:uiPriority w:val="99"/>
    <w:semiHidden/>
    <w:rsid w:val="0081143F"/>
    <w:rPr>
      <w:color w:val="808080"/>
      <w:bdr w:space="0" w:sz="0" w:color="auto" w:val="none"/>
      <w:shd w:fill="auto" w:color="auto" w:val="clear"/>
    </w:rPr>
  </w:style>
  <w:style w:customStyle="true" w:styleId="eSPISCCParagraphDefaultFont" w:type="character">
    <w:name w:val="eSPIS_CC_Paragraph Default Font"/>
    <w:basedOn w:val="Zadanifontodlomka"/>
    <w:rsid w:val="008114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143F"/>
    <w:rPr>
      <w:bdr w:space="0" w:sz="0" w:color="auto" w:val="none"/>
      <w:shd w:fill="FFFFCC" w:color="auto" w:val="clear"/>
      <w:lang w:val="hr-HR"/>
    </w:rPr>
  </w:style>
  <w:style w:customStyle="true" w:styleId="PozadinaSvijetloCrvena" w:type="character">
    <w:name w:val="Pozadina_SvijetloCrvena"/>
    <w:basedOn w:val="eSPISCCParagraphDefaultFont"/>
    <w:rsid w:val="008114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14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PodnojeChar" w:type="character">
    <w:name w:val="Podnožje Char"/>
    <w:basedOn w:val="Zadanifontodlomka"/>
    <w:link w:val="Podnoje"/>
    <w:uiPriority w:val="99"/>
    <w:rsid w:val="00B61394"/>
    <w:rPr>
      <w:sz w:val="24"/>
      <w:szCs w:val="24"/>
    </w:rPr>
  </w:style>
  <w:style w:styleId="Reetkatablice" w:type="table">
    <w:name w:val="Table Grid"/>
    <w:basedOn w:val="Obinatablica"/>
    <w:uiPriority w:val="59"/>
    <w:rsid w:val="00041FC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C60D9C"/>
    <w:pPr>
      <w:ind w:left="720"/>
      <w:contextualSpacing/>
    </w:pPr>
  </w:style>
  <w:style w:styleId="StandardWeb" w:type="paragraph">
    <w:name w:val="Normal (Web)"/>
    <w:basedOn w:val="Normal"/>
    <w:rsid w:val="00FD236A"/>
    <w:pPr>
      <w:spacing w:after="100" w:afterAutospacing="1" w:before="100" w:beforeAutospacing="1"/>
    </w:pPr>
    <w:rPr>
      <w:lang w:eastAsia="en-US" w:val="en-US"/>
    </w:rPr>
  </w:style>
  <w:style w:styleId="Tekstrezerviranogmjesta" w:type="character">
    <w:name w:val="Placeholder Text"/>
    <w:basedOn w:val="Zadanifontodlomka"/>
    <w:uiPriority w:val="99"/>
    <w:semiHidden/>
    <w:rsid w:val="0081143F"/>
    <w:rPr>
      <w:color w:val="808080"/>
      <w:bdr w:color="auto" w:space="0" w:sz="0" w:val="none"/>
      <w:shd w:color="auto" w:fill="auto" w:val="clear"/>
    </w:rPr>
  </w:style>
  <w:style w:customStyle="1" w:styleId="eSPISCCParagraphDefaultFont" w:type="character">
    <w:name w:val="eSPIS_CC_Paragraph Default Font"/>
    <w:basedOn w:val="Zadanifontodlomka"/>
    <w:rsid w:val="008114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143F"/>
    <w:rPr>
      <w:bdr w:color="auto" w:space="0" w:sz="0" w:val="none"/>
      <w:shd w:color="auto" w:fill="FFFFCC" w:val="clear"/>
      <w:lang w:val="hr-HR"/>
    </w:rPr>
  </w:style>
  <w:style w:customStyle="1" w:styleId="PozadinaSvijetloCrvena" w:type="character">
    <w:name w:val="Pozadina_SvijetloCrvena"/>
    <w:basedOn w:val="eSPISCCParagraphDefaultFont"/>
    <w:rsid w:val="008114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14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781057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6701201">
          <w:marLeft w:val="0"/>
          <w:marRight w:val="0"/>
          <w:marTop w:val="60"/>
          <w:marBottom w:val="0"/>
          <w:divBdr>
            <w:top w:space="0" w:sz="0" w:color="auto" w:val="none"/>
            <w:left w:space="0" w:sz="0" w:color="auto" w:val="none"/>
            <w:bottom w:space="0" w:sz="0" w:color="auto" w:val="none"/>
            <w:right w:space="0" w:sz="0" w:color="auto" w:val="none"/>
          </w:divBdr>
          <w:divsChild>
            <w:div w:id="1215193916">
              <w:marLeft w:val="0"/>
              <w:marRight w:val="0"/>
              <w:marTop w:val="0"/>
              <w:marBottom w:val="0"/>
              <w:divBdr>
                <w:top w:space="0" w:sz="0" w:color="auto" w:val="none"/>
                <w:left w:space="0" w:sz="0" w:color="auto" w:val="none"/>
                <w:bottom w:space="0" w:sz="0" w:color="auto" w:val="none"/>
                <w:right w:space="0" w:sz="0" w:color="auto" w:val="none"/>
              </w:divBdr>
              <w:divsChild>
                <w:div w:id="1939024100">
                  <w:marLeft w:val="3750"/>
                  <w:marRight w:val="0"/>
                  <w:marTop w:val="0"/>
                  <w:marBottom w:val="300"/>
                  <w:divBdr>
                    <w:top w:space="0" w:sz="0" w:color="auto" w:val="none"/>
                    <w:left w:space="0" w:sz="0" w:color="auto" w:val="none"/>
                    <w:bottom w:space="0" w:sz="0" w:color="auto" w:val="none"/>
                    <w:right w:space="0" w:sz="0" w:color="auto" w:val="none"/>
                  </w:divBdr>
                  <w:divsChild>
                    <w:div w:id="1303465939">
                      <w:marLeft w:val="0"/>
                      <w:marRight w:val="0"/>
                      <w:marTop w:val="0"/>
                      <w:marBottom w:val="0"/>
                      <w:divBdr>
                        <w:top w:space="0" w:sz="0" w:color="auto" w:val="none"/>
                        <w:left w:space="0" w:sz="0" w:color="auto" w:val="none"/>
                        <w:bottom w:space="0" w:sz="0" w:color="auto" w:val="none"/>
                        <w:right w:space="0" w:sz="0" w:color="auto" w:val="none"/>
                      </w:divBdr>
                      <w:divsChild>
                        <w:div w:id="476923581">
                          <w:marLeft w:val="0"/>
                          <w:marRight w:val="0"/>
                          <w:marTop w:val="0"/>
                          <w:marBottom w:val="0"/>
                          <w:divBdr>
                            <w:top w:space="0" w:sz="0" w:color="auto" w:val="none"/>
                            <w:left w:space="0" w:sz="0" w:color="auto" w:val="none"/>
                            <w:bottom w:space="0" w:sz="0" w:color="auto" w:val="none"/>
                            <w:right w:space="0" w:sz="0" w:color="auto" w:val="none"/>
                          </w:divBdr>
                          <w:divsChild>
                            <w:div w:id="1003623626">
                              <w:marLeft w:val="0"/>
                              <w:marRight w:val="0"/>
                              <w:marTop w:val="0"/>
                              <w:marBottom w:val="0"/>
                              <w:divBdr>
                                <w:top w:space="0" w:sz="0" w:color="auto" w:val="none"/>
                                <w:left w:space="0" w:sz="0" w:color="auto" w:val="none"/>
                                <w:bottom w:space="0" w:sz="0" w:color="auto" w:val="none"/>
                                <w:right w:space="0" w:sz="0" w:color="auto" w:val="none"/>
                              </w:divBdr>
                              <w:divsChild>
                                <w:div w:id="937828592">
                                  <w:marLeft w:val="0"/>
                                  <w:marRight w:val="0"/>
                                  <w:marTop w:val="0"/>
                                  <w:marBottom w:val="0"/>
                                  <w:divBdr>
                                    <w:top w:space="0" w:sz="0" w:color="auto" w:val="none"/>
                                    <w:left w:space="0" w:sz="0" w:color="auto" w:val="none"/>
                                    <w:bottom w:space="0" w:sz="0" w:color="auto" w:val="none"/>
                                    <w:right w:space="0" w:sz="0" w:color="auto" w:val="none"/>
                                  </w:divBdr>
                                  <w:divsChild>
                                    <w:div w:id="783617617">
                                      <w:marLeft w:val="0"/>
                                      <w:marRight w:val="0"/>
                                      <w:marTop w:val="0"/>
                                      <w:marBottom w:val="0"/>
                                      <w:divBdr>
                                        <w:top w:space="0" w:sz="0" w:color="auto" w:val="none"/>
                                        <w:left w:space="0" w:sz="0" w:color="auto" w:val="none"/>
                                        <w:bottom w:space="0" w:sz="0" w:color="auto" w:val="none"/>
                                        <w:right w:space="0" w:sz="0" w:color="auto" w:val="none"/>
                                      </w:divBdr>
                                      <w:divsChild>
                                        <w:div w:id="1958440282">
                                          <w:marLeft w:val="0"/>
                                          <w:marRight w:val="0"/>
                                          <w:marTop w:val="0"/>
                                          <w:marBottom w:val="0"/>
                                          <w:divBdr>
                                            <w:top w:space="0" w:sz="0" w:color="auto" w:val="none"/>
                                            <w:left w:space="0" w:sz="0" w:color="auto" w:val="none"/>
                                            <w:bottom w:space="0" w:sz="0" w:color="auto" w:val="none"/>
                                            <w:right w:space="0" w:sz="0" w:color="auto" w:val="none"/>
                                          </w:divBdr>
                                          <w:divsChild>
                                            <w:div w:id="638269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0B55A1-92DC-4590-946E-726310F4E2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584</properties:Words>
  <properties:Characters>3280</properties:Characters>
  <properties:Lines>81</properties:Lines>
  <properties:Paragraphs>25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2018-04-06T10:43:00Z</dcterms:created>
  <dc:creator>Trgovački sud Split</dc:creator>
  <cp:lastModifiedBy>Katarina Mikulić</cp:lastModifiedBy>
  <cp:lastPrinted>2018-04-12T08:31:00Z</cp:lastPrinted>
  <dcterms:modified xmlns:xsi="http://www.w3.org/2001/XMLSchema-instance" xsi:type="dcterms:W3CDTF">2018-04-12T08:31:00Z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(ALKOM ISPRAVAK RJEŠENJA.docx)</vt:lpwstr>
  </prop:property>
  <prop:property name="CC_coloring" pid="4" fmtid="{D5CDD505-2E9C-101B-9397-08002B2CF9AE}">
    <vt:bool>false</vt:bool>
  </prop:property>
  <prop:property name="BrojStranica" pid="5" fmtid="{D5CDD505-2E9C-101B-9397-08002B2CF9AE}">
    <vt:i4>2</vt:i4>
  </prop:property>
</prop:Properties>
</file>