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acff" w14:paraId="45bacff" w:rsidRDefault="00894CD9" w:rsidR="00894CD9">
      <w:pPr>
        <w15:collapsed w:val="false"/>
      </w:pPr>
      <w:bookmarkStart w:name="_GoBack" w:id="0"/>
      <w:bookmarkEnd w:id="0"/>
    </w:p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D31F2">
        <w:t>U KARLOVCU</w:t>
      </w:r>
    </w:p>
    <w:p w:rsidRDefault="00F15707" w:rsidP="00F15707" w:rsidR="00F15707">
      <w:r>
        <w:t xml:space="preserve">Karlovac, </w:t>
      </w:r>
      <w:r w:rsidR="007377C7">
        <w:t>Trg hrvatskih branitelja 1</w:t>
      </w:r>
      <w:r w:rsidR="00545553">
        <w:t>/II</w:t>
      </w:r>
    </w:p>
    <w:p w:rsidRDefault="001003F4" w:rsidP="001003F4" w:rsidR="00F15707">
      <w:pPr>
        <w:jc w:val="right"/>
      </w:pPr>
      <w:r w:rsidRPr="001003F4">
        <w:t>3 St-</w:t>
      </w:r>
      <w:r w:rsidR="00304E75">
        <w:t>2415/2017-26</w:t>
      </w:r>
    </w:p>
    <w:p w:rsidRDefault="001003F4" w:rsidP="001003F4" w:rsidR="001003F4">
      <w:pPr>
        <w:jc w:val="right"/>
      </w:pPr>
    </w:p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304E75" w:rsidP="00304E75" w:rsidR="00304E75" w:rsidRPr="00304E75">
      <w:pPr>
        <w:ind w:firstLine="708"/>
        <w:jc w:val="both"/>
        <w:rPr>
          <w:rFonts w:cs="Times New Roman" w:eastAsia="Times New Roman"/>
          <w:szCs w:val="24"/>
        </w:rPr>
      </w:pPr>
      <w:r w:rsidRPr="00304E75">
        <w:rPr>
          <w:rFonts w:cs="Times New Roman" w:eastAsia="Times New Roman"/>
          <w:szCs w:val="24"/>
        </w:rPr>
        <w:t xml:space="preserve">Trgovački sud u Zagrebu, Stalna služba u Karlovcu, po sucu Vesni Fundurulić Perišin, u stečajnom postupku nad Stečajnom masom iza VRANICA GRAĐENJE d.o.o. u stečaju, Rijeka, A. Starčevića 5, OIB: 49698823294, </w:t>
      </w:r>
      <w:r>
        <w:rPr>
          <w:rFonts w:cs="Times New Roman" w:eastAsia="Times New Roman"/>
          <w:szCs w:val="24"/>
        </w:rPr>
        <w:t>28. ožujka 2019</w:t>
      </w:r>
      <w:r w:rsidRPr="00304E75">
        <w:rPr>
          <w:rFonts w:cs="Times New Roman" w:eastAsia="Times New Roman"/>
          <w:szCs w:val="24"/>
        </w:rPr>
        <w:t>.,</w:t>
      </w:r>
    </w:p>
    <w:p w:rsidRDefault="00D54781" w:rsidP="00D54781" w:rsidR="00D54781">
      <w:pPr>
        <w:ind w:firstLine="708"/>
      </w:pPr>
    </w:p>
    <w:p w:rsidRDefault="00F15707" w:rsidP="00B407EE" w:rsidR="00B407EE">
      <w:pPr>
        <w:jc w:val="center"/>
      </w:pPr>
      <w:r>
        <w:t>r i j e š i o   j 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I.Zaključuje se stečajni postupak nad </w:t>
      </w:r>
      <w:r w:rsidR="00304E75" w:rsidRPr="00304E75">
        <w:t>Stečajnom masom iza VRANICA GRAĐENJE d.o.o. u stečaju, Rijeka, A. Starčevića 5, OIB: 49698823294</w:t>
      </w:r>
      <w:r>
        <w:t>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II.Ovo rješenje biti će objavljeno na mrežnoj stranici e-Oglasna ploča Trgovačkog suda u Zagrebu.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III.Rješenje će se, po pravomoćnosti, dostaviti sudskom registru ovog suda radi brisanja dužnika iz sudskog registra.</w:t>
      </w:r>
    </w:p>
    <w:p w:rsidRDefault="00D54781" w:rsidP="00D54781" w:rsidR="00D54781">
      <w:pPr>
        <w:jc w:val="both"/>
      </w:pPr>
    </w:p>
    <w:p w:rsidRDefault="00D54781" w:rsidP="00D54781" w:rsidR="00D54781">
      <w:pPr>
        <w:jc w:val="center"/>
      </w:pPr>
      <w:r>
        <w:t>Obrazloženje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 xml:space="preserve">Stečajni upravitelj je sukladno odluci skupštine vjerovnika, pristupio unovčenju imovine koja je činila stečajnu masu, u skladu s odredbom čl. </w:t>
      </w:r>
      <w:r w:rsidR="00A65961">
        <w:t xml:space="preserve">229. </w:t>
      </w:r>
      <w:r>
        <w:t>Stečajnog zakona ("Narodne novine" broj 71/15, 104/17</w:t>
      </w:r>
      <w:r w:rsidR="00176509">
        <w:t xml:space="preserve"> – dalje SZ-a</w:t>
      </w:r>
      <w:r>
        <w:t>).</w:t>
      </w:r>
    </w:p>
    <w:p w:rsidRDefault="00D54781" w:rsidP="00D54781" w:rsidR="00D54781">
      <w:pPr>
        <w:jc w:val="both"/>
      </w:pPr>
    </w:p>
    <w:p w:rsidRDefault="00D54781" w:rsidP="00D54781" w:rsidR="00D54781">
      <w:pPr>
        <w:ind w:firstLine="708"/>
        <w:jc w:val="both"/>
      </w:pPr>
      <w:r>
        <w:t>Stečajni upravitelj unovčio je cjelokupnu imovinu stečajnog dužnika, te dostavio završni diobni popis, zav</w:t>
      </w:r>
      <w:r w:rsidR="00A65961">
        <w:t>ršni račun i završno izviješće, a koji su</w:t>
      </w:r>
      <w:r>
        <w:t xml:space="preserve"> objavljen</w:t>
      </w:r>
      <w:r w:rsidR="00A65961">
        <w:t>i</w:t>
      </w:r>
      <w:r>
        <w:t xml:space="preserve"> </w:t>
      </w:r>
      <w:r w:rsidRPr="00D54781">
        <w:t>na mrežnoj stranici e-oglasna ploča Trgovačkog suda u Zagrebu</w:t>
      </w:r>
      <w:r w:rsidR="00A65961">
        <w:t>.</w:t>
      </w:r>
    </w:p>
    <w:p w:rsidRDefault="00D54781" w:rsidP="00D54781" w:rsidR="00D54781">
      <w:pPr>
        <w:ind w:firstLine="708"/>
        <w:jc w:val="both"/>
      </w:pPr>
    </w:p>
    <w:p w:rsidRDefault="00D54781" w:rsidP="00D54781" w:rsidR="00D54781">
      <w:pPr>
        <w:ind w:firstLine="708"/>
        <w:jc w:val="both"/>
      </w:pPr>
      <w:r>
        <w:t xml:space="preserve">Rješenjem </w:t>
      </w:r>
      <w:r w:rsidR="00A65961">
        <w:t xml:space="preserve">poslovni broj gornji </w:t>
      </w:r>
      <w:r>
        <w:t xml:space="preserve">od </w:t>
      </w:r>
      <w:r w:rsidR="00304E75">
        <w:t>11. rujna</w:t>
      </w:r>
      <w:r>
        <w:t xml:space="preserve"> 2018. određeno </w:t>
      </w:r>
      <w:r w:rsidR="00304E75">
        <w:t xml:space="preserve">je </w:t>
      </w:r>
      <w:r>
        <w:t xml:space="preserve">završno ročište vjerovnika uz objavu dnevnog reda </w:t>
      </w:r>
      <w:r w:rsidRPr="00D54781">
        <w:t>na mrežnoj stranici e-oglasna</w:t>
      </w:r>
      <w:r>
        <w:t xml:space="preserve"> ploča Trgovačkog suda u Zagrebu.</w:t>
      </w:r>
    </w:p>
    <w:p w:rsidRDefault="00D54781" w:rsidP="00D54781" w:rsidR="00D54781">
      <w:pPr>
        <w:ind w:firstLine="708"/>
        <w:jc w:val="both"/>
      </w:pPr>
    </w:p>
    <w:p w:rsidRDefault="00D54781" w:rsidP="00A02E72" w:rsidR="001003F4">
      <w:pPr>
        <w:ind w:firstLine="708"/>
        <w:jc w:val="both"/>
      </w:pPr>
      <w:r>
        <w:t xml:space="preserve">Na završnom ročištu </w:t>
      </w:r>
      <w:r w:rsidR="001003F4">
        <w:t xml:space="preserve">održanom </w:t>
      </w:r>
      <w:r w:rsidR="00304E75">
        <w:t>12. prosinca</w:t>
      </w:r>
      <w:r w:rsidR="001003F4">
        <w:t xml:space="preserve"> 2018., </w:t>
      </w:r>
      <w:r>
        <w:t xml:space="preserve">skupština vjerovnika je jednoglasno prihvatila završno izvješće stečajnog upravitelja. </w:t>
      </w:r>
      <w:r w:rsidR="002C5C95">
        <w:t>Također, na istoj</w:t>
      </w:r>
      <w:r>
        <w:t xml:space="preserve"> skupštini vjerovnika</w:t>
      </w:r>
      <w:r w:rsidR="00176509">
        <w:t>,</w:t>
      </w:r>
      <w:r>
        <w:t xml:space="preserve"> nije bilo prigovora na završni diobni popis. </w:t>
      </w:r>
    </w:p>
    <w:p w:rsidRDefault="001003F4" w:rsidP="00A02E72" w:rsidR="001003F4">
      <w:pPr>
        <w:ind w:firstLine="708"/>
        <w:jc w:val="both"/>
      </w:pPr>
    </w:p>
    <w:p w:rsidRDefault="00D54781" w:rsidP="001003F4" w:rsidR="00D54781">
      <w:pPr>
        <w:ind w:firstLine="708"/>
        <w:jc w:val="both"/>
      </w:pPr>
      <w:r>
        <w:lastRenderedPageBreak/>
        <w:t xml:space="preserve">Stečajni upravitelj </w:t>
      </w:r>
      <w:r w:rsidR="001003F4">
        <w:t xml:space="preserve">je podneskom od </w:t>
      </w:r>
      <w:r w:rsidR="00304E75">
        <w:t>22. prosinca 2018</w:t>
      </w:r>
      <w:r w:rsidR="001003F4">
        <w:t xml:space="preserve">. izvijestio sud da je </w:t>
      </w:r>
      <w:r>
        <w:t xml:space="preserve">okončao završnu diobu, </w:t>
      </w:r>
      <w:r w:rsidR="00304E75">
        <w:t>a kojom su namireni svi vjerovnici u 100%-om iznosu, te je nakon podmirenja troškova stečajnog postupka i ostalih obveza stečajne mase</w:t>
      </w:r>
      <w:r w:rsidR="00E93112">
        <w:t>,</w:t>
      </w:r>
      <w:r w:rsidR="00304E75">
        <w:t xml:space="preserve"> sukladno č</w:t>
      </w:r>
      <w:r w:rsidR="00E93112">
        <w:t>l. 285. SZ-a preostala sredstva</w:t>
      </w:r>
      <w:r w:rsidR="00304E75">
        <w:t xml:space="preserve"> nakon uplate poreza i doprinosa isplatio jedinom osnivaču društva. Dodaje da je arhivirao dokumentaciju, zatvorio bankovni račun, postupio sukladno </w:t>
      </w:r>
      <w:r>
        <w:t>završnom popisu</w:t>
      </w:r>
      <w:r w:rsidR="00986936">
        <w:t>, te da su se stekli uvjeti za zaključenje stečajnog postupka</w:t>
      </w:r>
      <w:r>
        <w:t xml:space="preserve">. </w:t>
      </w:r>
    </w:p>
    <w:p w:rsidRDefault="00D54781" w:rsidP="00D54781" w:rsidR="00D54781">
      <w:pPr>
        <w:jc w:val="both"/>
      </w:pPr>
    </w:p>
    <w:p w:rsidRDefault="00D54781" w:rsidP="00986936" w:rsidR="00D54781">
      <w:pPr>
        <w:ind w:firstLine="708"/>
        <w:jc w:val="both"/>
      </w:pPr>
      <w:r>
        <w:t xml:space="preserve"> </w:t>
      </w:r>
      <w:r w:rsidR="00986936">
        <w:t xml:space="preserve">Budući </w:t>
      </w:r>
      <w:r>
        <w:t xml:space="preserve"> da je unovčena stečajna masa i provedeno završno ročište u skladu sa čl. </w:t>
      </w:r>
      <w:r w:rsidR="00176509">
        <w:t>283</w:t>
      </w:r>
      <w:r>
        <w:t xml:space="preserve">. SZ-a te kako je stečajni upravitelj proveo završnu diobu, </w:t>
      </w:r>
      <w:r w:rsidR="00986936">
        <w:t xml:space="preserve">temeljem odredbe čl. </w:t>
      </w:r>
      <w:r w:rsidR="00176509">
        <w:t>286</w:t>
      </w:r>
      <w:r>
        <w:t xml:space="preserve">. </w:t>
      </w:r>
      <w:r w:rsidR="00986936">
        <w:t>SZ-a,</w:t>
      </w:r>
      <w:r>
        <w:t xml:space="preserve"> </w:t>
      </w:r>
      <w:r w:rsidR="00986936" w:rsidRPr="00986936">
        <w:t>riješeno je kao u izreci</w:t>
      </w:r>
      <w:r w:rsidR="00986936">
        <w:t>.</w:t>
      </w:r>
    </w:p>
    <w:p w:rsidRDefault="00D54781" w:rsidP="00D54781" w:rsidR="00D54781">
      <w:pPr>
        <w:jc w:val="both"/>
      </w:pPr>
      <w:r>
        <w:t xml:space="preserve">                      </w:t>
      </w:r>
    </w:p>
    <w:p w:rsidRDefault="00986936" w:rsidP="00986936" w:rsidR="00986936">
      <w:pPr>
        <w:tabs>
          <w:tab w:pos="2805" w:val="left"/>
        </w:tabs>
      </w:pPr>
      <w:r>
        <w:tab/>
        <w:t xml:space="preserve">U Karlovcu </w:t>
      </w:r>
      <w:r w:rsidR="00304E75">
        <w:t xml:space="preserve">28. ožujka </w:t>
      </w:r>
      <w:r w:rsidR="001003F4">
        <w:t>2019.</w:t>
      </w:r>
    </w:p>
    <w:p w:rsidRDefault="00986936" w:rsidP="00986936" w:rsidR="00986936">
      <w:pPr>
        <w:tabs>
          <w:tab w:pos="2805" w:val="left"/>
        </w:tabs>
      </w:pPr>
    </w:p>
    <w:p w:rsidRDefault="00986936" w:rsidP="00986936" w:rsidR="00986936">
      <w:pPr>
        <w:tabs>
          <w:tab w:pos="2805" w:val="left"/>
        </w:tabs>
        <w:jc w:val="right"/>
      </w:pPr>
      <w:r>
        <w:t xml:space="preserve">   Stečajni sudac:</w:t>
      </w:r>
    </w:p>
    <w:p w:rsidRDefault="00986936" w:rsidP="001003F4" w:rsidR="00D54781">
      <w:pPr>
        <w:tabs>
          <w:tab w:pos="2805" w:val="left"/>
        </w:tabs>
        <w:jc w:val="right"/>
      </w:pPr>
      <w:r>
        <w:t xml:space="preserve">                                                                                    Vesna Fundurulić Perišin</w:t>
      </w:r>
      <w:r w:rsidR="0011011F">
        <w:t>, v.r.</w:t>
      </w:r>
    </w:p>
    <w:p w:rsidRDefault="0011011F" w:rsidP="001003F4" w:rsidR="0011011F">
      <w:pPr>
        <w:tabs>
          <w:tab w:pos="2805" w:val="left"/>
        </w:tabs>
        <w:jc w:val="right"/>
      </w:pPr>
    </w:p>
    <w:p w:rsidRDefault="0011011F" w:rsidP="00C339BE" w:rsidR="0011011F">
      <w:pPr>
        <w:ind w:left="4956"/>
        <w:jc w:val="both"/>
      </w:pPr>
      <w:r>
        <w:t xml:space="preserve">   Za točnost otpravka-ovlašteni službenik:</w:t>
      </w:r>
    </w:p>
    <w:p w:rsidRDefault="0011011F" w:rsidP="001003F4" w:rsidR="0011011F">
      <w:pPr>
        <w:tabs>
          <w:tab w:pos="2805" w:val="left"/>
        </w:tabs>
        <w:jc w:val="right"/>
      </w:pPr>
      <w:r w:rsidRPr="00C339BE">
        <w:t>Gordana Cvitković</w:t>
      </w:r>
    </w:p>
    <w:p w:rsidRDefault="00D54781" w:rsidP="00D54781" w:rsidR="00D54781">
      <w:pPr>
        <w:jc w:val="both"/>
      </w:pPr>
    </w:p>
    <w:p w:rsidRDefault="00304E75" w:rsidP="00986936" w:rsidR="00304E75">
      <w:pPr>
        <w:ind w:firstLine="708"/>
        <w:jc w:val="both"/>
      </w:pPr>
    </w:p>
    <w:p w:rsidRDefault="00304E75" w:rsidP="00304E75" w:rsidR="00304E75">
      <w:pPr>
        <w:ind w:firstLine="708"/>
        <w:jc w:val="both"/>
      </w:pPr>
      <w:r>
        <w:t>UPUTA O PRAVNOM LIJEKU:</w:t>
      </w:r>
    </w:p>
    <w:p w:rsidRDefault="00304E75" w:rsidP="00304E75" w:rsidR="00304E75">
      <w:pPr>
        <w:ind w:firstLine="708"/>
        <w:jc w:val="both"/>
      </w:pPr>
      <w:r>
        <w:t>Protiv ovog rješenja pravo na žalbu ima stečajni upravitelj i svaki stečajni vjerovnik. Rok za žalbu iznosi osam dana, a počinje teći istekom osmog dana od dana objave ovog rješenja na mrežnoj stranici e-Oglasna ploča suda. Žalba se podnosi ovom sudu u tri primjerka putem ovog suda Visokom trgovačkom sudu Republike Hrvatske.</w:t>
      </w:r>
    </w:p>
    <w:p w:rsidRDefault="00F15707" w:rsidP="00F15707" w:rsidR="00F15707"/>
    <w:p w:rsidRDefault="00F15707" w:rsidR="00F15707"/>
    <w:sectPr w:rsidSect="004954CD" w:rsidR="00F15707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11F">
          <w:rPr>
            <w:noProof/>
          </w:rPr>
          <w:t>2</w:t>
        </w:r>
        <w:r>
          <w:fldChar w:fldCharType="end"/>
        </w:r>
      </w:p>
    </w:sdtContent>
  </w:sdt>
  <w:p w:rsidRDefault="00304E75" w:rsidP="00304E75" w:rsidR="00304E75">
    <w:pPr>
      <w:jc w:val="right"/>
    </w:pPr>
    <w:r w:rsidRPr="001003F4">
      <w:t>3 St-</w:t>
    </w:r>
    <w:r>
      <w:t>2415/2017-26</w:t>
    </w:r>
  </w:p>
  <w:p w:rsidRDefault="00F15707" w:rsidP="00304E75" w:rsidR="00F1570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800E5"/>
    <w:rsid w:val="000A72AE"/>
    <w:rsid w:val="000E0C38"/>
    <w:rsid w:val="000F6F59"/>
    <w:rsid w:val="001003F4"/>
    <w:rsid w:val="0011011F"/>
    <w:rsid w:val="001735EE"/>
    <w:rsid w:val="00176509"/>
    <w:rsid w:val="001D31F2"/>
    <w:rsid w:val="00215C6C"/>
    <w:rsid w:val="00234A78"/>
    <w:rsid w:val="00243547"/>
    <w:rsid w:val="00254A97"/>
    <w:rsid w:val="002C5C95"/>
    <w:rsid w:val="00304E75"/>
    <w:rsid w:val="0031271B"/>
    <w:rsid w:val="00333A6D"/>
    <w:rsid w:val="003839C3"/>
    <w:rsid w:val="003858B5"/>
    <w:rsid w:val="003C7E75"/>
    <w:rsid w:val="003D3D21"/>
    <w:rsid w:val="0044706C"/>
    <w:rsid w:val="004954CD"/>
    <w:rsid w:val="00497E14"/>
    <w:rsid w:val="004F38CA"/>
    <w:rsid w:val="00545553"/>
    <w:rsid w:val="00553A17"/>
    <w:rsid w:val="005D2329"/>
    <w:rsid w:val="005D79C4"/>
    <w:rsid w:val="0063125A"/>
    <w:rsid w:val="00636F4D"/>
    <w:rsid w:val="00663D26"/>
    <w:rsid w:val="00667FC9"/>
    <w:rsid w:val="006B42E8"/>
    <w:rsid w:val="006B59EB"/>
    <w:rsid w:val="007150AC"/>
    <w:rsid w:val="007377C7"/>
    <w:rsid w:val="007415C0"/>
    <w:rsid w:val="007747F1"/>
    <w:rsid w:val="00774C0F"/>
    <w:rsid w:val="007D1A3F"/>
    <w:rsid w:val="007E7811"/>
    <w:rsid w:val="00822419"/>
    <w:rsid w:val="008334AC"/>
    <w:rsid w:val="008634D0"/>
    <w:rsid w:val="00867FC6"/>
    <w:rsid w:val="00894CD9"/>
    <w:rsid w:val="008A03DC"/>
    <w:rsid w:val="008A6102"/>
    <w:rsid w:val="0090422C"/>
    <w:rsid w:val="00916398"/>
    <w:rsid w:val="0091671B"/>
    <w:rsid w:val="0094535A"/>
    <w:rsid w:val="00951355"/>
    <w:rsid w:val="009759A1"/>
    <w:rsid w:val="00986936"/>
    <w:rsid w:val="00A00E58"/>
    <w:rsid w:val="00A01224"/>
    <w:rsid w:val="00A02E72"/>
    <w:rsid w:val="00A117EB"/>
    <w:rsid w:val="00A51B2F"/>
    <w:rsid w:val="00A65961"/>
    <w:rsid w:val="00A97695"/>
    <w:rsid w:val="00AA40B6"/>
    <w:rsid w:val="00AB0D62"/>
    <w:rsid w:val="00AC2CBF"/>
    <w:rsid w:val="00AC4721"/>
    <w:rsid w:val="00AD3340"/>
    <w:rsid w:val="00B22791"/>
    <w:rsid w:val="00B407EE"/>
    <w:rsid w:val="00B576C4"/>
    <w:rsid w:val="00BC3114"/>
    <w:rsid w:val="00C16B75"/>
    <w:rsid w:val="00C22EA7"/>
    <w:rsid w:val="00C2627E"/>
    <w:rsid w:val="00C363B5"/>
    <w:rsid w:val="00C65926"/>
    <w:rsid w:val="00C84FC5"/>
    <w:rsid w:val="00C87F69"/>
    <w:rsid w:val="00CA16DE"/>
    <w:rsid w:val="00CB4E90"/>
    <w:rsid w:val="00D51A05"/>
    <w:rsid w:val="00D52897"/>
    <w:rsid w:val="00D54781"/>
    <w:rsid w:val="00DC7EFE"/>
    <w:rsid w:val="00DD2E52"/>
    <w:rsid w:val="00E03F84"/>
    <w:rsid w:val="00E21539"/>
    <w:rsid w:val="00E41AD5"/>
    <w:rsid w:val="00E50EFD"/>
    <w:rsid w:val="00E57698"/>
    <w:rsid w:val="00E6512A"/>
    <w:rsid w:val="00E93112"/>
    <w:rsid w:val="00EA3E3C"/>
    <w:rsid w:val="00EB7C15"/>
    <w:rsid w:val="00F03FE3"/>
    <w:rsid w:val="00F15707"/>
    <w:rsid w:val="00F37533"/>
    <w:rsid w:val="00F51D9A"/>
    <w:rsid w:val="00F622A1"/>
    <w:rsid w:val="00F7055B"/>
    <w:rsid w:val="00F71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0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79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St-2415/2017</izvorni_sadrzaj>
    <derivirana_varijabla naziv="DomainObject.Predmet.OznakaBroj_1">St-2415/2017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NAKNADNA DIOBA</izvorni_sadrzaj>
    <derivirana_varijabla naziv="DomainObject.Predmet.PrimjedbaSuca_1">NAKNADNA DIOBA</derivirana_varijabla>
  </DomainObject.Predmet.PrimjedbaSuca>
  <DomainObject.Predmet.ProtustrankaFormated>
    <izvorni_sadrzaj>  Stečajna masa iza VRANICA GRAĐENJE d.o.o.  u stečaju</izvorni_sadrzaj>
    <derivirana_varijabla naziv="DomainObject.Predmet.ProtustrankaFormated_1">  Stečajna masa iza VRANICA GRAĐENJE d.o.o.  u stečaju</derivirana_varijabla>
  </DomainObject.Predmet.ProtustrankaFormated>
  <DomainObject.Predmet.ProtustrankaFormatedOIB>
    <izvorni_sadrzaj>  Stečajna masa iza VRANICA GRAĐENJE d.o.o.  u stečaju, OIB 49698823294</izvorni_sadrzaj>
    <derivirana_varijabla naziv="DomainObject.Predmet.ProtustrankaFormatedOIB_1">  Stečajna masa iza VRANICA GRAĐENJE d.o.o.  u stečaju, OIB 49698823294</derivirana_varijabla>
  </DomainObject.Predmet.ProtustrankaFormatedOIB>
  <DomainObject.Predmet.ProtustrankaFormatedWithAdress>
    <izvorni_sadrzaj> Stečajna masa iza VRANICA GRAĐENJE d.o.o.  u stečaju, Ante Starčevića 5, 51000 Rijeka</izvorni_sadrzaj>
    <derivirana_varijabla naziv="DomainObject.Predmet.ProtustrankaFormatedWithAdress_1"> Stečajna masa iza VRANICA GRAĐENJE d.o.o.  u stečaju, Ante Starčevića 5, 51000 Rijeka</derivirana_varijabla>
  </DomainObject.Predmet.ProtustrankaFormatedWithAdress>
  <DomainObject.Predmet.ProtustrankaFormatedWithAdressOIB>
    <izvorni_sadrzaj> Stečajna masa iza VRANICA GRAĐENJE d.o.o.  u stečaju, OIB 49698823294, Ante Starčevića 5, 51000 Rijeka</izvorni_sadrzaj>
    <derivirana_varijabla naziv="DomainObject.Predmet.ProtustrankaFormatedWithAdressOIB_1"> Stečajna masa iza VRANICA GRAĐENJE d.o.o.  u stečaju, OIB 49698823294, Ante Starčevića 5, 51000 Rijeka</derivirana_varijabla>
  </DomainObject.Predmet.ProtustrankaFormatedWithAdressOIB>
  <DomainObject.Predmet.ProtustrankaWithAdress>
    <izvorni_sadrzaj>Stečajna masa iza VRANICA GRAĐENJE d.o.o.  u stečaju Ante Starčevića 5, 51000 Rijeka</izvorni_sadrzaj>
    <derivirana_varijabla naziv="DomainObject.Predmet.ProtustrankaWithAdress_1">Stečajna masa iza VRANICA GRAĐENJE d.o.o.  u stečaju Ante Starčevića 5, 51000 Rijeka</derivirana_varijabla>
  </DomainObject.Predmet.ProtustrankaWithAdress>
  <DomainObject.Predmet.ProtustrankaWithAdressOIB>
    <izvorni_sadrzaj>Stečajna masa iza VRANICA GRAĐENJE d.o.o.  u stečaju, OIB 49698823294, Ante Starčevića 5, 51000 Rijeka</izvorni_sadrzaj>
    <derivirana_varijabla naziv="DomainObject.Predmet.ProtustrankaWithAdressOIB_1">Stečajna masa iza VRANICA GRAĐENJE d.o.o.  u stečaju, OIB 49698823294, Ante Starčevića 5, 51000 Rijeka</derivirana_varijabla>
  </DomainObject.Predmet.ProtustrankaWithAdressOIB>
  <DomainObject.Predmet.ProtustrankaNazivFormated>
    <izvorni_sadrzaj>Stečajna masa iza VRANICA GRAĐENJE d.o.o.  u stečaju</izvorni_sadrzaj>
    <derivirana_varijabla naziv="DomainObject.Predmet.ProtustrankaNazivFormated_1">Stečajna masa iza VRANICA GRAĐENJE d.o.o.  u stečaju</derivirana_varijabla>
  </DomainObject.Predmet.ProtustrankaNazivFormated>
  <DomainObject.Predmet.ProtustrankaNazivFormatedOIB>
    <izvorni_sadrzaj>Stečajna masa iza VRANICA GRAĐENJE d.o.o.  u stečaju, OIB 49698823294</izvorni_sadrzaj>
    <derivirana_varijabla naziv="DomainObject.Predmet.ProtustrankaNazivFormatedOIB_1">Stečajna masa iza VRANICA GRAĐENJE d.o.o.  u stečaju, OIB 49698823294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Geržinić</izvorni_sadrzaj>
    <derivirana_varijabla naziv="DomainObject.Predmet.StrankaFormated_1">  FINA Regionalni centar Zagreb; Marko Geržinić</derivirana_varijabla>
  </DomainObject.Predmet.StrankaFormated>
  <DomainObject.Predmet.StrankaFormatedOIB>
    <izvorni_sadrzaj>  FINA Regionalni centar Zagreb, OIB 85821130368; Marko Geržinić, OIB 65630611080</izvorni_sadrzaj>
    <derivirana_varijabla naziv="DomainObject.Predmet.StrankaFormatedOIB_1">  FINA Regionalni centar Zagreb, OIB 85821130368; Marko Geržinić, OIB 65630611080</derivirana_varijabla>
  </DomainObject.Predmet.StrankaFormatedOIB>
  <DomainObject.Predmet.StrankaFormatedWithAdress>
    <izvorni_sadrzaj> FINA Regionalni centar Zagreb, Trg svibanjskih žrtava 1995. br. 1, 10000 Zagreb; Marko Geržinić, Beramska 10, 52440 Poreč</izvorni_sadrzaj>
    <derivirana_varijabla naziv="DomainObject.Predmet.StrankaFormatedWithAdress_1"> FINA Regionalni centar Zagreb, Trg svibanjskih žrtava 1995. br. 1, 10000 Zagreb; Marko Geržinić, Beramska 10, 52440 Poreč</derivirana_varijabla>
  </DomainObject.Predmet.StrankaFormatedWithAdress>
  <DomainObject.Predmet.StrankaFormatedWithAdressOIB>
    <izvorni_sadrzaj> FINA Regionalni centar Zagreb, OIB 85821130368, Trg svibanjskih žrtava 1995. br. 1, 10000 Zagreb; Marko Geržinić, OIB 65630611080, Beramska 10, 52440 Poreč</izvorni_sadrzaj>
    <derivirana_varijabla naziv="DomainObject.Predmet.StrankaFormatedWithAdressOIB_1"> FINA Regionalni centar Zagreb, OIB 85821130368, Trg svibanjskih žrtava 1995. br. 1, 10000 Zagreb; Marko Geržinić, OIB 65630611080, Beramska 10, 52440 Poreč</derivirana_varijabla>
  </DomainObject.Predmet.StrankaFormatedWithAdressOIB>
  <DomainObject.Predmet.StrankaWithAdress>
    <izvorni_sadrzaj>FINA Regionalni centar Zagreb Trg svibanjskih žrtava 1995. br. 1,10000 Zagreb,Marko Geržinić Beramska 10,52440 Poreč</izvorni_sadrzaj>
    <derivirana_varijabla naziv="DomainObject.Predmet.StrankaWithAdress_1">FINA Regionalni centar Zagreb Trg svibanjskih žrtava 1995. br. 1,10000 Zagreb,Marko Geržinić Beramska 10,52440 Poreč</derivirana_varijabla>
  </DomainObject.Predmet.StrankaWithAdress>
  <DomainObject.Predmet.StrankaWithAdressOIB>
    <izvorni_sadrzaj>FINA Regionalni centar Zagreb, OIB 85821130368, Trg svibanjskih žrtava 1995. br. 1,10000 Zagreb,Marko Geržinić, OIB 65630611080, Beramska 10,52440 Poreč</izvorni_sadrzaj>
    <derivirana_varijabla naziv="DomainObject.Predmet.StrankaWithAdressOIB_1">FINA Regionalni centar Zagreb, OIB 85821130368, Trg svibanjskih žrtava 1995. br. 1,10000 Zagreb,Marko Geržinić, OIB 65630611080, Beramska 10,52440 Poreč</derivirana_varijabla>
  </DomainObject.Predmet.StrankaWithAdressOIB>
  <DomainObject.Predmet.StrankaNazivFormated>
    <izvorni_sadrzaj>FINA Regionalni centar Zagreb,Marko Geržinić</izvorni_sadrzaj>
    <derivirana_varijabla naziv="DomainObject.Predmet.StrankaNazivFormated_1">FINA Regionalni centar Zagreb,Marko Geržinić</derivirana_varijabla>
  </DomainObject.Predmet.StrankaNazivFormated>
  <DomainObject.Predmet.StrankaNazivFormatedOIB>
    <izvorni_sadrzaj>FINA Regionalni centar Zagreb, OIB 85821130368,Marko Geržinić, OIB 65630611080</izvorni_sadrzaj>
    <derivirana_varijabla naziv="DomainObject.Predmet.StrankaNazivFormatedOIB_1">FINA Regionalni centar Zagreb, OIB 85821130368,Marko Geržinić, OIB 65630611080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Marko Geržinić</item>
    </izvorni_sadrzaj>
    <derivirana_varijabla naziv="DomainObject.Predmet.StrankaListFormated_1">
      <item>FINA Regionalni centar Zagreb</item>
      <item>Marko Geržinić</item>
    </derivirana_varijabla>
  </DomainObject.Predmet.StrankaListFormated>
  <DomainObject.Predmet.StrankaListFormatedOIB>
    <izvorni_sadrzaj>
      <item>FINA Regionalni centar Zagreb, OIB 85821130368</item>
      <item>Marko Geržinić, OIB 65630611080</item>
    </izvorni_sadrzaj>
    <derivirana_varijabla naziv="DomainObject.Predmet.StrankaListFormatedOIB_1">
      <item>FINA Regionalni centar Zagreb, OIB 85821130368</item>
      <item>Marko Geržinić, OIB 65630611080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Geržinić, Beramska 10, 52440 Poreč</item>
    </izvorni_sadrzaj>
    <derivirana_varijabla naziv="DomainObject.Predmet.StrankaListFormatedWithAdress_1">
      <item>FINA Regionalni centar Zagreb, Trg svibanjskih žrtava 1995. br. 1, 10000 Zagreb</item>
      <item>Marko Geržinić, Beramska 10, 52440 Poreč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Geržinić, OIB 65630611080, Beramska 10, 52440 Poreč</item>
    </izvorni_sadrzaj>
    <derivirana_varijabla naziv="DomainObject.Predmet.StrankaListFormatedWithAdressOIB_1">
      <item>FINA Regionalni centar Zagreb, OIB 85821130368, Trg svibanjskih žrtava 1995. br. 1, 10000 Zagreb</item>
      <item>Marko Geržinić, OIB 65630611080, Beramska 10, 52440 Poreč</item>
    </derivirana_varijabla>
  </DomainObject.Predmet.StrankaListFormatedWithAdressOIB>
  <DomainObject.Predmet.StrankaListNazivFormated>
    <izvorni_sadrzaj>
      <item>FINA Regionalni centar Zagreb</item>
      <item>Marko Geržinić</item>
    </izvorni_sadrzaj>
    <derivirana_varijabla naziv="DomainObject.Predmet.StrankaListNazivFormated_1">
      <item>FINA Regionalni centar Zagreb</item>
      <item>Marko Geržinić</item>
    </derivirana_varijabla>
  </DomainObject.Predmet.StrankaListNazivFormated>
  <DomainObject.Predmet.StrankaListNazivFormatedOIB>
    <izvorni_sadrzaj>
      <item>FINA Regionalni centar Zagreb, OIB 85821130368</item>
      <item>Marko Geržinić, OIB 65630611080</item>
    </izvorni_sadrzaj>
    <derivirana_varijabla naziv="DomainObject.Predmet.StrankaListNazivFormatedOIB_1">
      <item>FINA Regionalni centar Zagreb, OIB 85821130368</item>
      <item>Marko Geržinić, OIB 65630611080</item>
    </derivirana_varijabla>
  </DomainObject.Predmet.StrankaListNazivFormatedOIB>
  <DomainObject.Predmet.ProtuStrankaListFormated>
    <izvorni_sadrzaj>
      <item>Stečajna masa iza VRANICA GRAĐENJE d.o.o.  u stečaju</item>
    </izvorni_sadrzaj>
    <derivirana_varijabla naziv="DomainObject.Predmet.ProtuStrankaListFormated_1">
      <item>Stečajna masa iza VRANICA GRAĐENJE d.o.o.  u stečaju</item>
    </derivirana_varijabla>
  </DomainObject.Predmet.ProtuStrankaListFormated>
  <DomainObject.Predmet.ProtuStrankaListFormatedOIB>
    <izvorni_sadrzaj>
      <item>Stečajna masa iza VRANICA GRAĐENJE d.o.o.  u stečaju, OIB 49698823294</item>
    </izvorni_sadrzaj>
    <derivirana_varijabla naziv="DomainObject.Predmet.ProtuStrankaListFormatedOIB_1">
      <item>Stečajna masa iza VRANICA GRAĐENJE d.o.o.  u stečaju, OIB 49698823294</item>
    </derivirana_varijabla>
  </DomainObject.Predmet.ProtuStrankaListFormatedOIB>
  <DomainObject.Predmet.ProtuStrankaListFormatedWithAdress>
    <izvorni_sadrzaj>
      <item>Stečajna masa iza VRANICA GRAĐENJE d.o.o.  u stečaju, Ante Starčevića 5, 51000 Rijeka</item>
    </izvorni_sadrzaj>
    <derivirana_varijabla naziv="DomainObject.Predmet.ProtuStrankaListFormatedWithAdress_1">
      <item>Stečajna masa iza VRANICA GRAĐENJE d.o.o.  u stečaju, Ante Starčevića 5, 51000 Rijeka</item>
    </derivirana_varijabla>
  </DomainObject.Predmet.ProtuStrankaListFormatedWithAdress>
  <DomainObject.Predmet.ProtuStrankaListFormatedWithAdressOIB>
    <izvorni_sadrzaj>
      <item>Stečajna masa iza VRANICA GRAĐENJE d.o.o.  u stečaju, OIB 49698823294, Ante Starčevića 5, 51000 Rijeka</item>
    </izvorni_sadrzaj>
    <derivirana_varijabla naziv="DomainObject.Predmet.ProtuStrankaListFormatedWithAdressOIB_1">
      <item>Stečajna masa iza VRANICA GRAĐENJE d.o.o.  u stečaju, OIB 49698823294, Ante Starčevića 5, 51000 Rijeka</item>
    </derivirana_varijabla>
  </DomainObject.Predmet.ProtuStrankaListFormatedWithAdressOIB>
  <DomainObject.Predmet.ProtuStrankaListNazivFormated>
    <izvorni_sadrzaj>
      <item>Stečajna masa iza VRANICA GRAĐENJE d.o.o.  u stečaju</item>
    </izvorni_sadrzaj>
    <derivirana_varijabla naziv="DomainObject.Predmet.ProtuStrankaListNazivFormated_1">
      <item>Stečajna masa iza VRANICA GRAĐENJE d.o.o.  u stečaju</item>
    </derivirana_varijabla>
  </DomainObject.Predmet.ProtuStrankaListNazivFormated>
  <DomainObject.Predmet.ProtuStrankaListNazivFormatedOIB>
    <izvorni_sadrzaj>
      <item>Stečajna masa iza VRANICA GRAĐENJE d.o.o.  u stečaju, OIB 49698823294</item>
    </izvorni_sadrzaj>
    <derivirana_varijabla naziv="DomainObject.Predmet.ProtuStrankaListNazivFormatedOIB_1">
      <item>Stečajna masa iza VRANICA GRAĐENJE d.o.o.  u stečaju, OIB 49698823294</item>
    </derivirana_varijabla>
  </DomainObject.Predmet.ProtuStrankaListNazivFormatedOIB>
  <DomainObject.Predmet.OstaliListFormated>
    <izvorni_sadrzaj>
      <item>Razim Biberkić</item>
    </izvorni_sadrzaj>
    <derivirana_varijabla naziv="DomainObject.Predmet.OstaliListFormated_1">
      <item>Razim Biberkić</item>
    </derivirana_varijabla>
  </DomainObject.Predmet.OstaliListFormated>
  <DomainObject.Predmet.OstaliListFormatedOIB>
    <izvorni_sadrzaj>
      <item>Razim Biberkić, OIB 22872954611</item>
    </izvorni_sadrzaj>
    <derivirana_varijabla naziv="DomainObject.Predmet.OstaliListFormatedOIB_1">
      <item>Razim Biberkić, OIB 22872954611</item>
    </derivirana_varijabla>
  </DomainObject.Predmet.OstaliListFormatedOIB>
  <DomainObject.Predmet.OstaliListFormatedWithAdress>
    <izvorni_sadrzaj>
      <item>Razim Biberkić, Donja Međiđa bb, 76257 Donja Međiđa</item>
    </izvorni_sadrzaj>
    <derivirana_varijabla naziv="DomainObject.Predmet.OstaliListFormatedWithAdress_1">
      <item>Razim Biberkić, Donja Međiđa bb, 76257 Donja Međiđa</item>
    </derivirana_varijabla>
  </DomainObject.Predmet.OstaliListFormatedWithAdress>
  <DomainObject.Predmet.OstaliListFormatedWithAdressOIB>
    <izvorni_sadrzaj>
      <item>Razim Biberkić, OIB 22872954611, Donja Međiđa bb, 76257 Donja Međiđa</item>
    </izvorni_sadrzaj>
    <derivirana_varijabla naziv="DomainObject.Predmet.OstaliListFormatedWithAdressOIB_1">
      <item>Razim Biberkić, OIB 22872954611, Donja Međiđa bb, 76257 Donja Međiđa</item>
    </derivirana_varijabla>
  </DomainObject.Predmet.OstaliListFormatedWithAdressOIB>
  <DomainObject.Predmet.OstaliListNazivFormated>
    <izvorni_sadrzaj>
      <item>Razim Biberkić</item>
    </izvorni_sadrzaj>
    <derivirana_varijabla naziv="DomainObject.Predmet.OstaliListNazivFormated_1">
      <item>Razim Biberkić</item>
    </derivirana_varijabla>
  </DomainObject.Predmet.OstaliListNazivFormated>
  <DomainObject.Predmet.OstaliListNazivFormatedOIB>
    <izvorni_sadrzaj>
      <item>Razim Biberkić, OIB 22872954611</item>
    </izvorni_sadrzaj>
    <derivirana_varijabla naziv="DomainObject.Predmet.OstaliListNazivFormatedOIB_1">
      <item>Razim Biberkić, OIB 22872954611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VRANICA GRAĐENJE d.o.o.  u stečaju</izvorni_sadrzaj>
    <derivirana_varijabla naziv="DomainObject.Predmet.ProtustrankaIDrugi_1">Stečajna masa iza VRANICA GRAĐENJE d.o.o. 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Stečajna masa iza VRANICA GRAĐENJE d.o.o.  u stečaju, OIB 49698823294, Ante Starčevića 5, 51000 Rijeka</izvorni_sadrzaj>
    <derivirana_varijabla naziv="DomainObject.Predmet.ProtustrankaIDrugiAdressOIB_1">Stečajna masa iza VRANICA GRAĐENJE d.o.o.  u stečaju, OIB 49698823294,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Razim Biberkić</item>
      <item>Marko Geržinić</item>
      <item>Stečajna masa iza VRANICA GRAĐENJE d.o.o.  u stečaju</item>
    </izvorni_sadrzaj>
    <derivirana_varijabla naziv="DomainObject.Predmet.SudioniciListNaziv_1">
      <item>FINA Regionalni centar Zagreb</item>
      <item>Razim Biberkić</item>
      <item>Marko Geržinić</item>
      <item>Stečajna masa iza VRANICA GRAĐENJE d.o.o. 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izvorni_sadrzaj>
    <derivirana_varijabla naziv="DomainObject.Predmet.SudioniciListAdressOIB_1">
      <item>FINA Regionalni centar Zagreb, OIB 85821130368, Trg svibanjskih žrtava 1995. br. 1,10000 Zagreb</item>
      <item>Razim Biberkić, OIB 22872954611, Donja Međiđa bb,76257 Donja Međiđa</item>
      <item>Marko Geržinić, OIB 65630611080, Beramska 10,52440 Poreč</item>
      <item>Stečajna masa iza VRANICA GRAĐENJE d.o.o.  u stečaju, OIB 49698823294,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22872954611</item>
      <item>, OIB 65630611080</item>
      <item>, OIB 49698823294</item>
    </izvorni_sadrzaj>
    <derivirana_varijabla naziv="DomainObject.Predmet.SudioniciListNazivOIB_1">
      <item>, OIB 85821130368</item>
      <item>, OIB 22872954611</item>
      <item>, OIB 65630611080</item>
      <item>, OIB 49698823294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St-2415/2017-18</izvorni_sadrzaj>
    <derivirana_varijabla naziv="DomainObject.PredzadnjaOdlukaIzPredmeta.Oznaka_1">St-2415/2017-18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EE50C9-380B-4170-8677-D38498513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2378</properties:Characters>
  <properties:Lines>75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2019-03-28T08:29:00Z</dcterms:created>
  <dc:creator>Žana Livaja</dc:creator>
  <cp:lastModifiedBy>Gordana Cvitković</cp:lastModifiedBy>
  <cp:lastPrinted>2019-03-28T08:44:00Z</cp:lastPrinted>
  <dcterms:modified xmlns:xsi="http://www.w3.org/2001/XMLSchema-instance" xsi:type="dcterms:W3CDTF">2019-03-28T08:44:00Z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(Rješenje-zaključenje po čl. 286.-St-2415-2017.docx)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