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6af3e" w14:paraId="796af3e" w:rsidRDefault="00693C5A" w:rsidP="00BB21A8" w:rsidR="00477870" w:rsidRPr="005218AE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5218AE">
        <w:rPr>
          <w:color w:val="000000"/>
        </w:rPr>
        <w:t xml:space="preserve">        </w:t>
      </w:r>
      <w:r w:rsidRPr="00BB21A8">
        <w:rPr>
          <w:b/>
          <w:sz w:val="20"/>
          <w:szCs w:val="20"/>
        </w:rPr>
        <w:t>REPUBLIKA HRVATSKA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TRGOVAČKI SUD U SPLITU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STALNA SLUŽBA DUBROVNIK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Dr. A. Starčevića 23, Dubrovnik</w:t>
      </w:r>
    </w:p>
    <w:p w:rsidRDefault="00BB21A8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Posl. br. 6 </w:t>
      </w:r>
      <w:r w:rsidR="003B3FD0">
        <w:rPr>
          <w:b/>
          <w:sz w:val="22"/>
          <w:szCs w:val="22"/>
        </w:rPr>
        <w:t>St</w:t>
      </w:r>
      <w:r w:rsidR="008A2FBF">
        <w:rPr>
          <w:b/>
          <w:sz w:val="22"/>
          <w:szCs w:val="22"/>
        </w:rPr>
        <w:t>-</w:t>
      </w:r>
      <w:r w:rsidR="000C119B">
        <w:rPr>
          <w:b/>
          <w:sz w:val="22"/>
          <w:szCs w:val="22"/>
        </w:rPr>
        <w:t>55</w:t>
      </w:r>
      <w:r w:rsidR="008A2FBF">
        <w:rPr>
          <w:b/>
          <w:sz w:val="22"/>
          <w:szCs w:val="22"/>
        </w:rPr>
        <w:t>/</w:t>
      </w:r>
      <w:r w:rsidR="0083081E">
        <w:rPr>
          <w:b/>
          <w:sz w:val="22"/>
          <w:szCs w:val="22"/>
        </w:rPr>
        <w:t>20</w:t>
      </w:r>
      <w:r w:rsidR="008A2FBF">
        <w:rPr>
          <w:b/>
          <w:sz w:val="22"/>
          <w:szCs w:val="22"/>
        </w:rPr>
        <w:t>1</w:t>
      </w:r>
      <w:r w:rsidR="000C119B">
        <w:rPr>
          <w:b/>
          <w:sz w:val="22"/>
          <w:szCs w:val="22"/>
        </w:rPr>
        <w:t>7</w:t>
      </w:r>
      <w:r w:rsidR="0083081E">
        <w:rPr>
          <w:b/>
          <w:sz w:val="22"/>
          <w:szCs w:val="22"/>
        </w:rPr>
        <w:t>-</w:t>
      </w:r>
      <w:r w:rsidR="000C119B">
        <w:rPr>
          <w:b/>
          <w:sz w:val="22"/>
          <w:szCs w:val="22"/>
        </w:rPr>
        <w:t>5</w:t>
      </w:r>
    </w:p>
    <w:p w:rsidRDefault="0066441A" w:rsidP="0066441A" w:rsidR="0066441A" w:rsidRPr="00D27B10">
      <w:pPr>
        <w:jc w:val="right"/>
        <w:rPr>
          <w:b/>
          <w:sz w:val="16"/>
          <w:szCs w:val="16"/>
        </w:rPr>
      </w:pPr>
    </w:p>
    <w:p w:rsidRDefault="00D5367B" w:rsidP="0066441A" w:rsidR="00D5367B" w:rsidRPr="00D27B10">
      <w:pPr>
        <w:jc w:val="right"/>
        <w:rPr>
          <w:b/>
          <w:sz w:val="16"/>
          <w:szCs w:val="16"/>
        </w:rPr>
      </w:pPr>
    </w:p>
    <w:p w:rsidRDefault="0066441A" w:rsidP="0066441A" w:rsidR="008104B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 xml:space="preserve">R </w:t>
      </w:r>
      <w:r w:rsidR="008104B6">
        <w:rPr>
          <w:b/>
          <w:sz w:val="22"/>
          <w:szCs w:val="22"/>
        </w:rPr>
        <w:t>E PU B L I K A   H R V A T S K A</w:t>
      </w:r>
    </w:p>
    <w:p w:rsidRDefault="008104B6" w:rsidP="0066441A" w:rsidR="008104B6" w:rsidRPr="00765B34">
      <w:pPr>
        <w:jc w:val="center"/>
        <w:rPr>
          <w:b/>
          <w:sz w:val="16"/>
          <w:szCs w:val="16"/>
        </w:rPr>
      </w:pPr>
    </w:p>
    <w:p w:rsidRDefault="008104B6" w:rsidP="0066441A" w:rsidR="0066441A" w:rsidRPr="00D562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66441A" w:rsidRPr="00D562A6">
        <w:rPr>
          <w:b/>
          <w:sz w:val="22"/>
          <w:szCs w:val="22"/>
        </w:rPr>
        <w:t>J E Š E N J 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Splitu, Stalna služba u Dubrovniku, po stečajnom sucu tog suda</w:t>
      </w:r>
      <w:r w:rsidR="00835016">
        <w:rPr>
          <w:sz w:val="22"/>
          <w:szCs w:val="22"/>
        </w:rPr>
        <w:t xml:space="preserve"> </w:t>
      </w:r>
      <w:r w:rsidR="0083081E">
        <w:rPr>
          <w:sz w:val="22"/>
          <w:szCs w:val="22"/>
        </w:rPr>
        <w:t>Srđanu Gavraniću</w:t>
      </w:r>
      <w:r w:rsidRPr="00D562A6">
        <w:rPr>
          <w:sz w:val="22"/>
          <w:szCs w:val="22"/>
        </w:rPr>
        <w:t xml:space="preserve">, kao sucu pojedincu, u stečajnom postupku nad stečajnim dužnikom </w:t>
      </w:r>
      <w:r w:rsidR="000C119B" w:rsidRPr="000C119B">
        <w:rPr>
          <w:bCs/>
          <w:sz w:val="22"/>
          <w:szCs w:val="22"/>
        </w:rPr>
        <w:t>ŠKUNA d.o.o. "u stečaju", Split, Trg Republike 2, OIB: 61947198622, zastupano po stečajnom upravitelju Vencelu Čuljak iz Osijeka</w:t>
      </w:r>
      <w:r w:rsidR="00F06BDC" w:rsidRPr="00F06BDC">
        <w:rPr>
          <w:bCs/>
          <w:sz w:val="22"/>
          <w:szCs w:val="22"/>
        </w:rPr>
        <w:t>, izvan ročišta</w:t>
      </w:r>
      <w:r w:rsidR="008B166F">
        <w:rPr>
          <w:bCs/>
          <w:sz w:val="22"/>
          <w:szCs w:val="22"/>
        </w:rPr>
        <w:t xml:space="preserve">, </w:t>
      </w:r>
      <w:r w:rsidR="00477870">
        <w:rPr>
          <w:sz w:val="22"/>
          <w:szCs w:val="22"/>
        </w:rPr>
        <w:t xml:space="preserve">dana </w:t>
      </w:r>
      <w:r w:rsidR="00F06BDC">
        <w:rPr>
          <w:sz w:val="22"/>
          <w:szCs w:val="22"/>
        </w:rPr>
        <w:t>2</w:t>
      </w:r>
      <w:r w:rsidR="000C119B">
        <w:rPr>
          <w:sz w:val="22"/>
          <w:szCs w:val="22"/>
        </w:rPr>
        <w:t>3</w:t>
      </w:r>
      <w:r w:rsidR="00A46B24">
        <w:rPr>
          <w:sz w:val="22"/>
          <w:szCs w:val="22"/>
        </w:rPr>
        <w:t xml:space="preserve">. </w:t>
      </w:r>
      <w:r w:rsidR="000C119B">
        <w:rPr>
          <w:sz w:val="22"/>
          <w:szCs w:val="22"/>
        </w:rPr>
        <w:t>siječnja</w:t>
      </w:r>
      <w:r w:rsidR="00F06BDC">
        <w:rPr>
          <w:sz w:val="22"/>
          <w:szCs w:val="22"/>
        </w:rPr>
        <w:t xml:space="preserve"> </w:t>
      </w:r>
      <w:r w:rsidR="000E2380">
        <w:rPr>
          <w:sz w:val="22"/>
          <w:szCs w:val="22"/>
        </w:rPr>
        <w:t>201</w:t>
      </w:r>
      <w:r w:rsidR="000C119B">
        <w:rPr>
          <w:sz w:val="22"/>
          <w:szCs w:val="22"/>
        </w:rPr>
        <w:t>8</w:t>
      </w:r>
      <w:r w:rsidR="000E2380">
        <w:rPr>
          <w:sz w:val="22"/>
          <w:szCs w:val="22"/>
        </w:rPr>
        <w:t>. godine</w:t>
      </w: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9C7472" w:rsidP="009C7472" w:rsidR="009C7472">
      <w:pPr>
        <w:jc w:val="both"/>
        <w:rPr>
          <w:bCs/>
          <w:sz w:val="22"/>
          <w:szCs w:val="22"/>
        </w:rPr>
      </w:pPr>
      <w:r w:rsidRPr="00011264">
        <w:rPr>
          <w:b/>
          <w:bCs/>
          <w:sz w:val="22"/>
          <w:szCs w:val="22"/>
        </w:rPr>
        <w:t>I.</w:t>
      </w:r>
      <w:r>
        <w:rPr>
          <w:bCs/>
          <w:sz w:val="22"/>
          <w:szCs w:val="22"/>
        </w:rPr>
        <w:tab/>
      </w:r>
      <w:r w:rsidR="000C119B">
        <w:rPr>
          <w:bCs/>
          <w:sz w:val="22"/>
          <w:szCs w:val="22"/>
        </w:rPr>
        <w:t>VENCELU ČULJAK</w:t>
      </w:r>
      <w:r w:rsidR="0041090F" w:rsidRPr="0041090F">
        <w:rPr>
          <w:bCs/>
          <w:sz w:val="22"/>
          <w:szCs w:val="22"/>
        </w:rPr>
        <w:t>,</w:t>
      </w:r>
      <w:r w:rsidR="000C119B">
        <w:rPr>
          <w:bCs/>
          <w:sz w:val="22"/>
          <w:szCs w:val="22"/>
        </w:rPr>
        <w:t xml:space="preserve"> Plješ</w:t>
      </w:r>
      <w:r w:rsidR="00B977E0">
        <w:rPr>
          <w:bCs/>
          <w:sz w:val="22"/>
          <w:szCs w:val="22"/>
        </w:rPr>
        <w:t>e</w:t>
      </w:r>
      <w:r w:rsidR="000C119B">
        <w:rPr>
          <w:bCs/>
          <w:sz w:val="22"/>
          <w:szCs w:val="22"/>
        </w:rPr>
        <w:t xml:space="preserve">vička 16 E, Osijek, OIB: </w:t>
      </w:r>
      <w:r w:rsidR="00B977E0">
        <w:rPr>
          <w:bCs/>
          <w:sz w:val="22"/>
          <w:szCs w:val="22"/>
        </w:rPr>
        <w:t>60951188779,</w:t>
      </w:r>
      <w:r w:rsidR="0041090F" w:rsidRPr="0041090F">
        <w:rPr>
          <w:bCs/>
          <w:sz w:val="22"/>
          <w:szCs w:val="22"/>
        </w:rPr>
        <w:t xml:space="preserve"> </w:t>
      </w:r>
      <w:r w:rsidRPr="009C7472">
        <w:rPr>
          <w:bCs/>
          <w:sz w:val="22"/>
          <w:szCs w:val="22"/>
        </w:rPr>
        <w:t xml:space="preserve">izriče se novčana kazna u iznosu od </w:t>
      </w:r>
      <w:r w:rsidR="00B977E0">
        <w:rPr>
          <w:bCs/>
          <w:sz w:val="22"/>
          <w:szCs w:val="22"/>
        </w:rPr>
        <w:t>1</w:t>
      </w:r>
      <w:r w:rsidRPr="009C7472">
        <w:rPr>
          <w:bCs/>
          <w:sz w:val="22"/>
          <w:szCs w:val="22"/>
        </w:rPr>
        <w:t xml:space="preserve">.000,00 (slovima: </w:t>
      </w:r>
      <w:r w:rsidR="00B977E0">
        <w:rPr>
          <w:bCs/>
          <w:sz w:val="22"/>
          <w:szCs w:val="22"/>
        </w:rPr>
        <w:t>jednu</w:t>
      </w:r>
      <w:r w:rsidR="003A21AE">
        <w:rPr>
          <w:bCs/>
          <w:sz w:val="22"/>
          <w:szCs w:val="22"/>
        </w:rPr>
        <w:t>-</w:t>
      </w:r>
      <w:r w:rsidRPr="009C7472">
        <w:rPr>
          <w:bCs/>
          <w:sz w:val="22"/>
          <w:szCs w:val="22"/>
        </w:rPr>
        <w:t>tisuć</w:t>
      </w:r>
      <w:r w:rsidR="00B977E0">
        <w:rPr>
          <w:bCs/>
          <w:sz w:val="22"/>
          <w:szCs w:val="22"/>
        </w:rPr>
        <w:t>u</w:t>
      </w:r>
      <w:r w:rsidRPr="009C7472">
        <w:rPr>
          <w:bCs/>
          <w:sz w:val="22"/>
          <w:szCs w:val="22"/>
        </w:rPr>
        <w:t xml:space="preserve"> kuna), te se </w:t>
      </w:r>
      <w:r w:rsidR="009573C6">
        <w:rPr>
          <w:bCs/>
          <w:sz w:val="22"/>
          <w:szCs w:val="22"/>
        </w:rPr>
        <w:t xml:space="preserve">nalaže u roku od osam (8) dana iznos novčane kazne platiti u korist </w:t>
      </w:r>
      <w:r w:rsidR="003A21AE" w:rsidRPr="003A21AE">
        <w:rPr>
          <w:bCs/>
          <w:sz w:val="22"/>
          <w:szCs w:val="22"/>
        </w:rPr>
        <w:t>Državnog proračuna žiro račun broj: HR1210010051863000160</w:t>
      </w:r>
      <w:r w:rsidR="003A21AE">
        <w:rPr>
          <w:bCs/>
          <w:sz w:val="22"/>
          <w:szCs w:val="22"/>
        </w:rPr>
        <w:t xml:space="preserve"> model 63 poziv na broj 6076-3566-74616</w:t>
      </w:r>
      <w:r w:rsidR="00CF2971">
        <w:rPr>
          <w:bCs/>
          <w:sz w:val="22"/>
          <w:szCs w:val="22"/>
        </w:rPr>
        <w:t xml:space="preserve">9 </w:t>
      </w:r>
      <w:r w:rsidR="00F939F5">
        <w:rPr>
          <w:bCs/>
          <w:sz w:val="22"/>
          <w:szCs w:val="22"/>
        </w:rPr>
        <w:t xml:space="preserve">ili </w:t>
      </w:r>
      <w:r w:rsidR="009573C6" w:rsidRPr="009573C6">
        <w:rPr>
          <w:bCs/>
          <w:sz w:val="22"/>
          <w:szCs w:val="22"/>
        </w:rPr>
        <w:t>žiro račun</w:t>
      </w:r>
      <w:r w:rsidR="00F939F5">
        <w:rPr>
          <w:bCs/>
          <w:sz w:val="22"/>
          <w:szCs w:val="22"/>
        </w:rPr>
        <w:t>a</w:t>
      </w:r>
      <w:r w:rsidR="009573C6" w:rsidRPr="009573C6">
        <w:rPr>
          <w:bCs/>
          <w:sz w:val="22"/>
          <w:szCs w:val="22"/>
        </w:rPr>
        <w:t xml:space="preserve"> ovog suda kod Hrvatske poštanske banke broj: HR1623900011300000664 poziv na broj 10-</w:t>
      </w:r>
      <w:r w:rsidR="00B977E0">
        <w:rPr>
          <w:bCs/>
          <w:sz w:val="22"/>
          <w:szCs w:val="22"/>
        </w:rPr>
        <w:t>55</w:t>
      </w:r>
      <w:r w:rsidR="009573C6" w:rsidRPr="009573C6">
        <w:rPr>
          <w:bCs/>
          <w:sz w:val="22"/>
          <w:szCs w:val="22"/>
        </w:rPr>
        <w:t>-201</w:t>
      </w:r>
      <w:r w:rsidR="00B977E0">
        <w:rPr>
          <w:bCs/>
          <w:sz w:val="22"/>
          <w:szCs w:val="22"/>
        </w:rPr>
        <w:t>7</w:t>
      </w:r>
      <w:r w:rsidR="009573C6" w:rsidRPr="009573C6">
        <w:rPr>
          <w:bCs/>
          <w:sz w:val="22"/>
          <w:szCs w:val="22"/>
        </w:rPr>
        <w:t>, te u istom roku u spis dostaviti dokaz o uplati</w:t>
      </w:r>
      <w:r w:rsidR="009573C6">
        <w:rPr>
          <w:bCs/>
          <w:sz w:val="22"/>
          <w:szCs w:val="22"/>
        </w:rPr>
        <w:t>.</w:t>
      </w:r>
    </w:p>
    <w:p w:rsidRDefault="009573C6" w:rsidP="009C7472" w:rsidR="009573C6">
      <w:pPr>
        <w:jc w:val="both"/>
        <w:rPr>
          <w:bCs/>
          <w:sz w:val="22"/>
          <w:szCs w:val="22"/>
        </w:rPr>
      </w:pPr>
    </w:p>
    <w:p w:rsidRDefault="009573C6" w:rsidP="009573C6" w:rsidR="009573C6" w:rsidRPr="009573C6">
      <w:pPr>
        <w:jc w:val="both"/>
        <w:rPr>
          <w:bCs/>
          <w:sz w:val="22"/>
          <w:szCs w:val="22"/>
        </w:rPr>
      </w:pPr>
      <w:r w:rsidRPr="009573C6">
        <w:rPr>
          <w:b/>
          <w:bCs/>
          <w:sz w:val="22"/>
          <w:szCs w:val="22"/>
        </w:rPr>
        <w:t>II.</w:t>
      </w:r>
      <w:r w:rsidRPr="009573C6">
        <w:rPr>
          <w:bCs/>
          <w:sz w:val="22"/>
          <w:szCs w:val="22"/>
        </w:rPr>
        <w:tab/>
        <w:t xml:space="preserve">Ako obveznik ne plati </w:t>
      </w:r>
      <w:r w:rsidR="00236B16">
        <w:rPr>
          <w:bCs/>
          <w:sz w:val="22"/>
          <w:szCs w:val="22"/>
        </w:rPr>
        <w:t>novčana kazna</w:t>
      </w:r>
      <w:r w:rsidRPr="009573C6">
        <w:rPr>
          <w:bCs/>
          <w:sz w:val="22"/>
          <w:szCs w:val="22"/>
        </w:rPr>
        <w:t xml:space="preserve">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9573C6" w:rsidP="009573C6" w:rsidR="009573C6" w:rsidRPr="009573C6">
      <w:pPr>
        <w:jc w:val="both"/>
        <w:rPr>
          <w:bCs/>
          <w:sz w:val="22"/>
          <w:szCs w:val="22"/>
        </w:rPr>
      </w:pPr>
    </w:p>
    <w:p w:rsidRDefault="009573C6" w:rsidP="009573C6" w:rsidR="009573C6" w:rsidRPr="009573C6">
      <w:pPr>
        <w:jc w:val="both"/>
        <w:rPr>
          <w:bCs/>
          <w:sz w:val="22"/>
          <w:szCs w:val="22"/>
        </w:rPr>
      </w:pPr>
      <w:r w:rsidRPr="009573C6">
        <w:rPr>
          <w:b/>
          <w:bCs/>
          <w:sz w:val="22"/>
          <w:szCs w:val="22"/>
        </w:rPr>
        <w:t>I</w:t>
      </w:r>
      <w:r w:rsidR="00011264">
        <w:rPr>
          <w:b/>
          <w:bCs/>
          <w:sz w:val="22"/>
          <w:szCs w:val="22"/>
        </w:rPr>
        <w:t>II</w:t>
      </w:r>
      <w:r w:rsidRPr="009573C6">
        <w:rPr>
          <w:bCs/>
          <w:sz w:val="22"/>
          <w:szCs w:val="22"/>
        </w:rPr>
        <w:t>.</w:t>
      </w:r>
      <w:r w:rsidRPr="009573C6">
        <w:rPr>
          <w:bCs/>
          <w:sz w:val="22"/>
          <w:szCs w:val="22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HR1623900011300000664 poziv na broj 10-</w:t>
      </w:r>
      <w:r w:rsidR="00F939F5">
        <w:rPr>
          <w:bCs/>
          <w:sz w:val="22"/>
          <w:szCs w:val="22"/>
        </w:rPr>
        <w:t>55</w:t>
      </w:r>
      <w:r w:rsidRPr="009573C6">
        <w:rPr>
          <w:bCs/>
          <w:sz w:val="22"/>
          <w:szCs w:val="22"/>
        </w:rPr>
        <w:t>-201</w:t>
      </w:r>
      <w:r w:rsidR="00F939F5">
        <w:rPr>
          <w:bCs/>
          <w:sz w:val="22"/>
          <w:szCs w:val="22"/>
        </w:rPr>
        <w:t>7</w:t>
      </w:r>
      <w:r w:rsidRPr="009573C6">
        <w:rPr>
          <w:bCs/>
          <w:sz w:val="22"/>
          <w:szCs w:val="22"/>
        </w:rPr>
        <w:t>.</w:t>
      </w:r>
    </w:p>
    <w:p w:rsidRDefault="009573C6" w:rsidP="009C7472" w:rsidR="009573C6" w:rsidRPr="009C7472">
      <w:pPr>
        <w:jc w:val="both"/>
        <w:rPr>
          <w:bCs/>
          <w:sz w:val="22"/>
          <w:szCs w:val="22"/>
        </w:rPr>
      </w:pPr>
    </w:p>
    <w:p w:rsidRDefault="0066441A" w:rsidP="0066441A" w:rsidR="0066441A" w:rsidRPr="00765B34">
      <w:pPr>
        <w:jc w:val="both"/>
        <w:rPr>
          <w:bCs/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8104B6" w:rsidP="00CB72EA" w:rsidR="009E41F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Rješenjem ovog suda posl.br. </w:t>
      </w:r>
      <w:r w:rsidR="00F939F5">
        <w:rPr>
          <w:sz w:val="22"/>
          <w:szCs w:val="22"/>
        </w:rPr>
        <w:t>23.</w:t>
      </w:r>
      <w:r>
        <w:rPr>
          <w:sz w:val="22"/>
          <w:szCs w:val="22"/>
        </w:rPr>
        <w:t>St.</w:t>
      </w:r>
      <w:r w:rsidR="00F939F5">
        <w:rPr>
          <w:sz w:val="22"/>
          <w:szCs w:val="22"/>
        </w:rPr>
        <w:t>888</w:t>
      </w:r>
      <w:r w:rsidR="0063188F">
        <w:rPr>
          <w:sz w:val="22"/>
          <w:szCs w:val="22"/>
        </w:rPr>
        <w:t>/201</w:t>
      </w:r>
      <w:r w:rsidR="00F939F5">
        <w:rPr>
          <w:sz w:val="22"/>
          <w:szCs w:val="22"/>
        </w:rPr>
        <w:t>5</w:t>
      </w:r>
      <w:r w:rsidR="0063188F">
        <w:rPr>
          <w:sz w:val="22"/>
          <w:szCs w:val="22"/>
        </w:rPr>
        <w:t xml:space="preserve"> od </w:t>
      </w:r>
      <w:r w:rsidR="00F939F5">
        <w:rPr>
          <w:sz w:val="22"/>
          <w:szCs w:val="22"/>
        </w:rPr>
        <w:t>3</w:t>
      </w:r>
      <w:r w:rsidR="00CB72EA">
        <w:rPr>
          <w:sz w:val="22"/>
          <w:szCs w:val="22"/>
        </w:rPr>
        <w:t>0</w:t>
      </w:r>
      <w:r w:rsidR="000F54A2">
        <w:rPr>
          <w:sz w:val="22"/>
          <w:szCs w:val="22"/>
        </w:rPr>
        <w:t xml:space="preserve">. </w:t>
      </w:r>
      <w:r w:rsidR="00F939F5">
        <w:rPr>
          <w:sz w:val="22"/>
          <w:szCs w:val="22"/>
        </w:rPr>
        <w:t>prosinca</w:t>
      </w:r>
      <w:r w:rsidR="0063188F">
        <w:rPr>
          <w:sz w:val="22"/>
          <w:szCs w:val="22"/>
        </w:rPr>
        <w:t xml:space="preserve"> 201</w:t>
      </w:r>
      <w:r w:rsidR="00F939F5">
        <w:rPr>
          <w:sz w:val="22"/>
          <w:szCs w:val="22"/>
        </w:rPr>
        <w:t>5</w:t>
      </w:r>
      <w:r w:rsidR="0063188F">
        <w:rPr>
          <w:sz w:val="22"/>
          <w:szCs w:val="22"/>
        </w:rPr>
        <w:t>. godine za stečajnog upravitelja</w:t>
      </w:r>
      <w:r w:rsidR="0063188F" w:rsidRPr="0063188F">
        <w:rPr>
          <w:sz w:val="22"/>
          <w:szCs w:val="22"/>
        </w:rPr>
        <w:t xml:space="preserve"> </w:t>
      </w:r>
      <w:r w:rsidR="009E41F5">
        <w:rPr>
          <w:sz w:val="22"/>
          <w:szCs w:val="22"/>
        </w:rPr>
        <w:t>ŠKUNA d.o.o., Split imenovan je Vencel Čuljak iz Osijeka.</w:t>
      </w:r>
    </w:p>
    <w:p w:rsidRDefault="001F0C28" w:rsidP="0066441A" w:rsidR="001F0C28" w:rsidRPr="002870C0">
      <w:pPr>
        <w:ind w:firstLine="708"/>
        <w:jc w:val="both"/>
        <w:rPr>
          <w:sz w:val="16"/>
          <w:szCs w:val="16"/>
        </w:rPr>
      </w:pPr>
    </w:p>
    <w:p w:rsidRDefault="00024A5F" w:rsidP="00482BED" w:rsidR="00A976BC">
      <w:pPr>
        <w:ind w:firstLine="708"/>
        <w:jc w:val="both"/>
        <w:rPr>
          <w:sz w:val="22"/>
          <w:szCs w:val="22"/>
        </w:rPr>
      </w:pPr>
      <w:r w:rsidRPr="002870C0">
        <w:rPr>
          <w:sz w:val="22"/>
          <w:szCs w:val="22"/>
        </w:rPr>
        <w:t>Stečajni upravitelj</w:t>
      </w:r>
      <w:r w:rsidR="001F0C28" w:rsidRPr="002870C0">
        <w:rPr>
          <w:sz w:val="22"/>
          <w:szCs w:val="22"/>
        </w:rPr>
        <w:t xml:space="preserve"> </w:t>
      </w:r>
      <w:r w:rsidR="009E41F5">
        <w:rPr>
          <w:sz w:val="22"/>
          <w:szCs w:val="22"/>
        </w:rPr>
        <w:t xml:space="preserve">Vencel Čuljak je podneskom predanim </w:t>
      </w:r>
      <w:r w:rsidR="00A976BC">
        <w:rPr>
          <w:sz w:val="22"/>
          <w:szCs w:val="22"/>
        </w:rPr>
        <w:t>preko pošte preporučeno 16. prosinca 2016. godine predložio određivanje nastavka postupka radi naknadne diobe. U "zahtjevu" se u bitnome navodi da</w:t>
      </w:r>
      <w:r w:rsidR="005C5AC8">
        <w:rPr>
          <w:sz w:val="22"/>
          <w:szCs w:val="22"/>
        </w:rPr>
        <w:t xml:space="preserve"> je na temelju dopisa Županijskog državnog odvjetništva iz Splita od 17. veljače 2016. godine obaviješten da na temelju podataka dostavljenih od Porezne uprave</w:t>
      </w:r>
      <w:r w:rsidR="0007736D">
        <w:rPr>
          <w:sz w:val="22"/>
          <w:szCs w:val="22"/>
        </w:rPr>
        <w:t xml:space="preserve"> Područni ured Dalmacija iz Splita dužnik posjeduje imovinu koja čini stečajnu masu i koju treba unovčiti.</w:t>
      </w:r>
    </w:p>
    <w:p w:rsidRDefault="00AE14A5" w:rsidP="00482BED" w:rsidR="00AE14A5">
      <w:pPr>
        <w:ind w:firstLine="708"/>
        <w:jc w:val="both"/>
        <w:rPr>
          <w:sz w:val="22"/>
          <w:szCs w:val="22"/>
        </w:rPr>
      </w:pPr>
    </w:p>
    <w:p w:rsidRDefault="00AE14A5" w:rsidP="00CB5A4D" w:rsidR="00CB5A4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Zaključkom ovog suda posl.br. 6.St.55/2017-3 od 13. listopada 2017. godine pozvan je stečajni upravitelj </w:t>
      </w:r>
      <w:r w:rsidR="00CB5A4D" w:rsidRPr="00CB5A4D">
        <w:rPr>
          <w:sz w:val="22"/>
          <w:szCs w:val="22"/>
        </w:rPr>
        <w:t xml:space="preserve">u roku od osam (8) dana u spis dostaviti popis imovine koja je naknadno pronađena, a koja ulazi u stečajnu masu, vodeći računa da se vlasništvo nekretnina stječe upisom u zemljišne knjige odnosno ispunjenjem zakonskih pretpostavki (npr. kod stjecanja vlasništva na temelju zakona, dosjelošću, nasljeđivanjem), a </w:t>
      </w:r>
      <w:r w:rsidR="00CB5A4D">
        <w:rPr>
          <w:sz w:val="22"/>
          <w:szCs w:val="22"/>
        </w:rPr>
        <w:t xml:space="preserve">da se </w:t>
      </w:r>
      <w:r w:rsidR="00CB5A4D" w:rsidRPr="00CB5A4D">
        <w:rPr>
          <w:sz w:val="22"/>
          <w:szCs w:val="22"/>
        </w:rPr>
        <w:t>vlasništvo pokretnina u pravilu stječe predajom u posjed, posebno navodeći koju imovinu posjeduje i kolika je njezina vrijednost, da li se iz imovine koju posjeduje može ostvariti kupovnina koja je dovoljna za namirenje troškova stečajnog postupka i koliki su predvidivi troškovi stečajnog postupka, te što je s vozilima koji se navode u podnesku (kod koga se nalaze vozila, ključi, prometna dozvola), kao i koja je to imovina u visini od preko 900.000,00 kuna kako se navodi u presliku podneska koji se prilaže, da li postoji, posebno jer se prilaže bruto bilanca iz 2012. godine</w:t>
      </w:r>
      <w:r w:rsidR="00EA31B5">
        <w:rPr>
          <w:sz w:val="22"/>
          <w:szCs w:val="22"/>
        </w:rPr>
        <w:t>. Ovaj zaključak oglašen je na e oglasnoj ploči 23. listopada 2017. godine, a stečajni upravitelj ga je primio 26. listopada 2017. godine, ali nije postupio po traženju suda.</w:t>
      </w:r>
    </w:p>
    <w:p w:rsidRDefault="00EA31B5" w:rsidP="00CB5A4D" w:rsidR="00EA31B5">
      <w:pPr>
        <w:ind w:firstLine="708"/>
        <w:jc w:val="both"/>
        <w:rPr>
          <w:sz w:val="22"/>
          <w:szCs w:val="22"/>
        </w:rPr>
      </w:pPr>
    </w:p>
    <w:p w:rsidRDefault="00EA31B5" w:rsidP="00CB5A4D" w:rsidR="00EA31B5" w:rsidRPr="00CB5A4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Stoga je su ponovno zaključkom </w:t>
      </w:r>
      <w:r w:rsidR="000F7F72">
        <w:rPr>
          <w:sz w:val="22"/>
          <w:szCs w:val="22"/>
        </w:rPr>
        <w:t xml:space="preserve">posl.br. 6. St.55/2017-4 od 1. prosinca 2017. godine ponovio traženje kao zaključkom </w:t>
      </w:r>
      <w:r w:rsidR="000F7F72" w:rsidRPr="000F7F72">
        <w:rPr>
          <w:sz w:val="22"/>
          <w:szCs w:val="22"/>
        </w:rPr>
        <w:t>6.St.55/2017-3 od 13. listopada 2017. godine</w:t>
      </w:r>
      <w:r w:rsidR="000F7F72">
        <w:rPr>
          <w:sz w:val="22"/>
          <w:szCs w:val="22"/>
        </w:rPr>
        <w:t>. Ovaj zaključak od 1. prosinca 2017. godine je istog dana oglašen na e oglas</w:t>
      </w:r>
      <w:r w:rsidR="004617C5">
        <w:rPr>
          <w:sz w:val="22"/>
          <w:szCs w:val="22"/>
        </w:rPr>
        <w:t>noj ploči, dok ga je stečajni u</w:t>
      </w:r>
      <w:r w:rsidR="000F7F72">
        <w:rPr>
          <w:sz w:val="22"/>
          <w:szCs w:val="22"/>
        </w:rPr>
        <w:t>p</w:t>
      </w:r>
      <w:r w:rsidR="004617C5">
        <w:rPr>
          <w:sz w:val="22"/>
          <w:szCs w:val="22"/>
        </w:rPr>
        <w:t>r</w:t>
      </w:r>
      <w:r w:rsidR="000F7F72">
        <w:rPr>
          <w:sz w:val="22"/>
          <w:szCs w:val="22"/>
        </w:rPr>
        <w:t>avitelj</w:t>
      </w:r>
      <w:r w:rsidR="004617C5">
        <w:rPr>
          <w:sz w:val="22"/>
          <w:szCs w:val="22"/>
        </w:rPr>
        <w:t xml:space="preserve"> </w:t>
      </w:r>
      <w:r w:rsidR="000F7F72">
        <w:rPr>
          <w:sz w:val="22"/>
          <w:szCs w:val="22"/>
        </w:rPr>
        <w:t xml:space="preserve">primio </w:t>
      </w:r>
      <w:r w:rsidR="004617C5">
        <w:rPr>
          <w:sz w:val="22"/>
          <w:szCs w:val="22"/>
        </w:rPr>
        <w:t>13. prosinca 2017. godine i (opet) nije postupio po traženju suda.</w:t>
      </w:r>
    </w:p>
    <w:p w:rsidRDefault="004617C5" w:rsidP="00482BED" w:rsidR="004617C5">
      <w:pPr>
        <w:ind w:firstLine="708"/>
        <w:jc w:val="both"/>
        <w:rPr>
          <w:sz w:val="22"/>
          <w:szCs w:val="22"/>
        </w:rPr>
      </w:pPr>
    </w:p>
    <w:p w:rsidRDefault="009E7219" w:rsidP="00482BED" w:rsidR="00743ED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čl. 90. </w:t>
      </w:r>
      <w:r w:rsidR="00A1355F" w:rsidRPr="00A1355F">
        <w:rPr>
          <w:sz w:val="22"/>
          <w:szCs w:val="22"/>
        </w:rPr>
        <w:t>Stečajnog zakona (NN 71/15, 104/17, dalje u tekstu SZ)</w:t>
      </w:r>
      <w:r w:rsidR="00A1355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ako stečajni upravitelj ne postupi prema nalogu suda za obavljanje dužnosti iz čl. 89. SZ, sud ga može kazniti </w:t>
      </w:r>
      <w:r w:rsidR="00A1355F">
        <w:rPr>
          <w:sz w:val="22"/>
          <w:szCs w:val="22"/>
        </w:rPr>
        <w:t>novčanom kaznom do 10.000,00 kuna.</w:t>
      </w:r>
    </w:p>
    <w:p w:rsidRDefault="00743EDA" w:rsidP="00482BED" w:rsidR="00743EDA">
      <w:pPr>
        <w:ind w:firstLine="708"/>
        <w:jc w:val="both"/>
        <w:rPr>
          <w:sz w:val="22"/>
          <w:szCs w:val="22"/>
        </w:rPr>
      </w:pPr>
    </w:p>
    <w:p w:rsidRDefault="00743EDA" w:rsidP="00482BED" w:rsidR="00FF474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konkretnom slučaju stečajni upravitelj </w:t>
      </w:r>
      <w:r w:rsidR="00FF474F">
        <w:rPr>
          <w:sz w:val="22"/>
          <w:szCs w:val="22"/>
        </w:rPr>
        <w:t xml:space="preserve">se oglušio na ponovljeno traženje suda i nije dostavio bilo kakav </w:t>
      </w:r>
      <w:r>
        <w:rPr>
          <w:sz w:val="22"/>
          <w:szCs w:val="22"/>
        </w:rPr>
        <w:t>opravdan razlog</w:t>
      </w:r>
      <w:r w:rsidR="00FF474F">
        <w:rPr>
          <w:sz w:val="22"/>
          <w:szCs w:val="22"/>
        </w:rPr>
        <w:t xml:space="preserve"> z</w:t>
      </w:r>
      <w:r>
        <w:rPr>
          <w:sz w:val="22"/>
          <w:szCs w:val="22"/>
        </w:rPr>
        <w:t>a</w:t>
      </w:r>
      <w:r w:rsidR="00FF474F">
        <w:rPr>
          <w:sz w:val="22"/>
          <w:szCs w:val="22"/>
        </w:rPr>
        <w:t xml:space="preserve"> svoje (ne)postupanje. Sud o</w:t>
      </w:r>
      <w:r w:rsidR="002C6FC7">
        <w:rPr>
          <w:sz w:val="22"/>
          <w:szCs w:val="22"/>
        </w:rPr>
        <w:t>sim paušalnog dopisa stečajnog u</w:t>
      </w:r>
      <w:r w:rsidR="00FF474F">
        <w:rPr>
          <w:sz w:val="22"/>
          <w:szCs w:val="22"/>
        </w:rPr>
        <w:t>p</w:t>
      </w:r>
      <w:r w:rsidR="002C6FC7">
        <w:rPr>
          <w:sz w:val="22"/>
          <w:szCs w:val="22"/>
        </w:rPr>
        <w:t>r</w:t>
      </w:r>
      <w:r w:rsidR="00FF474F">
        <w:rPr>
          <w:sz w:val="22"/>
          <w:szCs w:val="22"/>
        </w:rPr>
        <w:t>avitelj</w:t>
      </w:r>
      <w:r w:rsidR="002C6FC7">
        <w:rPr>
          <w:sz w:val="22"/>
          <w:szCs w:val="22"/>
        </w:rPr>
        <w:t xml:space="preserve"> s prilozima o postojanju imovine, nema nikakvih saznanja o stvarnom postojanju imovine dužnika, posebno imajući u vidu </w:t>
      </w:r>
      <w:r w:rsidR="005F7DE6">
        <w:rPr>
          <w:sz w:val="22"/>
          <w:szCs w:val="22"/>
        </w:rPr>
        <w:t xml:space="preserve">koju imovinu stečajni upravitelj ima u posjedu i </w:t>
      </w:r>
      <w:r w:rsidR="002C6FC7">
        <w:rPr>
          <w:sz w:val="22"/>
          <w:szCs w:val="22"/>
        </w:rPr>
        <w:t>da se već iz potvrde porezne uprave vidi da su neka vozila odjavljena, a bilanca dužnika je iz 2012. godine, te</w:t>
      </w:r>
      <w:r w:rsidR="005F7DE6">
        <w:rPr>
          <w:sz w:val="22"/>
          <w:szCs w:val="22"/>
        </w:rPr>
        <w:t xml:space="preserve"> o pričinjenim ili predvidivim troškovima postupka, te da li uopće ima uvjeta za nastavak postupka radi naknadne diobe, odnosno za postupanje suda. Zbog toga je nemarom stečajnog up</w:t>
      </w:r>
      <w:r w:rsidR="00340953">
        <w:rPr>
          <w:sz w:val="22"/>
          <w:szCs w:val="22"/>
        </w:rPr>
        <w:t>r</w:t>
      </w:r>
      <w:r w:rsidR="005F7DE6">
        <w:rPr>
          <w:sz w:val="22"/>
          <w:szCs w:val="22"/>
        </w:rPr>
        <w:t>avitelja</w:t>
      </w:r>
      <w:r w:rsidR="00340953">
        <w:rPr>
          <w:sz w:val="22"/>
          <w:szCs w:val="22"/>
        </w:rPr>
        <w:t xml:space="preserve"> sud onemogućen u svom postupanju.</w:t>
      </w:r>
    </w:p>
    <w:p w:rsidRDefault="00D443A8" w:rsidP="00D443A8" w:rsidR="00D443A8">
      <w:pPr>
        <w:ind w:firstLine="708"/>
        <w:jc w:val="both"/>
        <w:rPr>
          <w:sz w:val="22"/>
          <w:szCs w:val="22"/>
        </w:rPr>
      </w:pPr>
    </w:p>
    <w:p w:rsidRDefault="006D74B2" w:rsidP="00D443A8" w:rsidR="00D75A1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čl. </w:t>
      </w:r>
      <w:r w:rsidR="003C0780">
        <w:rPr>
          <w:sz w:val="22"/>
          <w:szCs w:val="22"/>
        </w:rPr>
        <w:t>86. SZ</w:t>
      </w:r>
      <w:r w:rsidR="003C0780" w:rsidRPr="009037CD">
        <w:rPr>
          <w:sz w:val="22"/>
          <w:szCs w:val="22"/>
        </w:rPr>
        <w:t xml:space="preserve"> prije</w:t>
      </w:r>
      <w:r w:rsidR="003C0780" w:rsidRPr="003C0780">
        <w:rPr>
          <w:sz w:val="22"/>
          <w:szCs w:val="22"/>
        </w:rPr>
        <w:t xml:space="preserve"> prihvaćanja dužnosti stečajni upravitelj će pred sudom dati izjavu da će savjesno, držeći se Ustava, zakona i pravnoga poretka Republike Hrvatske, obavljati svoju dužnost</w:t>
      </w:r>
      <w:r w:rsidR="003C0780">
        <w:rPr>
          <w:sz w:val="22"/>
          <w:szCs w:val="22"/>
        </w:rPr>
        <w:t>, a n</w:t>
      </w:r>
      <w:r w:rsidR="003C0780" w:rsidRPr="003C0780">
        <w:rPr>
          <w:sz w:val="22"/>
          <w:szCs w:val="22"/>
        </w:rPr>
        <w:t>akon davanja izjave sud će stečajnom upravitelju predati potvrdu o imenovanju u kojoj je navedeno da je rješenjem o otvaranju stečajnoga postupka imenovan za stečajnoga upravitelja određenoga stečajnog dužnika.</w:t>
      </w:r>
      <w:r w:rsidR="008701E6">
        <w:rPr>
          <w:sz w:val="22"/>
          <w:szCs w:val="22"/>
        </w:rPr>
        <w:t xml:space="preserve"> Temeljem čl. 89. SZ </w:t>
      </w:r>
      <w:r w:rsidRPr="008701E6">
        <w:rPr>
          <w:sz w:val="22"/>
          <w:szCs w:val="22"/>
        </w:rPr>
        <w:t xml:space="preserve">stečajni upravitelj dužan je postupati savjesno i </w:t>
      </w:r>
      <w:r w:rsidR="00F60998" w:rsidRPr="008701E6">
        <w:rPr>
          <w:sz w:val="22"/>
          <w:szCs w:val="22"/>
        </w:rPr>
        <w:t xml:space="preserve">uredno, </w:t>
      </w:r>
      <w:r w:rsidRPr="008701E6">
        <w:rPr>
          <w:sz w:val="22"/>
          <w:szCs w:val="22"/>
        </w:rPr>
        <w:t>osobito</w:t>
      </w:r>
      <w:r w:rsidR="00F60998" w:rsidRPr="008701E6">
        <w:rPr>
          <w:sz w:val="22"/>
          <w:szCs w:val="22"/>
        </w:rPr>
        <w:t xml:space="preserve"> izvršiti poslove</w:t>
      </w:r>
      <w:r w:rsidRPr="008701E6">
        <w:rPr>
          <w:sz w:val="22"/>
          <w:szCs w:val="22"/>
        </w:rPr>
        <w:t>: dovesti u red očevidnik knjigovodstvenih podataka do dana otvaranja stečajnoga postupka</w:t>
      </w:r>
      <w:r w:rsidR="00F60998" w:rsidRPr="008701E6">
        <w:rPr>
          <w:sz w:val="22"/>
          <w:szCs w:val="22"/>
        </w:rPr>
        <w:t xml:space="preserve">, </w:t>
      </w:r>
      <w:r w:rsidRPr="008701E6">
        <w:rPr>
          <w:sz w:val="22"/>
          <w:szCs w:val="22"/>
        </w:rPr>
        <w:t>sastaviti početno stanje imovine dužnika</w:t>
      </w:r>
      <w:r w:rsidR="008701E6">
        <w:rPr>
          <w:sz w:val="22"/>
          <w:szCs w:val="22"/>
        </w:rPr>
        <w:t>.</w:t>
      </w:r>
      <w:r w:rsidR="003B7149">
        <w:rPr>
          <w:sz w:val="22"/>
          <w:szCs w:val="22"/>
        </w:rPr>
        <w:t xml:space="preserve"> </w:t>
      </w:r>
    </w:p>
    <w:p w:rsidRDefault="00D75A1A" w:rsidP="00D443A8" w:rsidR="00D75A1A">
      <w:pPr>
        <w:ind w:firstLine="708"/>
        <w:jc w:val="both"/>
        <w:rPr>
          <w:sz w:val="22"/>
          <w:szCs w:val="22"/>
        </w:rPr>
      </w:pPr>
    </w:p>
    <w:p w:rsidRDefault="00B15C97" w:rsidP="00885C60" w:rsidR="0072498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svega navedenog, a kako stečajni upravitelj n</w:t>
      </w:r>
      <w:r w:rsidR="00F16FCA">
        <w:rPr>
          <w:sz w:val="22"/>
          <w:szCs w:val="22"/>
        </w:rPr>
        <w:t>e obavlja</w:t>
      </w:r>
      <w:r w:rsidR="00D516DA">
        <w:rPr>
          <w:sz w:val="22"/>
          <w:szCs w:val="22"/>
        </w:rPr>
        <w:t xml:space="preserve"> svoje dužnosti pro</w:t>
      </w:r>
      <w:r>
        <w:rPr>
          <w:sz w:val="22"/>
          <w:szCs w:val="22"/>
        </w:rPr>
        <w:t>pisan</w:t>
      </w:r>
      <w:r w:rsidR="00D516DA">
        <w:rPr>
          <w:sz w:val="22"/>
          <w:szCs w:val="22"/>
        </w:rPr>
        <w:t>e</w:t>
      </w:r>
      <w:r>
        <w:rPr>
          <w:sz w:val="22"/>
          <w:szCs w:val="22"/>
        </w:rPr>
        <w:t xml:space="preserve"> </w:t>
      </w:r>
      <w:r w:rsidR="00D516DA">
        <w:rPr>
          <w:sz w:val="22"/>
          <w:szCs w:val="22"/>
        </w:rPr>
        <w:t>S</w:t>
      </w:r>
      <w:r>
        <w:rPr>
          <w:sz w:val="22"/>
          <w:szCs w:val="22"/>
        </w:rPr>
        <w:t>tečajnim zakonom i</w:t>
      </w:r>
      <w:r w:rsidR="00885C60">
        <w:rPr>
          <w:sz w:val="22"/>
          <w:szCs w:val="22"/>
        </w:rPr>
        <w:t xml:space="preserve"> ne postupa po traženju suda, </w:t>
      </w:r>
      <w:r w:rsidR="00D516DA">
        <w:rPr>
          <w:sz w:val="22"/>
          <w:szCs w:val="22"/>
        </w:rPr>
        <w:t xml:space="preserve">sud je stečajnom upravitelju </w:t>
      </w:r>
      <w:r w:rsidR="00885C60">
        <w:rPr>
          <w:sz w:val="22"/>
          <w:szCs w:val="22"/>
        </w:rPr>
        <w:t>izrekao kaznu od 1</w:t>
      </w:r>
      <w:r w:rsidR="00D516DA">
        <w:rPr>
          <w:sz w:val="22"/>
          <w:szCs w:val="22"/>
        </w:rPr>
        <w:t>.000,00 kuna</w:t>
      </w:r>
      <w:r>
        <w:rPr>
          <w:sz w:val="22"/>
          <w:szCs w:val="22"/>
        </w:rPr>
        <w:t xml:space="preserve">, pri tome cijeneći </w:t>
      </w:r>
      <w:r w:rsidR="00885C60">
        <w:rPr>
          <w:sz w:val="22"/>
          <w:szCs w:val="22"/>
        </w:rPr>
        <w:t>da je stečajni upravitelj prvotno imenovan u skraćenom stečajnom</w:t>
      </w:r>
      <w:r w:rsidR="00724981">
        <w:rPr>
          <w:sz w:val="22"/>
          <w:szCs w:val="22"/>
        </w:rPr>
        <w:t xml:space="preserve"> </w:t>
      </w:r>
      <w:r w:rsidR="00885C60">
        <w:rPr>
          <w:sz w:val="22"/>
          <w:szCs w:val="22"/>
        </w:rPr>
        <w:t>postupku</w:t>
      </w:r>
      <w:r w:rsidR="00724981">
        <w:rPr>
          <w:sz w:val="22"/>
          <w:szCs w:val="22"/>
        </w:rPr>
        <w:t xml:space="preserve"> i da sud nema podataka o ranijim propuštanjima postupanja istog stečajnog</w:t>
      </w:r>
      <w:r w:rsidR="00CF5DA8">
        <w:rPr>
          <w:sz w:val="22"/>
          <w:szCs w:val="22"/>
        </w:rPr>
        <w:t xml:space="preserve"> upravitelja, pa smatra da će ova kazna dostatno utjecati na stečajnog upravitelja da promijeni ponašanje.</w:t>
      </w:r>
    </w:p>
    <w:p w:rsidRDefault="00CF5DA8" w:rsidP="00885C60" w:rsidR="00CF5DA8">
      <w:pPr>
        <w:ind w:firstLine="708"/>
        <w:jc w:val="both"/>
        <w:rPr>
          <w:sz w:val="22"/>
          <w:szCs w:val="22"/>
        </w:rPr>
      </w:pPr>
    </w:p>
    <w:p w:rsidRDefault="00885C60" w:rsidP="00D443A8" w:rsidR="008F3B67" w:rsidRPr="008F3B6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8F3B67">
        <w:rPr>
          <w:sz w:val="22"/>
          <w:szCs w:val="22"/>
        </w:rPr>
        <w:t xml:space="preserve">Temeljem čl. 10. SZ u stečajnom postupku se na odgovarajući način primjenjuju odredbe </w:t>
      </w:r>
      <w:r w:rsidR="008F3B67" w:rsidRPr="008F3B67">
        <w:rPr>
          <w:sz w:val="22"/>
          <w:szCs w:val="22"/>
        </w:rPr>
        <w:t>Zakona o parničnom postupku (NN 53/91, 91/92, 112/99, 88/01, 117/03, 84/08, 123/08, 57/11, 148/11, 25/13, dalje u tekstu: ZPP)</w:t>
      </w:r>
      <w:r w:rsidR="008F3B67">
        <w:rPr>
          <w:sz w:val="22"/>
          <w:szCs w:val="22"/>
        </w:rPr>
        <w:t xml:space="preserve">. Sukladno čl. </w:t>
      </w:r>
      <w:r w:rsidR="00DB4E5D">
        <w:rPr>
          <w:sz w:val="22"/>
          <w:szCs w:val="22"/>
        </w:rPr>
        <w:t xml:space="preserve">10. st. 7. ZPP ako kažnjena osoba ne plati izrečenu novčanu kaznu u ostavljenom roku ili o tome bez odlaganja ne obavijesti sud, </w:t>
      </w:r>
      <w:r w:rsidR="000542D0">
        <w:rPr>
          <w:sz w:val="22"/>
          <w:szCs w:val="22"/>
        </w:rPr>
        <w:t>sud će u daljem roku od osam dana staviti potvrdu ov</w:t>
      </w:r>
      <w:r w:rsidR="00CF5DA8">
        <w:rPr>
          <w:sz w:val="22"/>
          <w:szCs w:val="22"/>
        </w:rPr>
        <w:t>ršnosti, te rješenje dostaviti F</w:t>
      </w:r>
      <w:r w:rsidR="000542D0">
        <w:rPr>
          <w:sz w:val="22"/>
          <w:szCs w:val="22"/>
        </w:rPr>
        <w:t>inancijskoj agenciji radi izravne naplate novčane kazne provedbom ovrhe na novčanim sredstvima kažnjene osobe</w:t>
      </w:r>
      <w:r w:rsidR="00913787">
        <w:rPr>
          <w:sz w:val="22"/>
          <w:szCs w:val="22"/>
        </w:rPr>
        <w:t xml:space="preserve">, a prema čl. 10. st. 8. ZPP, ako Financijska agencija u roku od jedne godine ne provede ovrhu na novčanim sredstvima kažnjene osobe, dostavit će </w:t>
      </w:r>
      <w:r w:rsidR="00913787">
        <w:rPr>
          <w:sz w:val="22"/>
          <w:szCs w:val="22"/>
        </w:rPr>
        <w:lastRenderedPageBreak/>
        <w:t>rješenje nadležnoj ispostavi Porezne uprave prema prebivalištu kažnjene osobe radi prisilne naplate prema propisima o prisilnoj naplati poreza.</w:t>
      </w:r>
    </w:p>
    <w:p w:rsidRDefault="006D74B2" w:rsidP="00913787" w:rsidR="006D74B2">
      <w:pPr>
        <w:ind w:right="283"/>
        <w:jc w:val="both"/>
        <w:rPr>
          <w:sz w:val="22"/>
          <w:szCs w:val="22"/>
        </w:rPr>
      </w:pP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913787">
        <w:rPr>
          <w:sz w:val="22"/>
          <w:szCs w:val="22"/>
        </w:rPr>
        <w:t>2</w:t>
      </w:r>
      <w:r w:rsidR="00CF5DA8">
        <w:rPr>
          <w:sz w:val="22"/>
          <w:szCs w:val="22"/>
        </w:rPr>
        <w:t>3</w:t>
      </w:r>
      <w:r w:rsidR="00D5367B">
        <w:rPr>
          <w:sz w:val="22"/>
          <w:szCs w:val="22"/>
        </w:rPr>
        <w:t xml:space="preserve">. </w:t>
      </w:r>
      <w:r w:rsidR="00CF5DA8">
        <w:rPr>
          <w:sz w:val="22"/>
          <w:szCs w:val="22"/>
        </w:rPr>
        <w:t>siječnja</w:t>
      </w:r>
      <w:r w:rsidR="0066441A" w:rsidRPr="00D562A6">
        <w:rPr>
          <w:sz w:val="22"/>
          <w:szCs w:val="22"/>
        </w:rPr>
        <w:t xml:space="preserve"> 201</w:t>
      </w:r>
      <w:r w:rsidR="00CF5DA8">
        <w:rPr>
          <w:sz w:val="22"/>
          <w:szCs w:val="22"/>
        </w:rPr>
        <w:t>8</w:t>
      </w:r>
      <w:r w:rsidR="0066441A" w:rsidRPr="00D562A6">
        <w:rPr>
          <w:sz w:val="22"/>
          <w:szCs w:val="22"/>
        </w:rPr>
        <w:t>. godine</w:t>
      </w:r>
    </w:p>
    <w:p w:rsidRDefault="0066441A" w:rsidP="0066441A" w:rsidR="0066441A">
      <w:pPr>
        <w:jc w:val="center"/>
        <w:rPr>
          <w:b/>
          <w:sz w:val="16"/>
          <w:szCs w:val="16"/>
        </w:rPr>
      </w:pPr>
    </w:p>
    <w:p w:rsidRDefault="00E73010" w:rsidP="0066441A" w:rsidR="00E73010" w:rsidRPr="00F1416F">
      <w:pPr>
        <w:jc w:val="center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765B34">
      <w:pPr>
        <w:jc w:val="both"/>
        <w:rPr>
          <w:b/>
          <w:sz w:val="16"/>
          <w:szCs w:val="16"/>
        </w:rPr>
      </w:pPr>
    </w:p>
    <w:p w:rsidRDefault="00D5367B" w:rsidP="0066441A" w:rsidR="006644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13787">
        <w:rPr>
          <w:b/>
          <w:sz w:val="22"/>
          <w:szCs w:val="22"/>
        </w:rPr>
        <w:t>Srđan Gavranić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F47C24" w:rsidP="0066441A" w:rsidR="00F47C24">
      <w:pPr>
        <w:pStyle w:val="Tijeloteksta"/>
        <w:rPr>
          <w:b/>
          <w:sz w:val="22"/>
          <w:szCs w:val="22"/>
        </w:rPr>
      </w:pPr>
    </w:p>
    <w:p w:rsidRDefault="00F23E8C" w:rsidP="0066441A" w:rsidR="00F23E8C">
      <w:pPr>
        <w:pStyle w:val="Tijeloteksta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E73010" w:rsidP="00E73010" w:rsidR="00E73010" w:rsidRPr="00E73010">
      <w:pPr>
        <w:jc w:val="both"/>
        <w:rPr>
          <w:sz w:val="22"/>
          <w:szCs w:val="22"/>
        </w:rPr>
      </w:pPr>
      <w:r w:rsidRPr="00E73010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BA3EA4">
        <w:rPr>
          <w:b/>
          <w:sz w:val="22"/>
          <w:szCs w:val="22"/>
        </w:rPr>
        <w:t xml:space="preserve"> </w:t>
      </w:r>
      <w:r w:rsidR="00BA3EA4">
        <w:rPr>
          <w:sz w:val="22"/>
          <w:szCs w:val="22"/>
        </w:rPr>
        <w:t>(</w:t>
      </w:r>
      <w:r w:rsidR="00F23E8C">
        <w:rPr>
          <w:sz w:val="22"/>
          <w:szCs w:val="22"/>
        </w:rPr>
        <w:t>23</w:t>
      </w:r>
      <w:r w:rsidR="001F3C85">
        <w:rPr>
          <w:sz w:val="22"/>
          <w:szCs w:val="22"/>
        </w:rPr>
        <w:t>.</w:t>
      </w:r>
      <w:r w:rsidR="00F8396B">
        <w:rPr>
          <w:sz w:val="22"/>
          <w:szCs w:val="22"/>
        </w:rPr>
        <w:t>0</w:t>
      </w:r>
      <w:r w:rsidR="00F23E8C">
        <w:rPr>
          <w:sz w:val="22"/>
          <w:szCs w:val="22"/>
        </w:rPr>
        <w:t>1</w:t>
      </w:r>
      <w:r w:rsidR="00BA3EA4">
        <w:rPr>
          <w:sz w:val="22"/>
          <w:szCs w:val="22"/>
        </w:rPr>
        <w:t>.201</w:t>
      </w:r>
      <w:r w:rsidR="00F23E8C">
        <w:rPr>
          <w:sz w:val="22"/>
          <w:szCs w:val="22"/>
        </w:rPr>
        <w:t>8</w:t>
      </w:r>
      <w:r w:rsidR="00BA3EA4">
        <w:rPr>
          <w:sz w:val="22"/>
          <w:szCs w:val="22"/>
        </w:rPr>
        <w:t>.g.)</w:t>
      </w:r>
      <w:r w:rsidR="00CE61FD">
        <w:rPr>
          <w:b/>
          <w:sz w:val="22"/>
          <w:szCs w:val="22"/>
        </w:rPr>
        <w:t>:</w:t>
      </w:r>
    </w:p>
    <w:p w:rsidRDefault="0066441A" w:rsidP="00DE7835" w:rsidR="008E708A" w:rsidRPr="00DE783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="00BA3EA4">
        <w:rPr>
          <w:sz w:val="22"/>
          <w:szCs w:val="22"/>
        </w:rPr>
        <w:t>,</w:t>
      </w:r>
    </w:p>
    <w:p w:rsidRDefault="00CE61FD" w:rsidP="00E846C5" w:rsidR="00B77A3D">
      <w:pPr>
        <w:numPr>
          <w:ilvl w:val="0"/>
          <w:numId w:val="1"/>
        </w:numPr>
        <w:jc w:val="both"/>
        <w:rPr>
          <w:sz w:val="22"/>
          <w:szCs w:val="22"/>
        </w:rPr>
      </w:pPr>
      <w:r w:rsidRPr="00E73010">
        <w:rPr>
          <w:sz w:val="22"/>
          <w:szCs w:val="22"/>
        </w:rPr>
        <w:t>e-oglasna ploča suda</w:t>
      </w:r>
      <w:r w:rsidR="00E73010">
        <w:rPr>
          <w:sz w:val="22"/>
          <w:szCs w:val="22"/>
        </w:rPr>
        <w:t>.</w:t>
      </w:r>
    </w:p>
    <w:sectPr w:rsidSect="00F1416F" w:rsidR="00B77A3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20" w:header="720" w:left="1797" w:bottom="1134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15B8" w:rsidR="006215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15B8" w:rsidR="006215B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15B8" w:rsidR="006215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6B0744">
      <w:rPr>
        <w:rStyle w:val="Brojstranice"/>
        <w:noProof/>
        <w:sz w:val="22"/>
        <w:szCs w:val="22"/>
      </w:rPr>
      <w:t>3</w:t>
    </w:r>
    <w:r w:rsidRPr="00552929">
      <w:rPr>
        <w:rStyle w:val="Brojstranice"/>
        <w:sz w:val="22"/>
        <w:szCs w:val="22"/>
      </w:rPr>
      <w:fldChar w:fldCharType="end"/>
    </w:r>
  </w:p>
  <w:p w:rsidRDefault="006215B8" w:rsidP="006215B8" w:rsidR="006215B8" w:rsidRPr="006215B8">
    <w:pPr>
      <w:jc w:val="right"/>
      <w:rPr>
        <w:b/>
        <w:sz w:val="22"/>
        <w:szCs w:val="22"/>
      </w:rPr>
    </w:pPr>
    <w:r w:rsidRPr="006215B8">
      <w:rPr>
        <w:b/>
        <w:sz w:val="22"/>
        <w:szCs w:val="22"/>
      </w:rPr>
      <w:t>Posl. br. 6 St-55/2017-5</w:t>
    </w:r>
  </w:p>
  <w:p w:rsidRDefault="001F3C85" w:rsidP="00F1416F" w:rsidR="001F3C85">
    <w:pPr>
      <w:jc w:val="right"/>
      <w:rPr>
        <w:b/>
        <w:sz w:val="22"/>
        <w:szCs w:val="22"/>
      </w:rPr>
    </w:pPr>
  </w:p>
  <w:p w:rsidRDefault="006215B8" w:rsidP="00F1416F" w:rsidR="006215B8" w:rsidRPr="001F3C85">
    <w:pPr>
      <w:jc w:val="right"/>
      <w:rPr>
        <w:b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15B8" w:rsidR="006215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0A547CE"/>
    <w:multiLevelType w:val="hybridMultilevel"/>
    <w:tmpl w:val="B8EE31D6"/>
    <w:lvl w:tplc="644654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11264"/>
    <w:rsid w:val="00013C84"/>
    <w:rsid w:val="00023B8B"/>
    <w:rsid w:val="00024A5F"/>
    <w:rsid w:val="00025688"/>
    <w:rsid w:val="000337E4"/>
    <w:rsid w:val="0004115B"/>
    <w:rsid w:val="00045435"/>
    <w:rsid w:val="0004746D"/>
    <w:rsid w:val="000542D0"/>
    <w:rsid w:val="0007736D"/>
    <w:rsid w:val="000773EC"/>
    <w:rsid w:val="00091961"/>
    <w:rsid w:val="000A0A4A"/>
    <w:rsid w:val="000A7F64"/>
    <w:rsid w:val="000B620E"/>
    <w:rsid w:val="000C119B"/>
    <w:rsid w:val="000E2380"/>
    <w:rsid w:val="000F54A2"/>
    <w:rsid w:val="000F7F72"/>
    <w:rsid w:val="0012607D"/>
    <w:rsid w:val="00130EC1"/>
    <w:rsid w:val="00142BA0"/>
    <w:rsid w:val="00143449"/>
    <w:rsid w:val="001435BB"/>
    <w:rsid w:val="001527C2"/>
    <w:rsid w:val="00172C16"/>
    <w:rsid w:val="00187166"/>
    <w:rsid w:val="0019610D"/>
    <w:rsid w:val="001E083E"/>
    <w:rsid w:val="001E54C1"/>
    <w:rsid w:val="001F0C28"/>
    <w:rsid w:val="001F3C85"/>
    <w:rsid w:val="001F5385"/>
    <w:rsid w:val="001F5BE3"/>
    <w:rsid w:val="00203F8C"/>
    <w:rsid w:val="00214647"/>
    <w:rsid w:val="00214F37"/>
    <w:rsid w:val="00216567"/>
    <w:rsid w:val="002205DD"/>
    <w:rsid w:val="002246AE"/>
    <w:rsid w:val="00230BE9"/>
    <w:rsid w:val="00236B16"/>
    <w:rsid w:val="0023721E"/>
    <w:rsid w:val="002474EE"/>
    <w:rsid w:val="00265C8B"/>
    <w:rsid w:val="0027199F"/>
    <w:rsid w:val="00281015"/>
    <w:rsid w:val="00284C5C"/>
    <w:rsid w:val="002870C0"/>
    <w:rsid w:val="00292FD0"/>
    <w:rsid w:val="002B748C"/>
    <w:rsid w:val="002C6FC7"/>
    <w:rsid w:val="002F588E"/>
    <w:rsid w:val="0031768C"/>
    <w:rsid w:val="0033095B"/>
    <w:rsid w:val="00340953"/>
    <w:rsid w:val="00340B40"/>
    <w:rsid w:val="00353048"/>
    <w:rsid w:val="00365A7A"/>
    <w:rsid w:val="0036647D"/>
    <w:rsid w:val="00375D87"/>
    <w:rsid w:val="00376097"/>
    <w:rsid w:val="0038643A"/>
    <w:rsid w:val="00396B81"/>
    <w:rsid w:val="003A0843"/>
    <w:rsid w:val="003A21AE"/>
    <w:rsid w:val="003B3FD0"/>
    <w:rsid w:val="003B7149"/>
    <w:rsid w:val="003C0780"/>
    <w:rsid w:val="003D4249"/>
    <w:rsid w:val="003E0AA0"/>
    <w:rsid w:val="003F2DC9"/>
    <w:rsid w:val="003F414C"/>
    <w:rsid w:val="003F660A"/>
    <w:rsid w:val="004044F3"/>
    <w:rsid w:val="0041090F"/>
    <w:rsid w:val="00413D2C"/>
    <w:rsid w:val="00420989"/>
    <w:rsid w:val="00424F7B"/>
    <w:rsid w:val="0044216D"/>
    <w:rsid w:val="004442F2"/>
    <w:rsid w:val="0044433E"/>
    <w:rsid w:val="00446F50"/>
    <w:rsid w:val="004519EE"/>
    <w:rsid w:val="004617C5"/>
    <w:rsid w:val="0047665C"/>
    <w:rsid w:val="00476EE0"/>
    <w:rsid w:val="00477870"/>
    <w:rsid w:val="00482BED"/>
    <w:rsid w:val="004842F1"/>
    <w:rsid w:val="004920FB"/>
    <w:rsid w:val="00494B61"/>
    <w:rsid w:val="00495F0A"/>
    <w:rsid w:val="004A304E"/>
    <w:rsid w:val="004B1553"/>
    <w:rsid w:val="0050736F"/>
    <w:rsid w:val="0051577B"/>
    <w:rsid w:val="00515D79"/>
    <w:rsid w:val="005364C0"/>
    <w:rsid w:val="005440F4"/>
    <w:rsid w:val="005560FA"/>
    <w:rsid w:val="00581BFB"/>
    <w:rsid w:val="005952DD"/>
    <w:rsid w:val="005A634F"/>
    <w:rsid w:val="005B1BB3"/>
    <w:rsid w:val="005B7B08"/>
    <w:rsid w:val="005C49DC"/>
    <w:rsid w:val="005C5AC8"/>
    <w:rsid w:val="005D46E3"/>
    <w:rsid w:val="005F7DE6"/>
    <w:rsid w:val="006215B8"/>
    <w:rsid w:val="0063188F"/>
    <w:rsid w:val="00640724"/>
    <w:rsid w:val="0064542E"/>
    <w:rsid w:val="0065110A"/>
    <w:rsid w:val="0066441A"/>
    <w:rsid w:val="00665846"/>
    <w:rsid w:val="00675341"/>
    <w:rsid w:val="006920A2"/>
    <w:rsid w:val="00693C5A"/>
    <w:rsid w:val="006A553F"/>
    <w:rsid w:val="006A6A44"/>
    <w:rsid w:val="006B0744"/>
    <w:rsid w:val="006B1B56"/>
    <w:rsid w:val="006B354E"/>
    <w:rsid w:val="006C670D"/>
    <w:rsid w:val="006D74B2"/>
    <w:rsid w:val="007037A9"/>
    <w:rsid w:val="007074FB"/>
    <w:rsid w:val="00724981"/>
    <w:rsid w:val="007366B7"/>
    <w:rsid w:val="00741F47"/>
    <w:rsid w:val="00743EDA"/>
    <w:rsid w:val="00765B34"/>
    <w:rsid w:val="00770B88"/>
    <w:rsid w:val="00770E21"/>
    <w:rsid w:val="00780A72"/>
    <w:rsid w:val="007A79C4"/>
    <w:rsid w:val="007B3701"/>
    <w:rsid w:val="007C5A4E"/>
    <w:rsid w:val="007E6C19"/>
    <w:rsid w:val="007F2D6C"/>
    <w:rsid w:val="0080081A"/>
    <w:rsid w:val="00801946"/>
    <w:rsid w:val="008104B6"/>
    <w:rsid w:val="008124C6"/>
    <w:rsid w:val="00817AD4"/>
    <w:rsid w:val="0083081E"/>
    <w:rsid w:val="00835016"/>
    <w:rsid w:val="008364A5"/>
    <w:rsid w:val="00844D14"/>
    <w:rsid w:val="00847437"/>
    <w:rsid w:val="00853132"/>
    <w:rsid w:val="008579E2"/>
    <w:rsid w:val="0086692E"/>
    <w:rsid w:val="008701E6"/>
    <w:rsid w:val="00884320"/>
    <w:rsid w:val="00885C60"/>
    <w:rsid w:val="00887A1D"/>
    <w:rsid w:val="008A2FBF"/>
    <w:rsid w:val="008B166F"/>
    <w:rsid w:val="008E708A"/>
    <w:rsid w:val="008F3B67"/>
    <w:rsid w:val="008F773D"/>
    <w:rsid w:val="009037CD"/>
    <w:rsid w:val="00913787"/>
    <w:rsid w:val="009349D4"/>
    <w:rsid w:val="00940A87"/>
    <w:rsid w:val="009573C6"/>
    <w:rsid w:val="00971B5C"/>
    <w:rsid w:val="00976B02"/>
    <w:rsid w:val="00986108"/>
    <w:rsid w:val="00991F23"/>
    <w:rsid w:val="009B3553"/>
    <w:rsid w:val="009B6312"/>
    <w:rsid w:val="009C1B02"/>
    <w:rsid w:val="009C7472"/>
    <w:rsid w:val="009C7A61"/>
    <w:rsid w:val="009D7AB1"/>
    <w:rsid w:val="009E1C62"/>
    <w:rsid w:val="009E41F5"/>
    <w:rsid w:val="009E43CD"/>
    <w:rsid w:val="009E7219"/>
    <w:rsid w:val="009F0931"/>
    <w:rsid w:val="009F3952"/>
    <w:rsid w:val="00A02D19"/>
    <w:rsid w:val="00A1355F"/>
    <w:rsid w:val="00A26268"/>
    <w:rsid w:val="00A333F7"/>
    <w:rsid w:val="00A42AE0"/>
    <w:rsid w:val="00A46B24"/>
    <w:rsid w:val="00A976BC"/>
    <w:rsid w:val="00AA34D0"/>
    <w:rsid w:val="00AA7C3B"/>
    <w:rsid w:val="00AD21EE"/>
    <w:rsid w:val="00AE14A5"/>
    <w:rsid w:val="00AF1849"/>
    <w:rsid w:val="00AF48FC"/>
    <w:rsid w:val="00B0012A"/>
    <w:rsid w:val="00B15C97"/>
    <w:rsid w:val="00B41885"/>
    <w:rsid w:val="00B441CB"/>
    <w:rsid w:val="00B44DC1"/>
    <w:rsid w:val="00B517C8"/>
    <w:rsid w:val="00B56176"/>
    <w:rsid w:val="00B77A3D"/>
    <w:rsid w:val="00B77C0A"/>
    <w:rsid w:val="00B82DB3"/>
    <w:rsid w:val="00B84BD0"/>
    <w:rsid w:val="00B977E0"/>
    <w:rsid w:val="00BA3EA4"/>
    <w:rsid w:val="00BA6B4A"/>
    <w:rsid w:val="00BB21A8"/>
    <w:rsid w:val="00BD688D"/>
    <w:rsid w:val="00BE0CEB"/>
    <w:rsid w:val="00BF2FC5"/>
    <w:rsid w:val="00BF747A"/>
    <w:rsid w:val="00C11FF9"/>
    <w:rsid w:val="00C171B6"/>
    <w:rsid w:val="00C4340A"/>
    <w:rsid w:val="00C65332"/>
    <w:rsid w:val="00C66104"/>
    <w:rsid w:val="00C87244"/>
    <w:rsid w:val="00CB5A4D"/>
    <w:rsid w:val="00CB72EA"/>
    <w:rsid w:val="00CD2B97"/>
    <w:rsid w:val="00CE4C2E"/>
    <w:rsid w:val="00CE61FD"/>
    <w:rsid w:val="00CE6655"/>
    <w:rsid w:val="00CF2971"/>
    <w:rsid w:val="00CF5DA8"/>
    <w:rsid w:val="00D00887"/>
    <w:rsid w:val="00D0487F"/>
    <w:rsid w:val="00D177B0"/>
    <w:rsid w:val="00D27B10"/>
    <w:rsid w:val="00D3380A"/>
    <w:rsid w:val="00D34954"/>
    <w:rsid w:val="00D443A8"/>
    <w:rsid w:val="00D516DA"/>
    <w:rsid w:val="00D5367B"/>
    <w:rsid w:val="00D5628A"/>
    <w:rsid w:val="00D57D39"/>
    <w:rsid w:val="00D63418"/>
    <w:rsid w:val="00D70583"/>
    <w:rsid w:val="00D706EF"/>
    <w:rsid w:val="00D736F2"/>
    <w:rsid w:val="00D75A1A"/>
    <w:rsid w:val="00D90CDC"/>
    <w:rsid w:val="00D947B3"/>
    <w:rsid w:val="00DA11D7"/>
    <w:rsid w:val="00DA3D79"/>
    <w:rsid w:val="00DA6905"/>
    <w:rsid w:val="00DB4E5D"/>
    <w:rsid w:val="00DC71A3"/>
    <w:rsid w:val="00DD3783"/>
    <w:rsid w:val="00DD6F77"/>
    <w:rsid w:val="00DE7835"/>
    <w:rsid w:val="00E31CB5"/>
    <w:rsid w:val="00E479F5"/>
    <w:rsid w:val="00E60706"/>
    <w:rsid w:val="00E7027C"/>
    <w:rsid w:val="00E73010"/>
    <w:rsid w:val="00E846C5"/>
    <w:rsid w:val="00E86CF1"/>
    <w:rsid w:val="00E94DEE"/>
    <w:rsid w:val="00EA31B5"/>
    <w:rsid w:val="00EA7F42"/>
    <w:rsid w:val="00EB3F90"/>
    <w:rsid w:val="00EB6CE9"/>
    <w:rsid w:val="00EC7A65"/>
    <w:rsid w:val="00EE250C"/>
    <w:rsid w:val="00F06BDC"/>
    <w:rsid w:val="00F1416F"/>
    <w:rsid w:val="00F16742"/>
    <w:rsid w:val="00F16FCA"/>
    <w:rsid w:val="00F20EBB"/>
    <w:rsid w:val="00F21072"/>
    <w:rsid w:val="00F2167A"/>
    <w:rsid w:val="00F23E8C"/>
    <w:rsid w:val="00F4458C"/>
    <w:rsid w:val="00F47C24"/>
    <w:rsid w:val="00F60998"/>
    <w:rsid w:val="00F72543"/>
    <w:rsid w:val="00F76864"/>
    <w:rsid w:val="00F8396B"/>
    <w:rsid w:val="00F939F5"/>
    <w:rsid w:val="00F97CF2"/>
    <w:rsid w:val="00FC587F"/>
    <w:rsid w:val="00FD1783"/>
    <w:rsid w:val="00FE252A"/>
    <w:rsid w:val="00FF3552"/>
    <w:rsid w:val="00FF474F"/>
    <w:rsid w:val="00FF6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07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74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744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74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74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07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74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744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74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74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6560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4584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32149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401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21819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92119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418315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45033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192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990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222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48458905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4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St-55/2017</izvorni_sadrzaj>
    <derivirana_varijabla naziv="DomainObject.Predmet.OznakaBroj_1">St-55/2017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</izvorni_sadrzaj>
    <derivirana_varijabla naziv="DomainObject.Predmet.PrimjedbaSuca_1">ormar</derivirana_varijabla>
  </DomainObject.Predmet.PrimjedbaSuca>
  <DomainObject.Predmet.ProtustrankaFormated>
    <izvorni_sadrzaj>  Stečajna masa ŠKUNA, društvo sa ograničenom odgovornošću za usluge i trgovinu</izvorni_sadrzaj>
    <derivirana_varijabla naziv="DomainObject.Predmet.ProtustrankaFormated_1">  Stečajna masa ŠKUNA, društvo sa ograničenom odgovornošću za usluge i trgovinu</derivirana_varijabla>
  </DomainObject.Predmet.ProtustrankaFormated>
  <DomainObject.Predmet.ProtustrankaFormatedOIB>
    <izvorni_sadrzaj>  Stečajna masa ŠKUNA, društvo sa ograničenom odgovornošću za usluge i trgovinu, OIB 61947198622</izvorni_sadrzaj>
    <derivirana_varijabla naziv="DomainObject.Predmet.ProtustrankaFormatedOIB_1">  Stečajna masa ŠKUNA, društvo sa ograničenom odgovornošću za usluge i trgovinu, OIB 61947198622</derivirana_varijabla>
  </DomainObject.Predmet.ProtustrankaFormatedOIB>
  <DomainObject.Predmet.ProtustrankaFormatedWithAdress>
    <izvorni_sadrzaj> Stečajna masa ŠKUNA, društvo sa ograničenom odgovornošću za usluge i trgovinu, Trg Republike 2, 21000 Split</izvorni_sadrzaj>
    <derivirana_varijabla naziv="DomainObject.Predmet.ProtustrankaFormatedWithAdress_1"> Stečajna masa ŠKUNA, društvo sa ograničenom odgovornošću za usluge i trgovinu, Trg Republike 2, 21000 Split</derivirana_varijabla>
  </DomainObject.Predmet.ProtustrankaFormatedWithAdress>
  <DomainObject.Predmet.ProtustrankaFormatedWithAdressOIB>
    <izvorni_sadrzaj> Stečajna masa ŠKUNA, društvo sa ograničenom odgovornošću za usluge i trgovinu, OIB 61947198622, Trg Republike 2, 21000 Split</izvorni_sadrzaj>
    <derivirana_varijabla naziv="DomainObject.Predmet.ProtustrankaFormatedWithAdressOIB_1"> Stečajna masa ŠKUNA, društvo sa ograničenom odgovornošću za usluge i trgovinu, OIB 61947198622, Trg Republike 2, 21000 Split</derivirana_varijabla>
  </DomainObject.Predmet.ProtustrankaFormatedWithAdressOIB>
  <DomainObject.Predmet.ProtustrankaWithAdress>
    <izvorni_sadrzaj>Stečajna masa ŠKUNA, društvo sa ograničenom odgovornošću za usluge i trgovinu Trg Republike 2, 21000 Split</izvorni_sadrzaj>
    <derivirana_varijabla naziv="DomainObject.Predmet.ProtustrankaWithAdress_1">Stečajna masa ŠKUNA, društvo sa ograničenom odgovornošću za usluge i trgovinu Trg Republike 2, 21000 Split</derivirana_varijabla>
  </DomainObject.Predmet.ProtustrankaWithAdress>
  <DomainObject.Predmet.ProtustrankaWithAdressOIB>
    <izvorni_sadrzaj>Stečajna masa ŠKUNA, društvo sa ograničenom odgovornošću za usluge i trgovinu, OIB 61947198622, Trg Republike 2, 21000 Split</izvorni_sadrzaj>
    <derivirana_varijabla naziv="DomainObject.Predmet.ProtustrankaWithAdressOIB_1">Stečajna masa ŠKUNA, društvo sa ograničenom odgovornošću za usluge i trgovinu, OIB 61947198622, Trg Republike 2, 21000 Split</derivirana_varijabla>
  </DomainObject.Predmet.ProtustrankaWithAdressOIB>
  <DomainObject.Predmet.ProtustrankaNazivFormated>
    <izvorni_sadrzaj>Stečajna masa ŠKUNA, društvo sa ograničenom odgovornošću za usluge i trgovinu</izvorni_sadrzaj>
    <derivirana_varijabla naziv="DomainObject.Predmet.ProtustrankaNazivFormated_1">Stečajna masa ŠKUNA, društvo sa ograničenom odgovornošću za usluge i trgovinu</derivirana_varijabla>
  </DomainObject.Predmet.ProtustrankaNazivFormated>
  <DomainObject.Predmet.ProtustrankaNazivFormatedOIB>
    <izvorni_sadrzaj>Stečajna masa ŠKUNA, društvo sa ograničenom odgovornošću za usluge i trgovinu, OIB 61947198622</izvorni_sadrzaj>
    <derivirana_varijabla naziv="DomainObject.Predmet.ProtustrankaNazivFormatedOIB_1">Stečajna masa ŠKUNA, društvo sa ograničenom odgovornošću za usluge i trgovinu, OIB 61947198622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ŠKUNA, društvo sa ograničenom odgovornošću za usluge i trgovinu</item>
    </izvorni_sadrzaj>
    <derivirana_varijabla naziv="DomainObject.Predmet.ProtuStrankaListFormated_1">
      <item>Stečajna masa ŠKUNA, društvo sa ograničenom odgovornošću za usluge i trgovinu</item>
    </derivirana_varijabla>
  </DomainObject.Predmet.ProtuStrankaListFormated>
  <DomainObject.Predmet.ProtuStrankaListFormatedOIB>
    <izvorni_sadrzaj>
      <item>Stečajna masa ŠKUNA, društvo sa ograničenom odgovornošću za usluge i trgovinu, OIB 61947198622</item>
    </izvorni_sadrzaj>
    <derivirana_varijabla naziv="DomainObject.Predmet.ProtuStrankaListFormatedOIB_1">
      <item>Stečajna masa ŠKUNA, društvo sa ograničenom odgovornošću za usluge i trgovinu, OIB 61947198622</item>
    </derivirana_varijabla>
  </DomainObject.Predmet.ProtuStrankaListFormatedOIB>
  <DomainObject.Predmet.ProtuStrankaListFormatedWithAdress>
    <izvorni_sadrzaj>
      <item>Stečajna masa ŠKUNA, društvo sa ograničenom odgovornošću za usluge i trgovinu, Trg Republike 2, 21000 Split</item>
    </izvorni_sadrzaj>
    <derivirana_varijabla naziv="DomainObject.Predmet.ProtuStrankaListFormatedWithAdress_1">
      <item>Stečajna masa ŠKUNA, društvo sa ograničenom odgovornošću za usluge i trgovinu, Trg Republike 2, 21000 Split</item>
    </derivirana_varijabla>
  </DomainObject.Predmet.ProtuStrankaListFormatedWithAdress>
  <DomainObject.Predmet.ProtuStrankaListFormatedWithAdressOIB>
    <izvorni_sadrzaj>
      <item>Stečajna masa ŠKUNA, društvo sa ograničenom odgovornošću za usluge i trgovinu, OIB 61947198622, Trg Republike 2, 21000 Split</item>
    </izvorni_sadrzaj>
    <derivirana_varijabla naziv="DomainObject.Predmet.ProtuStrankaListFormatedWithAdressOIB_1">
      <item>Stečajna masa ŠKUNA, društvo sa ograničenom odgovornošću za usluge i trgovinu, OIB 61947198622, Trg Republike 2, 21000 Split</item>
    </derivirana_varijabla>
  </DomainObject.Predmet.ProtuStrankaListFormatedWithAdressOIB>
  <DomainObject.Predmet.ProtuStrankaListNazivFormated>
    <izvorni_sadrzaj>
      <item>Stečajna masa ŠKUNA, društvo sa ograničenom odgovornošću za usluge i trgovinu</item>
    </izvorni_sadrzaj>
    <derivirana_varijabla naziv="DomainObject.Predmet.ProtuStrankaListNazivFormated_1">
      <item>Stečajna masa ŠKUNA, društvo sa ograničenom odgovornošću za usluge i trgovinu</item>
    </derivirana_varijabla>
  </DomainObject.Predmet.ProtuStrankaListNazivFormated>
  <DomainObject.Predmet.ProtuStrankaListNazivFormatedOIB>
    <izvorni_sadrzaj>
      <item>Stečajna masa ŠKUNA, društvo sa ograničenom odgovornošću za usluge i trgovinu, OIB 61947198622</item>
    </izvorni_sadrzaj>
    <derivirana_varijabla naziv="DomainObject.Predmet.ProtuStrankaListNazivFormatedOIB_1">
      <item>Stečajna masa ŠKUNA, društvo sa ograničenom odgovornošću za usluge i trgovinu, OIB 61947198622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ŠKUNA, društvo sa ograničenom odgovornošću za usluge i trgovinu</izvorni_sadrzaj>
    <derivirana_varijabla naziv="DomainObject.Predmet.ProtustrankaIDrugi_1">Stečajna masa ŠKUNA, društvo sa ograničenom odgovornošću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ŠKUNA, društvo sa ograničenom odgovornošću za usluge i trgovinu, OIB 61947198622, Trg Republike 2, 21000 Split</izvorni_sadrzaj>
    <derivirana_varijabla naziv="DomainObject.Predmet.ProtustrankaIDrugiAdressOIB_1">Stečajna masa ŠKUNA, društvo sa ograničenom odgovornošću za usluge i trgovinu, OIB 61947198622, Trg Republike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ŠKUNA, društvo sa ograničenom odgovornošću za usluge i trgovinu</item>
      <item>FINANCIJSKA AGENCIJA, RC SPLIT</item>
    </izvorni_sadrzaj>
    <derivirana_varijabla naziv="DomainObject.Predmet.SudioniciListNaziv_1">
      <item>Stečajna masa ŠKUNA, društvo sa ograničenom odgovornošću za usluge i trgovinu</item>
      <item>FINANCIJSKA AGENCIJA, RC SPLIT</item>
    </derivirana_varijabla>
  </DomainObject.Predmet.SudioniciListNaziv>
  <DomainObject.Predmet.SudioniciListAdressOIB>
    <izvorni_sadrzaj>
      <item>Stečajna masa ŠKUNA, društvo sa ograničenom odgovornošću za usluge i trgovinu, OIB 61947198622, Trg Republike 2,21000 Split</item>
      <item>FINANCIJSKA AGENCIJA, RC SPLIT, OIB 85821130368, Mažuranićevo šetalište 24 b,21000 Split</item>
    </izvorni_sadrzaj>
    <derivirana_varijabla naziv="DomainObject.Predmet.SudioniciListAdressOIB_1">
      <item>Stečajna masa ŠKUNA, društvo sa ograničenom odgovornošću za usluge i trgovinu, OIB 61947198622, Trg Republike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61947198622</item>
      <item>, OIB 85821130368</item>
    </izvorni_sadrzaj>
    <derivirana_varijabla naziv="DomainObject.Predmet.SudioniciListNazivOIB_1">
      <item>, OIB 61947198622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1191</properties:Words>
  <properties:Characters>6525</properties:Characters>
  <properties:Lines>136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2018-01-23T09:16:00Z</dcterms:created>
  <dc:creator>dbutigan</dc:creator>
  <cp:lastModifiedBy>Srđan Gavranić</cp:lastModifiedBy>
  <cp:lastPrinted>2017-08-25T07:14:00Z</cp:lastPrinted>
  <dcterms:modified xmlns:xsi="http://www.w3.org/2001/XMLSchema-instance" xsi:type="dcterms:W3CDTF">2018-01-23T09:19:00Z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