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C5243C" w:rsidR="00587D22" w:rsidRPr="00587D22">
        <w:tc>
          <w:tcPr>
            <w:tcW w:type="dxa" w:w="2829"/>
            <w:shd w:fill="auto" w:color="auto" w:val="clear"/>
          </w:tcPr>
          <w:p w:rsidRDefault="00587D22" w:rsidP="00C5243C" w:rsidR="00587D22" w:rsidRPr="00587D22">
            <w:pPr>
              <w:jc w:val="center"/>
              <w:rPr>
                <w:rFonts w:cs="Times New Roman" w:hAnsi="Times New Roman" w:ascii="Times New Roman"/>
                <w:szCs w:val="24"/>
              </w:rPr>
            </w:pPr>
            <w:bookmarkStart w:name="_GoBack" w:id="0"/>
            <w:bookmarkEnd w:id="0"/>
            <w:r w:rsidRPr="00587D22">
              <w:rPr>
                <w:rFonts w:cs="Times New Roman" w:hAnsi="Times New Roman" w:ascii="Times New Roman"/>
                <w:noProof/>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587D22" w:rsidP="00C5243C" w:rsidR="00587D22" w:rsidRPr="00587D22">
            <w:pPr>
              <w:spacing w:before="120"/>
              <w:jc w:val="center"/>
              <w:rPr>
                <w:rFonts w:cs="Times New Roman" w:hAnsi="Times New Roman" w:ascii="Times New Roman"/>
                <w:szCs w:val="24"/>
              </w:rPr>
            </w:pPr>
            <w:r w:rsidRPr="00587D22">
              <w:rPr>
                <w:rFonts w:cs="Times New Roman" w:hAnsi="Times New Roman" w:ascii="Times New Roman"/>
                <w:szCs w:val="24"/>
              </w:rPr>
              <w:t>Republika Hrvatska</w:t>
            </w:r>
          </w:p>
          <w:p w:rsidRDefault="00587D22" w:rsidP="00C5243C" w:rsidR="00587D22" w:rsidRPr="00587D22">
            <w:pPr>
              <w:jc w:val="center"/>
              <w:rPr>
                <w:rFonts w:cs="Times New Roman" w:hAnsi="Times New Roman" w:ascii="Times New Roman"/>
                <w:szCs w:val="24"/>
              </w:rPr>
            </w:pPr>
            <w:r w:rsidRPr="00587D22">
              <w:rPr>
                <w:rFonts w:cs="Times New Roman" w:hAnsi="Times New Roman" w:ascii="Times New Roman"/>
                <w:szCs w:val="24"/>
              </w:rPr>
              <w:t>Trgovački sud u Varaždinu</w:t>
            </w:r>
          </w:p>
          <w:p w:rsidRDefault="00587D22" w:rsidP="00C5243C" w:rsidR="00587D22" w:rsidRPr="00587D22">
            <w:pPr>
              <w:jc w:val="center"/>
              <w:rPr>
                <w:rFonts w:cs="Times New Roman" w:hAnsi="Times New Roman" w:ascii="Times New Roman"/>
                <w:szCs w:val="24"/>
              </w:rPr>
            </w:pPr>
            <w:r w:rsidRPr="00587D22">
              <w:rPr>
                <w:rFonts w:cs="Times New Roman" w:hAnsi="Times New Roman" w:ascii="Times New Roman"/>
                <w:szCs w:val="24"/>
              </w:rPr>
              <w:t>Varaždin, Braće Radić 2</w:t>
            </w:r>
          </w:p>
        </w:tc>
      </w:tr>
    </w:tbl>
    <w:p w14:textId="97caa2f" w14:paraId="97caa2f" w:rsidRDefault="00587D22" w:rsidP="00587D22" w:rsidR="00587D22" w:rsidRPr="00587D22">
      <w:pPr>
        <w15:collapsed w:val="false"/>
        <w:rPr>
          <w:rFonts w:cs="Times New Roman" w:hAnsi="Times New Roman" w:ascii="Times New Roman"/>
          <w:szCs w:val="24"/>
        </w:rPr>
      </w:pPr>
    </w:p>
    <w:p w:rsidRDefault="00443FE6" w:rsidP="00443FE6" w:rsidR="00443FE6" w:rsidRPr="00855B58">
      <w:pPr>
        <w:jc w:val="both"/>
        <w:rPr>
          <w:rFonts w:cs="Times New Roman" w:hAnsi="Times New Roman" w:ascii="Times New Roman"/>
          <w:szCs w:val="24"/>
        </w:rPr>
      </w:pPr>
    </w:p>
    <w:p w:rsidRDefault="00443FE6" w:rsidP="00443FE6" w:rsidR="00443FE6">
      <w:pPr>
        <w:jc w:val="both"/>
        <w:rPr>
          <w:rFonts w:cs="Times New Roman" w:hAnsi="Times New Roman" w:ascii="Times New Roman"/>
          <w:szCs w:val="24"/>
        </w:rPr>
      </w:pPr>
    </w:p>
    <w:p w:rsidRDefault="00855B58" w:rsidP="00443FE6" w:rsidR="00855B58">
      <w:pPr>
        <w:jc w:val="both"/>
        <w:rPr>
          <w:rFonts w:cs="Times New Roman" w:hAnsi="Times New Roman" w:ascii="Times New Roman"/>
          <w:szCs w:val="24"/>
        </w:rPr>
      </w:pPr>
    </w:p>
    <w:p w:rsidRDefault="00855B58" w:rsidP="00443FE6" w:rsidR="00855B58" w:rsidRPr="00855B58">
      <w:pPr>
        <w:jc w:val="both"/>
        <w:rPr>
          <w:rFonts w:cs="Times New Roman" w:hAnsi="Times New Roman" w:ascii="Times New Roman"/>
          <w:szCs w:val="24"/>
        </w:rPr>
      </w:pPr>
    </w:p>
    <w:p w:rsidRDefault="00443FE6" w:rsidP="00443FE6" w:rsidR="00443FE6" w:rsidRPr="00855B58">
      <w:pPr>
        <w:jc w:val="center"/>
        <w:rPr>
          <w:rFonts w:cs="Times New Roman" w:hAnsi="Times New Roman" w:ascii="Times New Roman"/>
          <w:szCs w:val="24"/>
        </w:rPr>
      </w:pPr>
      <w:r w:rsidRPr="00855B58">
        <w:rPr>
          <w:rFonts w:cs="Times New Roman" w:hAnsi="Times New Roman" w:ascii="Times New Roman"/>
          <w:szCs w:val="24"/>
        </w:rPr>
        <w:t>R E P U B L I K A    H R V A T S K A</w:t>
      </w:r>
    </w:p>
    <w:p w:rsidRDefault="00443FE6" w:rsidP="00443FE6" w:rsidR="00443FE6" w:rsidRPr="00855B58">
      <w:pPr>
        <w:jc w:val="both"/>
        <w:rPr>
          <w:rFonts w:cs="Times New Roman" w:hAnsi="Times New Roman" w:ascii="Times New Roman"/>
          <w:szCs w:val="24"/>
        </w:rPr>
      </w:pPr>
    </w:p>
    <w:p w:rsidRDefault="00443FE6" w:rsidP="00443FE6" w:rsidR="00443FE6">
      <w:pPr>
        <w:pStyle w:val="Naslov2"/>
        <w:rPr>
          <w:b w:val="false"/>
          <w:szCs w:val="24"/>
        </w:rPr>
      </w:pPr>
      <w:r w:rsidRPr="00855B58">
        <w:rPr>
          <w:b w:val="false"/>
          <w:szCs w:val="24"/>
        </w:rPr>
        <w:t>R J E Š E NJ E</w:t>
      </w:r>
    </w:p>
    <w:p w:rsidRDefault="00855B58" w:rsidP="00855B58" w:rsidR="00855B58" w:rsidRPr="00855B58">
      <w:pPr>
        <w:rPr>
          <w:lang w:eastAsia="hr-HR"/>
        </w:rPr>
      </w:pPr>
    </w:p>
    <w:p w:rsidRDefault="00443FE6" w:rsidP="00443FE6" w:rsidR="00443FE6" w:rsidRPr="00855B58">
      <w:pPr>
        <w:jc w:val="both"/>
        <w:rPr>
          <w:rFonts w:cs="Times New Roman" w:hAnsi="Times New Roman" w:ascii="Times New Roman"/>
          <w:szCs w:val="24"/>
        </w:rPr>
      </w:pPr>
    </w:p>
    <w:p w:rsidRDefault="00752EB5" w:rsidP="00752EB5" w:rsidR="00752EB5" w:rsidRPr="00855B58">
      <w:pPr>
        <w:ind w:firstLine="708"/>
        <w:jc w:val="both"/>
        <w:rPr>
          <w:rFonts w:cs="Times New Roman" w:hAnsi="Times New Roman" w:ascii="Times New Roman"/>
        </w:rPr>
      </w:pPr>
      <w:r w:rsidRPr="00855B58">
        <w:rPr>
          <w:rFonts w:cs="Times New Roman" w:hAnsi="Times New Roman" w:ascii="Times New Roman"/>
        </w:rPr>
        <w:t xml:space="preserve">Trgovački sud u Varaždinu, po stečajnom sucu Iris Hatvalić Nemec, u stečajnom postupku nad dužnikom </w:t>
      </w:r>
      <w:r w:rsidR="00587D22" w:rsidRPr="00587D22">
        <w:rPr>
          <w:rFonts w:cs="Times New Roman" w:hAnsi="Times New Roman" w:ascii="Times New Roman"/>
        </w:rPr>
        <w:t>Stečajna masa iza VIBALO LB d.o.o. u stečaju</w:t>
      </w:r>
      <w:r w:rsidR="00587D22">
        <w:rPr>
          <w:rFonts w:cs="Times New Roman" w:hAnsi="Times New Roman" w:ascii="Times New Roman"/>
        </w:rPr>
        <w:t xml:space="preserve">, Varaždin, </w:t>
      </w:r>
      <w:r w:rsidR="00587D22" w:rsidRPr="00587D22">
        <w:rPr>
          <w:rFonts w:cs="Times New Roman" w:hAnsi="Times New Roman" w:ascii="Times New Roman"/>
        </w:rPr>
        <w:t>Braće Radić 24</w:t>
      </w:r>
      <w:r w:rsidR="00D66D81" w:rsidRPr="00855B58">
        <w:rPr>
          <w:rFonts w:cs="Times New Roman" w:hAnsi="Times New Roman" w:ascii="Times New Roman"/>
        </w:rPr>
        <w:t xml:space="preserve">, </w:t>
      </w:r>
      <w:r w:rsidR="00587D22">
        <w:rPr>
          <w:rFonts w:cs="Times New Roman" w:hAnsi="Times New Roman" w:ascii="Times New Roman"/>
        </w:rPr>
        <w:t>OIB:</w:t>
      </w:r>
      <w:r w:rsidR="00587D22" w:rsidRPr="00587D22">
        <w:t xml:space="preserve"> </w:t>
      </w:r>
      <w:r w:rsidR="00587D22" w:rsidRPr="00587D22">
        <w:rPr>
          <w:rFonts w:cs="Times New Roman" w:hAnsi="Times New Roman" w:ascii="Times New Roman"/>
        </w:rPr>
        <w:t>11735199398</w:t>
      </w:r>
      <w:r w:rsidR="00587D22">
        <w:rPr>
          <w:rFonts w:cs="Times New Roman" w:hAnsi="Times New Roman" w:ascii="Times New Roman"/>
        </w:rPr>
        <w:t>,</w:t>
      </w:r>
      <w:r w:rsidRPr="00855B58">
        <w:rPr>
          <w:rFonts w:cs="Times New Roman" w:hAnsi="Times New Roman" w:ascii="Times New Roman"/>
        </w:rPr>
        <w:t xml:space="preserve"> zastupanog po stečajnom upravit</w:t>
      </w:r>
      <w:r w:rsidR="00557075" w:rsidRPr="00855B58">
        <w:rPr>
          <w:rFonts w:cs="Times New Roman" w:hAnsi="Times New Roman" w:ascii="Times New Roman"/>
        </w:rPr>
        <w:t xml:space="preserve">elju </w:t>
      </w:r>
      <w:r w:rsidR="00D66D81" w:rsidRPr="00855B58">
        <w:rPr>
          <w:rFonts w:cs="Times New Roman" w:hAnsi="Times New Roman" w:ascii="Times New Roman"/>
        </w:rPr>
        <w:t>Antunu Mišanoviću iz Varaždina</w:t>
      </w:r>
      <w:r w:rsidR="0073517D" w:rsidRPr="00855B58">
        <w:rPr>
          <w:rFonts w:cs="Times New Roman" w:hAnsi="Times New Roman" w:ascii="Times New Roman"/>
        </w:rPr>
        <w:t>,</w:t>
      </w:r>
      <w:r w:rsidRPr="00855B58">
        <w:rPr>
          <w:rFonts w:cs="Times New Roman" w:hAnsi="Times New Roman" w:ascii="Times New Roman"/>
        </w:rPr>
        <w:t xml:space="preserve"> </w:t>
      </w:r>
      <w:r w:rsidR="00587D22">
        <w:rPr>
          <w:rFonts w:cs="Times New Roman" w:hAnsi="Times New Roman" w:ascii="Times New Roman"/>
        </w:rPr>
        <w:t>19</w:t>
      </w:r>
      <w:r w:rsidR="00D66D81" w:rsidRPr="00855B58">
        <w:rPr>
          <w:rFonts w:cs="Times New Roman" w:hAnsi="Times New Roman" w:ascii="Times New Roman"/>
        </w:rPr>
        <w:t>. listopada</w:t>
      </w:r>
      <w:r w:rsidR="00557075" w:rsidRPr="00855B58">
        <w:rPr>
          <w:rFonts w:cs="Times New Roman" w:hAnsi="Times New Roman" w:ascii="Times New Roman"/>
        </w:rPr>
        <w:t xml:space="preserve"> 2017</w:t>
      </w:r>
      <w:r w:rsidRPr="00855B58">
        <w:rPr>
          <w:rFonts w:cs="Times New Roman" w:hAnsi="Times New Roman" w:ascii="Times New Roman"/>
        </w:rPr>
        <w:t>.</w:t>
      </w:r>
    </w:p>
    <w:p w:rsidRDefault="00443FE6" w:rsidP="00443FE6" w:rsidR="00443FE6" w:rsidRPr="00855B58">
      <w:pPr>
        <w:ind w:right="567"/>
        <w:jc w:val="both"/>
        <w:rPr>
          <w:rFonts w:cs="Times New Roman" w:hAnsi="Times New Roman" w:ascii="Times New Roman"/>
          <w:szCs w:val="24"/>
        </w:rPr>
      </w:pPr>
    </w:p>
    <w:p w:rsidRDefault="00443FE6" w:rsidP="00443FE6" w:rsidR="00443FE6">
      <w:pPr>
        <w:ind w:right="567" w:left="737"/>
        <w:jc w:val="center"/>
        <w:rPr>
          <w:rFonts w:cs="Times New Roman" w:hAnsi="Times New Roman" w:ascii="Times New Roman"/>
          <w:szCs w:val="24"/>
        </w:rPr>
      </w:pPr>
      <w:r w:rsidRPr="00855B58">
        <w:rPr>
          <w:rFonts w:cs="Times New Roman" w:hAnsi="Times New Roman" w:ascii="Times New Roman"/>
          <w:szCs w:val="24"/>
        </w:rPr>
        <w:t>r i j e š i o    j e</w:t>
      </w:r>
    </w:p>
    <w:p w:rsidRDefault="00855B58" w:rsidP="00443FE6" w:rsidR="00855B58" w:rsidRPr="00855B58">
      <w:pPr>
        <w:ind w:right="567" w:left="737"/>
        <w:jc w:val="center"/>
        <w:rPr>
          <w:rFonts w:cs="Times New Roman" w:hAnsi="Times New Roman" w:ascii="Times New Roman"/>
          <w:szCs w:val="24"/>
        </w:rPr>
      </w:pPr>
    </w:p>
    <w:p w:rsidRDefault="00443FE6" w:rsidP="00443FE6" w:rsidR="00443FE6" w:rsidRPr="00855B58">
      <w:pPr>
        <w:ind w:right="1252"/>
        <w:jc w:val="both"/>
        <w:rPr>
          <w:rFonts w:cs="Times New Roman" w:hAnsi="Times New Roman" w:ascii="Times New Roman"/>
          <w:szCs w:val="24"/>
        </w:rPr>
      </w:pPr>
    </w:p>
    <w:p w:rsidRDefault="00443FE6" w:rsidP="00443FE6" w:rsidR="00443FE6" w:rsidRPr="00855B58">
      <w:pPr>
        <w:pStyle w:val="Odlomakpopisa"/>
        <w:numPr>
          <w:ilvl w:val="0"/>
          <w:numId w:val="7"/>
        </w:numPr>
        <w:ind w:right="567"/>
        <w:jc w:val="both"/>
        <w:rPr>
          <w:rFonts w:cs="Times New Roman" w:hAnsi="Times New Roman" w:ascii="Times New Roman"/>
          <w:b/>
          <w:szCs w:val="24"/>
        </w:rPr>
      </w:pPr>
      <w:r w:rsidRPr="00855B58">
        <w:rPr>
          <w:rFonts w:cs="Times New Roman" w:hAnsi="Times New Roman" w:ascii="Times New Roman"/>
          <w:b/>
          <w:szCs w:val="24"/>
        </w:rPr>
        <w:t>Utvrđene tražbine viših isplatnih redova u kunama:</w:t>
      </w:r>
    </w:p>
    <w:p w:rsidRDefault="00443FE6" w:rsidP="00443FE6" w:rsidR="00443FE6" w:rsidRPr="00855B58">
      <w:pPr>
        <w:ind w:right="567"/>
        <w:jc w:val="both"/>
        <w:rPr>
          <w:rFonts w:cs="Times New Roman" w:hAnsi="Times New Roman" w:ascii="Times New Roman"/>
          <w:szCs w:val="24"/>
          <w:u w:val="single"/>
        </w:rPr>
      </w:pPr>
    </w:p>
    <w:p w:rsidRDefault="00443FE6" w:rsidP="00443FE6" w:rsidR="00443FE6" w:rsidRPr="00855B58">
      <w:pPr>
        <w:ind w:right="567" w:left="705"/>
        <w:jc w:val="both"/>
        <w:rPr>
          <w:rFonts w:cs="Times New Roman" w:hAnsi="Times New Roman" w:ascii="Times New Roman"/>
          <w:szCs w:val="24"/>
          <w:u w:val="single"/>
        </w:rPr>
      </w:pPr>
    </w:p>
    <w:p w:rsidRDefault="00443FE6" w:rsidP="00443FE6" w:rsidR="00443FE6" w:rsidRPr="00855B58">
      <w:pPr>
        <w:ind w:right="567" w:left="705"/>
        <w:rPr>
          <w:rFonts w:cs="Times New Roman" w:hAnsi="Times New Roman" w:ascii="Times New Roman"/>
          <w:szCs w:val="24"/>
        </w:rPr>
      </w:pPr>
      <w:r w:rsidRPr="00855B58">
        <w:rPr>
          <w:rFonts w:cs="Times New Roman" w:hAnsi="Times New Roman" w:ascii="Times New Roman"/>
          <w:szCs w:val="24"/>
          <w:u w:val="single"/>
        </w:rPr>
        <w:t>Drugi viši isplatni red</w:t>
      </w:r>
    </w:p>
    <w:p w:rsidRDefault="00443FE6" w:rsidP="00443FE6" w:rsidR="00443FE6" w:rsidRPr="00855B58">
      <w:pPr>
        <w:ind w:left="705"/>
        <w:jc w:val="both"/>
        <w:rPr>
          <w:rFonts w:cs="Times New Roman" w:hAnsi="Times New Roman" w:ascii="Times New Roman"/>
          <w:szCs w:val="24"/>
          <w:lang w:eastAsia="hr-HR"/>
        </w:rPr>
      </w:pPr>
      <w:r w:rsidRPr="00855B58">
        <w:rPr>
          <w:rFonts w:cs="Times New Roman" w:hAnsi="Times New Roman" w:ascii="Times New Roman"/>
          <w:szCs w:val="24"/>
          <w:lang w:eastAsia="hr-HR"/>
        </w:rPr>
        <w:tab/>
      </w:r>
    </w:p>
    <w:tbl>
      <w:tblPr>
        <w:tblStyle w:val="Reetkatablice"/>
        <w:tblW w:type="dxa" w:w="10774"/>
        <w:tblInd w:type="dxa" w:w="-601"/>
        <w:tblLayout w:type="fixed"/>
        <w:tblLook w:val="04A0" w:noVBand="1" w:noHBand="0" w:lastColumn="0" w:firstColumn="1" w:lastRow="0" w:firstRow="1"/>
      </w:tblPr>
      <w:tblGrid>
        <w:gridCol w:w="468"/>
        <w:gridCol w:w="1234"/>
        <w:gridCol w:w="1134"/>
        <w:gridCol w:w="992"/>
        <w:gridCol w:w="992"/>
        <w:gridCol w:w="1134"/>
        <w:gridCol w:w="992"/>
        <w:gridCol w:w="1418"/>
        <w:gridCol w:w="850"/>
        <w:gridCol w:w="450"/>
        <w:gridCol w:w="1110"/>
      </w:tblGrid>
      <w:tr w:rsidTr="00514384" w:rsidR="00855B58" w:rsidRPr="00855B58">
        <w:tc>
          <w:tcPr>
            <w:tcW w:type="dxa" w:w="468"/>
          </w:tcPr>
          <w:p w:rsidRDefault="00855B58" w:rsidP="00514384" w:rsidR="00855B58" w:rsidRPr="00855B58">
            <w:pPr>
              <w:rPr>
                <w:rFonts w:cs="Times New Roman" w:hAnsi="Times New Roman" w:ascii="Times New Roman"/>
                <w:sz w:val="16"/>
                <w:szCs w:val="16"/>
              </w:rPr>
            </w:pPr>
            <w:r w:rsidRPr="00855B58">
              <w:rPr>
                <w:rFonts w:cs="Times New Roman" w:hAnsi="Times New Roman" w:ascii="Times New Roman"/>
                <w:sz w:val="16"/>
                <w:szCs w:val="16"/>
              </w:rPr>
              <w:t>Br.</w:t>
            </w:r>
          </w:p>
        </w:tc>
        <w:tc>
          <w:tcPr>
            <w:tcW w:type="dxa" w:w="1234"/>
          </w:tcPr>
          <w:p w:rsidRDefault="00855B58" w:rsidP="00514384" w:rsidR="00855B58" w:rsidRPr="00855B58">
            <w:pPr>
              <w:rPr>
                <w:rFonts w:cs="Times New Roman" w:hAnsi="Times New Roman" w:ascii="Times New Roman"/>
                <w:sz w:val="16"/>
                <w:szCs w:val="16"/>
              </w:rPr>
            </w:pPr>
            <w:r w:rsidRPr="00855B58">
              <w:rPr>
                <w:rFonts w:cs="Times New Roman" w:hAnsi="Times New Roman" w:ascii="Times New Roman"/>
                <w:sz w:val="16"/>
                <w:szCs w:val="16"/>
              </w:rPr>
              <w:t>Naziv vjerovnika</w:t>
            </w:r>
          </w:p>
        </w:tc>
        <w:tc>
          <w:tcPr>
            <w:tcW w:type="dxa" w:w="1134"/>
          </w:tcPr>
          <w:p w:rsidRDefault="00855B58" w:rsidP="00514384" w:rsidR="00855B58" w:rsidRPr="00855B58">
            <w:pPr>
              <w:rPr>
                <w:rFonts w:cs="Times New Roman" w:hAnsi="Times New Roman" w:ascii="Times New Roman"/>
                <w:sz w:val="16"/>
                <w:szCs w:val="16"/>
              </w:rPr>
            </w:pPr>
            <w:r w:rsidRPr="00855B58">
              <w:rPr>
                <w:rFonts w:cs="Times New Roman" w:hAnsi="Times New Roman" w:ascii="Times New Roman"/>
                <w:sz w:val="16"/>
                <w:szCs w:val="16"/>
              </w:rPr>
              <w:t>OIB</w:t>
            </w:r>
          </w:p>
        </w:tc>
        <w:tc>
          <w:tcPr>
            <w:tcW w:type="dxa" w:w="992"/>
          </w:tcPr>
          <w:p w:rsidRDefault="00855B58" w:rsidP="00514384" w:rsidR="00855B58" w:rsidRPr="00855B58">
            <w:pPr>
              <w:rPr>
                <w:rFonts w:cs="Times New Roman" w:hAnsi="Times New Roman" w:ascii="Times New Roman"/>
                <w:sz w:val="16"/>
                <w:szCs w:val="16"/>
              </w:rPr>
            </w:pPr>
            <w:r w:rsidRPr="00855B58">
              <w:rPr>
                <w:rFonts w:cs="Times New Roman" w:hAnsi="Times New Roman" w:ascii="Times New Roman"/>
                <w:sz w:val="16"/>
                <w:szCs w:val="16"/>
              </w:rPr>
              <w:t>adresa</w:t>
            </w:r>
          </w:p>
        </w:tc>
        <w:tc>
          <w:tcPr>
            <w:tcW w:type="dxa" w:w="992"/>
          </w:tcPr>
          <w:p w:rsidRDefault="00855B58" w:rsidP="00514384" w:rsidR="00855B58" w:rsidRPr="00855B58">
            <w:pPr>
              <w:rPr>
                <w:rFonts w:cs="Times New Roman" w:hAnsi="Times New Roman" w:ascii="Times New Roman"/>
                <w:sz w:val="16"/>
                <w:szCs w:val="16"/>
              </w:rPr>
            </w:pPr>
            <w:r w:rsidRPr="00855B58">
              <w:rPr>
                <w:rFonts w:cs="Times New Roman" w:hAnsi="Times New Roman" w:ascii="Times New Roman"/>
                <w:sz w:val="16"/>
                <w:szCs w:val="16"/>
              </w:rPr>
              <w:t>Iznos</w:t>
            </w:r>
          </w:p>
          <w:p w:rsidRDefault="00855B58" w:rsidP="00514384" w:rsidR="00855B58" w:rsidRPr="00855B58">
            <w:pPr>
              <w:rPr>
                <w:rFonts w:cs="Times New Roman" w:hAnsi="Times New Roman" w:ascii="Times New Roman"/>
                <w:sz w:val="16"/>
                <w:szCs w:val="16"/>
              </w:rPr>
            </w:pPr>
            <w:r w:rsidRPr="00855B58">
              <w:rPr>
                <w:rFonts w:cs="Times New Roman" w:hAnsi="Times New Roman" w:ascii="Times New Roman"/>
                <w:sz w:val="16"/>
                <w:szCs w:val="16"/>
              </w:rPr>
              <w:t>prijavljen</w:t>
            </w:r>
          </w:p>
          <w:p w:rsidRDefault="00855B58" w:rsidP="00514384" w:rsidR="00855B58" w:rsidRPr="00855B58">
            <w:pPr>
              <w:rPr>
                <w:rFonts w:cs="Times New Roman" w:hAnsi="Times New Roman" w:ascii="Times New Roman"/>
                <w:sz w:val="16"/>
                <w:szCs w:val="16"/>
              </w:rPr>
            </w:pPr>
            <w:r w:rsidRPr="00855B58">
              <w:rPr>
                <w:rFonts w:cs="Times New Roman" w:hAnsi="Times New Roman" w:ascii="Times New Roman"/>
                <w:sz w:val="16"/>
                <w:szCs w:val="16"/>
              </w:rPr>
              <w:t xml:space="preserve"> tražbine kn</w:t>
            </w:r>
          </w:p>
        </w:tc>
        <w:tc>
          <w:tcPr>
            <w:tcW w:type="dxa" w:w="1134"/>
          </w:tcPr>
          <w:p w:rsidRDefault="00855B58" w:rsidP="00514384" w:rsidR="00855B58" w:rsidRPr="00855B58">
            <w:pPr>
              <w:rPr>
                <w:rFonts w:cs="Times New Roman" w:hAnsi="Times New Roman" w:ascii="Times New Roman"/>
                <w:sz w:val="16"/>
                <w:szCs w:val="16"/>
              </w:rPr>
            </w:pPr>
            <w:r w:rsidRPr="00855B58">
              <w:rPr>
                <w:rFonts w:cs="Times New Roman" w:hAnsi="Times New Roman" w:ascii="Times New Roman"/>
                <w:sz w:val="16"/>
                <w:szCs w:val="16"/>
              </w:rPr>
              <w:t>Pravna osnova</w:t>
            </w:r>
          </w:p>
          <w:p w:rsidRDefault="00855B58" w:rsidP="00514384" w:rsidR="00855B58" w:rsidRPr="00855B58">
            <w:pPr>
              <w:rPr>
                <w:rFonts w:cs="Times New Roman" w:hAnsi="Times New Roman" w:ascii="Times New Roman"/>
                <w:sz w:val="16"/>
                <w:szCs w:val="16"/>
              </w:rPr>
            </w:pPr>
            <w:r w:rsidRPr="00855B58">
              <w:rPr>
                <w:rFonts w:cs="Times New Roman" w:hAnsi="Times New Roman" w:ascii="Times New Roman"/>
                <w:sz w:val="16"/>
                <w:szCs w:val="16"/>
              </w:rPr>
              <w:t>prijav.tražbin</w:t>
            </w:r>
          </w:p>
        </w:tc>
        <w:tc>
          <w:tcPr>
            <w:tcW w:type="dxa" w:w="992"/>
          </w:tcPr>
          <w:p w:rsidRDefault="00855B58" w:rsidP="00514384" w:rsidR="00855B58" w:rsidRPr="00855B58">
            <w:pPr>
              <w:rPr>
                <w:rFonts w:cs="Times New Roman" w:hAnsi="Times New Roman" w:ascii="Times New Roman"/>
                <w:sz w:val="16"/>
                <w:szCs w:val="16"/>
              </w:rPr>
            </w:pPr>
            <w:r w:rsidRPr="00855B58">
              <w:rPr>
                <w:rFonts w:cs="Times New Roman" w:hAnsi="Times New Roman" w:ascii="Times New Roman"/>
                <w:sz w:val="16"/>
                <w:szCs w:val="16"/>
              </w:rPr>
              <w:t>Iznos</w:t>
            </w:r>
          </w:p>
          <w:p w:rsidRDefault="00855B58" w:rsidP="00514384" w:rsidR="00855B58" w:rsidRPr="00855B58">
            <w:pPr>
              <w:rPr>
                <w:rFonts w:cs="Times New Roman" w:hAnsi="Times New Roman" w:ascii="Times New Roman"/>
                <w:sz w:val="16"/>
                <w:szCs w:val="16"/>
              </w:rPr>
            </w:pPr>
            <w:r w:rsidRPr="00855B58">
              <w:rPr>
                <w:rFonts w:cs="Times New Roman" w:hAnsi="Times New Roman" w:ascii="Times New Roman"/>
                <w:sz w:val="16"/>
                <w:szCs w:val="16"/>
              </w:rPr>
              <w:t xml:space="preserve"> priznate</w:t>
            </w:r>
          </w:p>
          <w:p w:rsidRDefault="00855B58" w:rsidP="00514384" w:rsidR="00855B58" w:rsidRPr="00855B58">
            <w:pPr>
              <w:rPr>
                <w:rFonts w:cs="Times New Roman" w:hAnsi="Times New Roman" w:ascii="Times New Roman"/>
                <w:sz w:val="16"/>
                <w:szCs w:val="16"/>
              </w:rPr>
            </w:pPr>
            <w:r w:rsidRPr="00855B58">
              <w:rPr>
                <w:rFonts w:cs="Times New Roman" w:hAnsi="Times New Roman" w:ascii="Times New Roman"/>
                <w:sz w:val="16"/>
                <w:szCs w:val="16"/>
              </w:rPr>
              <w:t xml:space="preserve"> tražbine</w:t>
            </w:r>
          </w:p>
        </w:tc>
        <w:tc>
          <w:tcPr>
            <w:tcW w:type="dxa" w:w="1418"/>
          </w:tcPr>
          <w:p w:rsidRDefault="00855B58" w:rsidP="00514384" w:rsidR="00855B58" w:rsidRPr="00855B58">
            <w:pPr>
              <w:rPr>
                <w:rFonts w:cs="Times New Roman" w:hAnsi="Times New Roman" w:ascii="Times New Roman"/>
                <w:sz w:val="16"/>
                <w:szCs w:val="16"/>
              </w:rPr>
            </w:pPr>
            <w:r w:rsidRPr="00855B58">
              <w:rPr>
                <w:rFonts w:cs="Times New Roman" w:hAnsi="Times New Roman" w:ascii="Times New Roman"/>
                <w:sz w:val="16"/>
                <w:szCs w:val="16"/>
              </w:rPr>
              <w:t>Pravna osnov</w:t>
            </w:r>
          </w:p>
          <w:p w:rsidRDefault="00855B58" w:rsidP="00514384" w:rsidR="00855B58" w:rsidRPr="00855B58">
            <w:pPr>
              <w:rPr>
                <w:rFonts w:cs="Times New Roman" w:hAnsi="Times New Roman" w:ascii="Times New Roman"/>
                <w:sz w:val="16"/>
                <w:szCs w:val="16"/>
              </w:rPr>
            </w:pPr>
            <w:r w:rsidRPr="00855B58">
              <w:rPr>
                <w:rFonts w:cs="Times New Roman" w:hAnsi="Times New Roman" w:ascii="Times New Roman"/>
                <w:sz w:val="16"/>
                <w:szCs w:val="16"/>
              </w:rPr>
              <w:t xml:space="preserve"> prizn.tražbin</w:t>
            </w:r>
          </w:p>
        </w:tc>
        <w:tc>
          <w:tcPr>
            <w:tcW w:type="dxa" w:w="850"/>
          </w:tcPr>
          <w:p w:rsidRDefault="00855B58" w:rsidP="00514384" w:rsidR="00855B58" w:rsidRPr="00855B58">
            <w:pPr>
              <w:rPr>
                <w:rFonts w:cs="Times New Roman" w:hAnsi="Times New Roman" w:ascii="Times New Roman"/>
                <w:sz w:val="16"/>
                <w:szCs w:val="16"/>
              </w:rPr>
            </w:pPr>
            <w:r w:rsidRPr="00855B58">
              <w:rPr>
                <w:rFonts w:cs="Times New Roman" w:hAnsi="Times New Roman" w:ascii="Times New Roman"/>
                <w:sz w:val="16"/>
                <w:szCs w:val="16"/>
              </w:rPr>
              <w:t>Iznos</w:t>
            </w:r>
          </w:p>
          <w:p w:rsidRDefault="00855B58" w:rsidP="00514384" w:rsidR="00855B58" w:rsidRPr="00855B58">
            <w:pPr>
              <w:rPr>
                <w:rFonts w:cs="Times New Roman" w:hAnsi="Times New Roman" w:ascii="Times New Roman"/>
                <w:sz w:val="16"/>
                <w:szCs w:val="16"/>
              </w:rPr>
            </w:pPr>
            <w:r w:rsidRPr="00855B58">
              <w:rPr>
                <w:rFonts w:cs="Times New Roman" w:hAnsi="Times New Roman" w:ascii="Times New Roman"/>
                <w:sz w:val="16"/>
                <w:szCs w:val="16"/>
              </w:rPr>
              <w:t>ospor.</w:t>
            </w:r>
          </w:p>
          <w:p w:rsidRDefault="00855B58" w:rsidP="00514384" w:rsidR="00855B58" w:rsidRPr="00855B58">
            <w:pPr>
              <w:rPr>
                <w:rFonts w:cs="Times New Roman" w:hAnsi="Times New Roman" w:ascii="Times New Roman"/>
                <w:sz w:val="16"/>
                <w:szCs w:val="16"/>
              </w:rPr>
            </w:pPr>
            <w:r w:rsidRPr="00855B58">
              <w:rPr>
                <w:rFonts w:cs="Times New Roman" w:hAnsi="Times New Roman" w:ascii="Times New Roman"/>
                <w:sz w:val="16"/>
                <w:szCs w:val="16"/>
              </w:rPr>
              <w:t>tražbin</w:t>
            </w:r>
          </w:p>
        </w:tc>
        <w:tc>
          <w:tcPr>
            <w:tcW w:type="dxa" w:w="450"/>
          </w:tcPr>
          <w:p w:rsidRDefault="00855B58" w:rsidP="00514384" w:rsidR="00855B58" w:rsidRPr="00855B58">
            <w:pPr>
              <w:rPr>
                <w:rFonts w:cs="Times New Roman" w:hAnsi="Times New Roman" w:ascii="Times New Roman"/>
                <w:sz w:val="16"/>
                <w:szCs w:val="16"/>
              </w:rPr>
            </w:pPr>
            <w:r w:rsidRPr="00855B58">
              <w:rPr>
                <w:rFonts w:cs="Times New Roman" w:hAnsi="Times New Roman" w:ascii="Times New Roman"/>
                <w:sz w:val="16"/>
                <w:szCs w:val="16"/>
              </w:rPr>
              <w:t>razlog</w:t>
            </w:r>
          </w:p>
        </w:tc>
        <w:tc>
          <w:tcPr>
            <w:tcW w:type="dxa" w:w="1110"/>
          </w:tcPr>
          <w:p w:rsidRDefault="00855B58" w:rsidP="00514384" w:rsidR="00855B58" w:rsidRPr="00855B58">
            <w:pPr>
              <w:rPr>
                <w:rFonts w:cs="Times New Roman" w:hAnsi="Times New Roman" w:ascii="Times New Roman"/>
                <w:sz w:val="16"/>
                <w:szCs w:val="16"/>
              </w:rPr>
            </w:pPr>
            <w:r w:rsidRPr="00855B58">
              <w:rPr>
                <w:rFonts w:cs="Times New Roman" w:hAnsi="Times New Roman" w:ascii="Times New Roman"/>
                <w:sz w:val="16"/>
                <w:szCs w:val="16"/>
              </w:rPr>
              <w:t>Ovršna isprava</w:t>
            </w:r>
          </w:p>
        </w:tc>
      </w:tr>
      <w:tr w:rsidTr="00514384" w:rsidR="00855B58" w:rsidRPr="00855B58">
        <w:tc>
          <w:tcPr>
            <w:tcW w:type="dxa" w:w="468"/>
          </w:tcPr>
          <w:p w:rsidRDefault="00855B58" w:rsidP="00514384" w:rsidR="00855B58" w:rsidRPr="00855B58">
            <w:pPr>
              <w:rPr>
                <w:rFonts w:cs="Times New Roman" w:hAnsi="Times New Roman" w:ascii="Times New Roman"/>
                <w:sz w:val="16"/>
                <w:szCs w:val="16"/>
              </w:rPr>
            </w:pPr>
            <w:r w:rsidRPr="00855B58">
              <w:rPr>
                <w:rFonts w:cs="Times New Roman" w:hAnsi="Times New Roman" w:ascii="Times New Roman"/>
                <w:sz w:val="16"/>
                <w:szCs w:val="16"/>
              </w:rPr>
              <w:t>1</w:t>
            </w:r>
          </w:p>
        </w:tc>
        <w:tc>
          <w:tcPr>
            <w:tcW w:type="dxa" w:w="1234"/>
          </w:tcPr>
          <w:p w:rsidRDefault="00855B58" w:rsidP="00514384" w:rsidR="00855B58" w:rsidRPr="00855B58">
            <w:pPr>
              <w:rPr>
                <w:rFonts w:cs="Times New Roman" w:hAnsi="Times New Roman" w:ascii="Times New Roman"/>
                <w:sz w:val="16"/>
                <w:szCs w:val="16"/>
              </w:rPr>
            </w:pPr>
            <w:r w:rsidRPr="00855B58">
              <w:rPr>
                <w:rFonts w:cs="Times New Roman" w:hAnsi="Times New Roman" w:ascii="Times New Roman"/>
                <w:sz w:val="16"/>
                <w:szCs w:val="16"/>
              </w:rPr>
              <w:t xml:space="preserve">RH Ministarstvo financija </w:t>
            </w:r>
          </w:p>
        </w:tc>
        <w:tc>
          <w:tcPr>
            <w:tcW w:type="dxa" w:w="1134"/>
          </w:tcPr>
          <w:p w:rsidRDefault="00855B58" w:rsidP="00514384" w:rsidR="00855B58" w:rsidRPr="00855B58">
            <w:pPr>
              <w:rPr>
                <w:rFonts w:cs="Times New Roman" w:hAnsi="Times New Roman" w:ascii="Times New Roman"/>
                <w:sz w:val="16"/>
                <w:szCs w:val="16"/>
              </w:rPr>
            </w:pPr>
            <w:r w:rsidRPr="00855B58">
              <w:rPr>
                <w:rFonts w:cs="Times New Roman" w:hAnsi="Times New Roman" w:ascii="Times New Roman"/>
                <w:sz w:val="16"/>
                <w:szCs w:val="16"/>
              </w:rPr>
              <w:t>18683136487</w:t>
            </w:r>
          </w:p>
        </w:tc>
        <w:tc>
          <w:tcPr>
            <w:tcW w:type="dxa" w:w="992"/>
          </w:tcPr>
          <w:p w:rsidRDefault="00855B58" w:rsidP="00514384" w:rsidR="00855B58" w:rsidRPr="00855B58">
            <w:pPr>
              <w:rPr>
                <w:rFonts w:cs="Times New Roman" w:hAnsi="Times New Roman" w:ascii="Times New Roman"/>
                <w:sz w:val="16"/>
                <w:szCs w:val="16"/>
              </w:rPr>
            </w:pPr>
            <w:r w:rsidRPr="00855B58">
              <w:rPr>
                <w:rFonts w:cs="Times New Roman" w:hAnsi="Times New Roman" w:ascii="Times New Roman"/>
                <w:sz w:val="16"/>
                <w:szCs w:val="16"/>
              </w:rPr>
              <w:t>Varaždin, Graberje 1</w:t>
            </w:r>
          </w:p>
        </w:tc>
        <w:tc>
          <w:tcPr>
            <w:tcW w:type="dxa" w:w="992"/>
          </w:tcPr>
          <w:p w:rsidRDefault="00855B58" w:rsidP="00514384" w:rsidR="00855B58" w:rsidRPr="00855B58">
            <w:pPr>
              <w:rPr>
                <w:rFonts w:cs="Times New Roman" w:hAnsi="Times New Roman" w:ascii="Times New Roman"/>
                <w:sz w:val="16"/>
                <w:szCs w:val="16"/>
              </w:rPr>
            </w:pPr>
            <w:r w:rsidRPr="00855B58">
              <w:rPr>
                <w:rFonts w:cs="Times New Roman" w:hAnsi="Times New Roman" w:ascii="Times New Roman"/>
                <w:sz w:val="16"/>
                <w:szCs w:val="16"/>
              </w:rPr>
              <w:t xml:space="preserve">   214.042,82</w:t>
            </w:r>
          </w:p>
        </w:tc>
        <w:tc>
          <w:tcPr>
            <w:tcW w:type="dxa" w:w="1134"/>
          </w:tcPr>
          <w:p w:rsidRDefault="00855B58" w:rsidP="00514384" w:rsidR="00855B58" w:rsidRPr="00855B58">
            <w:pPr>
              <w:rPr>
                <w:rFonts w:cs="Times New Roman" w:hAnsi="Times New Roman" w:ascii="Times New Roman"/>
                <w:sz w:val="16"/>
                <w:szCs w:val="16"/>
              </w:rPr>
            </w:pPr>
            <w:r w:rsidRPr="00855B58">
              <w:rPr>
                <w:rFonts w:cs="Times New Roman" w:hAnsi="Times New Roman" w:ascii="Times New Roman"/>
                <w:sz w:val="16"/>
                <w:szCs w:val="16"/>
              </w:rPr>
              <w:t>Ovjereni knjigovodstveni izlist</w:t>
            </w:r>
          </w:p>
        </w:tc>
        <w:tc>
          <w:tcPr>
            <w:tcW w:type="dxa" w:w="992"/>
          </w:tcPr>
          <w:p w:rsidRDefault="00855B58" w:rsidP="00514384" w:rsidR="00855B58" w:rsidRPr="00855B58">
            <w:pPr>
              <w:rPr>
                <w:rFonts w:cs="Times New Roman" w:hAnsi="Times New Roman" w:ascii="Times New Roman"/>
                <w:sz w:val="16"/>
                <w:szCs w:val="16"/>
              </w:rPr>
            </w:pPr>
            <w:r w:rsidRPr="00855B58">
              <w:rPr>
                <w:rFonts w:cs="Times New Roman" w:hAnsi="Times New Roman" w:ascii="Times New Roman"/>
                <w:sz w:val="16"/>
                <w:szCs w:val="16"/>
              </w:rPr>
              <w:t xml:space="preserve">  214.042,82</w:t>
            </w:r>
          </w:p>
        </w:tc>
        <w:tc>
          <w:tcPr>
            <w:tcW w:type="dxa" w:w="1418"/>
          </w:tcPr>
          <w:p w:rsidRDefault="00855B58" w:rsidP="00514384" w:rsidR="00855B58" w:rsidRPr="00855B58">
            <w:pPr>
              <w:rPr>
                <w:rFonts w:cs="Times New Roman" w:hAnsi="Times New Roman" w:ascii="Times New Roman"/>
                <w:sz w:val="16"/>
                <w:szCs w:val="16"/>
              </w:rPr>
            </w:pPr>
            <w:r w:rsidRPr="00855B58">
              <w:rPr>
                <w:rFonts w:cs="Times New Roman" w:hAnsi="Times New Roman" w:ascii="Times New Roman"/>
                <w:sz w:val="16"/>
                <w:szCs w:val="16"/>
              </w:rPr>
              <w:t>Ovjereni knjigovodstveni izlist</w:t>
            </w:r>
          </w:p>
        </w:tc>
        <w:tc>
          <w:tcPr>
            <w:tcW w:type="dxa" w:w="850"/>
          </w:tcPr>
          <w:p w:rsidRDefault="00855B58" w:rsidP="00514384" w:rsidR="00855B58" w:rsidRPr="00855B58">
            <w:pPr>
              <w:rPr>
                <w:rFonts w:cs="Times New Roman" w:hAnsi="Times New Roman" w:ascii="Times New Roman"/>
                <w:sz w:val="16"/>
                <w:szCs w:val="16"/>
              </w:rPr>
            </w:pPr>
          </w:p>
        </w:tc>
        <w:tc>
          <w:tcPr>
            <w:tcW w:type="dxa" w:w="450"/>
          </w:tcPr>
          <w:p w:rsidRDefault="00855B58" w:rsidP="00514384" w:rsidR="00855B58" w:rsidRPr="00855B58">
            <w:pPr>
              <w:rPr>
                <w:rFonts w:cs="Times New Roman" w:hAnsi="Times New Roman" w:ascii="Times New Roman"/>
                <w:sz w:val="16"/>
                <w:szCs w:val="16"/>
              </w:rPr>
            </w:pPr>
          </w:p>
        </w:tc>
        <w:tc>
          <w:tcPr>
            <w:tcW w:type="dxa" w:w="1110"/>
          </w:tcPr>
          <w:p w:rsidRDefault="00855B58" w:rsidP="00514384" w:rsidR="00855B58" w:rsidRPr="00855B58">
            <w:pPr>
              <w:rPr>
                <w:rFonts w:cs="Times New Roman" w:hAnsi="Times New Roman" w:ascii="Times New Roman"/>
                <w:sz w:val="16"/>
                <w:szCs w:val="16"/>
              </w:rPr>
            </w:pPr>
          </w:p>
        </w:tc>
      </w:tr>
    </w:tbl>
    <w:p w:rsidRDefault="00443FE6" w:rsidP="00443FE6" w:rsidR="00443FE6" w:rsidRPr="00855B58">
      <w:pPr>
        <w:jc w:val="both"/>
        <w:rPr>
          <w:rFonts w:cs="Times New Roman" w:hAnsi="Times New Roman" w:ascii="Times New Roman"/>
          <w:sz w:val="20"/>
          <w:lang w:eastAsia="hr-HR"/>
        </w:rPr>
      </w:pPr>
    </w:p>
    <w:p w:rsidRDefault="00B51FB4" w:rsidP="00443FE6" w:rsidR="00B51FB4">
      <w:pPr>
        <w:jc w:val="both"/>
        <w:rPr>
          <w:rFonts w:cs="Times New Roman" w:hAnsi="Times New Roman" w:ascii="Times New Roman"/>
          <w:sz w:val="20"/>
          <w:lang w:eastAsia="hr-HR"/>
        </w:rPr>
      </w:pPr>
    </w:p>
    <w:p w:rsidRDefault="00855B58" w:rsidP="00443FE6" w:rsidR="00855B58" w:rsidRPr="00855B58">
      <w:pPr>
        <w:jc w:val="both"/>
        <w:rPr>
          <w:rFonts w:cs="Times New Roman" w:hAnsi="Times New Roman" w:ascii="Times New Roman"/>
          <w:sz w:val="20"/>
          <w:lang w:eastAsia="hr-HR"/>
        </w:rPr>
      </w:pPr>
    </w:p>
    <w:p w:rsidRDefault="00855B58" w:rsidP="00855B58" w:rsidR="00855B58">
      <w:pPr>
        <w:jc w:val="center"/>
        <w:rPr>
          <w:rFonts w:cs="Times New Roman" w:hAnsi="Times New Roman" w:ascii="Times New Roman"/>
          <w:szCs w:val="24"/>
        </w:rPr>
      </w:pPr>
      <w:r>
        <w:rPr>
          <w:rFonts w:cs="Times New Roman" w:hAnsi="Times New Roman" w:ascii="Times New Roman"/>
          <w:szCs w:val="24"/>
        </w:rPr>
        <w:t>Obrazloženje</w:t>
      </w:r>
    </w:p>
    <w:p w:rsidRDefault="00855B58" w:rsidP="00855B58" w:rsidR="00855B58" w:rsidRPr="00855B58">
      <w:pPr>
        <w:jc w:val="center"/>
        <w:rPr>
          <w:rFonts w:cs="Times New Roman" w:hAnsi="Times New Roman" w:ascii="Times New Roman"/>
          <w:szCs w:val="24"/>
        </w:rPr>
      </w:pPr>
    </w:p>
    <w:p w:rsidRDefault="00855B58" w:rsidP="00855B58" w:rsidR="00855B58" w:rsidRPr="00855B58">
      <w:pPr>
        <w:jc w:val="both"/>
        <w:rPr>
          <w:rFonts w:cs="Times New Roman" w:hAnsi="Times New Roman" w:ascii="Times New Roman"/>
          <w:szCs w:val="24"/>
        </w:rPr>
      </w:pPr>
    </w:p>
    <w:p w:rsidRDefault="00855B58" w:rsidP="00855B58" w:rsidR="00855B58" w:rsidRPr="00855B58">
      <w:pPr>
        <w:ind w:firstLine="708"/>
        <w:jc w:val="both"/>
        <w:rPr>
          <w:rFonts w:cs="Times New Roman" w:hAnsi="Times New Roman" w:ascii="Times New Roman"/>
          <w:szCs w:val="24"/>
        </w:rPr>
      </w:pPr>
      <w:r w:rsidRPr="00855B58">
        <w:rPr>
          <w:rFonts w:cs="Times New Roman" w:hAnsi="Times New Roman" w:ascii="Times New Roman"/>
          <w:szCs w:val="24"/>
        </w:rPr>
        <w:t>Rješenjem ovoga suda poslovni broj 4 St-924/16-3 od 10. travnja 2017. određen je  nastavak stečajnog postupka nad stečajnom masom dužnika VIBALO LB d.o.o., Koprivnica, Dravska 17, OIB: 83265052955 radi toga jer je pronađena imovina koja ulazi u stečajnu masu.</w:t>
      </w:r>
    </w:p>
    <w:p w:rsidRDefault="00855B58" w:rsidP="00855B58" w:rsidR="00855B58" w:rsidRPr="00855B58">
      <w:pPr>
        <w:jc w:val="both"/>
        <w:rPr>
          <w:rFonts w:cs="Times New Roman" w:hAnsi="Times New Roman" w:ascii="Times New Roman"/>
          <w:color w:val="FF0000"/>
          <w:szCs w:val="24"/>
        </w:rPr>
      </w:pPr>
    </w:p>
    <w:p w:rsidRDefault="00855B58" w:rsidP="00855B58" w:rsidR="00855B58" w:rsidRPr="00855B58">
      <w:pPr>
        <w:jc w:val="both"/>
        <w:rPr>
          <w:rFonts w:cs="Times New Roman" w:hAnsi="Times New Roman" w:ascii="Times New Roman"/>
          <w:szCs w:val="24"/>
        </w:rPr>
      </w:pPr>
      <w:r w:rsidRPr="00855B58">
        <w:rPr>
          <w:rFonts w:cs="Times New Roman" w:hAnsi="Times New Roman" w:ascii="Times New Roman"/>
          <w:szCs w:val="24"/>
        </w:rPr>
        <w:tab/>
        <w:t xml:space="preserve">Na ispitnom ročištu održanom </w:t>
      </w:r>
      <w:r w:rsidRPr="00855B58">
        <w:rPr>
          <w:rFonts w:cs="Times New Roman" w:hAnsi="Times New Roman" w:ascii="Times New Roman"/>
        </w:rPr>
        <w:t>27. rujna 2017</w:t>
      </w:r>
      <w:r w:rsidRPr="00855B58">
        <w:rPr>
          <w:rFonts w:cs="Times New Roman" w:hAnsi="Times New Roman" w:ascii="Times New Roman"/>
          <w:szCs w:val="24"/>
        </w:rPr>
        <w:t xml:space="preserve">. ispitane su prijavljene tražbine prema iznosima i redu. Nakon ispitnog ročišta stečajni sudac je sastavio, sukladno odredbi čl. 264. Stečajnog zakona (NN 71/15 dalje skraćeno: SZ-a), posebnu tablicu ispitanih tražbina u kojoj su za svaku prijavljenu tražbinu uneseni podaci o tome u kojoj je mjeri tražbina utvrđena prema svom iznosu i svom redu. </w:t>
      </w:r>
    </w:p>
    <w:p w:rsidRDefault="00855B58" w:rsidP="00855B58" w:rsidR="00855B58" w:rsidRPr="00855B58">
      <w:pPr>
        <w:jc w:val="both"/>
        <w:rPr>
          <w:rFonts w:cs="Times New Roman" w:hAnsi="Times New Roman" w:ascii="Times New Roman"/>
          <w:szCs w:val="24"/>
        </w:rPr>
      </w:pPr>
    </w:p>
    <w:p w:rsidRDefault="00855B58" w:rsidP="00855B58" w:rsidR="00855B58" w:rsidRPr="00855B58">
      <w:pPr>
        <w:ind w:firstLine="708"/>
        <w:jc w:val="both"/>
        <w:rPr>
          <w:rFonts w:cs="Times New Roman" w:hAnsi="Times New Roman" w:ascii="Times New Roman"/>
          <w:szCs w:val="24"/>
        </w:rPr>
      </w:pPr>
      <w:r w:rsidRPr="00855B58">
        <w:rPr>
          <w:rFonts w:cs="Times New Roman" w:hAnsi="Times New Roman" w:ascii="Times New Roman"/>
          <w:szCs w:val="24"/>
        </w:rPr>
        <w:lastRenderedPageBreak/>
        <w:t xml:space="preserve">Prijavljenih tražbina prvog višeg isplatnog reda nije bilo. </w:t>
      </w:r>
    </w:p>
    <w:p w:rsidRDefault="00855B58" w:rsidP="00855B58" w:rsidR="00855B58" w:rsidRPr="00855B58">
      <w:pPr>
        <w:jc w:val="both"/>
        <w:rPr>
          <w:rFonts w:cs="Times New Roman" w:hAnsi="Times New Roman" w:ascii="Times New Roman"/>
          <w:szCs w:val="24"/>
        </w:rPr>
      </w:pPr>
    </w:p>
    <w:p w:rsidRDefault="00855B58" w:rsidP="00855B58" w:rsidR="00855B58" w:rsidRPr="00855B58">
      <w:pPr>
        <w:ind w:firstLine="708"/>
        <w:jc w:val="both"/>
        <w:rPr>
          <w:rFonts w:cs="Times New Roman" w:hAnsi="Times New Roman" w:ascii="Times New Roman"/>
          <w:szCs w:val="24"/>
        </w:rPr>
      </w:pPr>
      <w:r w:rsidRPr="00855B58">
        <w:rPr>
          <w:rFonts w:cs="Times New Roman" w:hAnsi="Times New Roman" w:ascii="Times New Roman"/>
          <w:szCs w:val="24"/>
        </w:rPr>
        <w:t xml:space="preserve">U drugom višem isplatnom redu prijavljene su tražbine u iznosu od 214.042,82 kn, a koje su u cijelosti priznate. </w:t>
      </w:r>
    </w:p>
    <w:p w:rsidRDefault="00855B58" w:rsidP="00855B58" w:rsidR="00855B58" w:rsidRPr="00855B58">
      <w:pPr>
        <w:ind w:firstLine="708"/>
        <w:jc w:val="both"/>
        <w:rPr>
          <w:rFonts w:cs="Times New Roman" w:hAnsi="Times New Roman" w:ascii="Times New Roman"/>
          <w:szCs w:val="24"/>
        </w:rPr>
      </w:pPr>
    </w:p>
    <w:p w:rsidRDefault="00855B58" w:rsidP="00855B58" w:rsidR="00855B58" w:rsidRPr="00855B58">
      <w:pPr>
        <w:jc w:val="both"/>
        <w:rPr>
          <w:rFonts w:cs="Times New Roman" w:hAnsi="Times New Roman" w:ascii="Times New Roman"/>
          <w:szCs w:val="24"/>
        </w:rPr>
      </w:pPr>
      <w:r w:rsidRPr="00855B58">
        <w:rPr>
          <w:rFonts w:cs="Times New Roman" w:hAnsi="Times New Roman" w:ascii="Times New Roman"/>
          <w:szCs w:val="24"/>
        </w:rPr>
        <w:tab/>
        <w:t>Stoga je na temelju odredbe čl. 265. SZ doneseno rješenje o utvrđenim i osporenim tražbinama i odlučeno kao u izreci toga rješenja.</w:t>
      </w:r>
    </w:p>
    <w:p w:rsidRDefault="00855B58" w:rsidP="00855B58" w:rsidR="00855B58" w:rsidRPr="00855B58">
      <w:pPr>
        <w:jc w:val="both"/>
        <w:rPr>
          <w:rFonts w:cs="Times New Roman" w:hAnsi="Times New Roman" w:ascii="Times New Roman"/>
          <w:szCs w:val="24"/>
        </w:rPr>
      </w:pPr>
    </w:p>
    <w:p w:rsidRDefault="00855B58" w:rsidP="00855B58" w:rsidR="00855B58" w:rsidRPr="00855B58">
      <w:pPr>
        <w:jc w:val="both"/>
        <w:rPr>
          <w:rFonts w:cs="Times New Roman" w:hAnsi="Times New Roman" w:ascii="Times New Roman"/>
          <w:szCs w:val="24"/>
        </w:rPr>
      </w:pPr>
    </w:p>
    <w:p w:rsidRDefault="00587D22" w:rsidP="00855B58" w:rsidR="00855B58">
      <w:pPr>
        <w:jc w:val="center"/>
        <w:rPr>
          <w:rFonts w:cs="Times New Roman" w:hAnsi="Times New Roman" w:ascii="Times New Roman"/>
          <w:szCs w:val="24"/>
        </w:rPr>
      </w:pPr>
      <w:r>
        <w:rPr>
          <w:rFonts w:cs="Times New Roman" w:hAnsi="Times New Roman" w:ascii="Times New Roman"/>
          <w:szCs w:val="24"/>
        </w:rPr>
        <w:t>U Varaždinu, 19</w:t>
      </w:r>
      <w:r w:rsidR="00855B58" w:rsidRPr="00855B58">
        <w:rPr>
          <w:rFonts w:cs="Times New Roman" w:hAnsi="Times New Roman" w:ascii="Times New Roman"/>
          <w:szCs w:val="24"/>
        </w:rPr>
        <w:t>. listopada 2017.</w:t>
      </w:r>
    </w:p>
    <w:p w:rsidRDefault="00855B58" w:rsidP="00855B58" w:rsidR="00855B58">
      <w:pPr>
        <w:jc w:val="center"/>
        <w:rPr>
          <w:rFonts w:cs="Times New Roman" w:hAnsi="Times New Roman" w:ascii="Times New Roman"/>
          <w:szCs w:val="24"/>
        </w:rPr>
      </w:pPr>
    </w:p>
    <w:p w:rsidRDefault="00855B58" w:rsidP="00855B58" w:rsidR="00855B58" w:rsidRPr="00855B58">
      <w:pPr>
        <w:jc w:val="center"/>
        <w:rPr>
          <w:rFonts w:cs="Times New Roman" w:hAnsi="Times New Roman" w:ascii="Times New Roman"/>
          <w:szCs w:val="24"/>
        </w:rPr>
      </w:pPr>
      <w:r w:rsidRPr="00855B58">
        <w:rPr>
          <w:rFonts w:cs="Times New Roman" w:hAnsi="Times New Roman" w:ascii="Times New Roman"/>
          <w:szCs w:val="24"/>
        </w:rPr>
        <w:tab/>
      </w:r>
    </w:p>
    <w:p w:rsidRDefault="00855B58" w:rsidP="00855B58" w:rsidR="00855B58" w:rsidRPr="00855B58">
      <w:pPr>
        <w:jc w:val="both"/>
        <w:rPr>
          <w:rFonts w:cs="Times New Roman" w:hAnsi="Times New Roman" w:ascii="Times New Roman"/>
          <w:szCs w:val="24"/>
        </w:rPr>
      </w:pPr>
      <w:r w:rsidRPr="00855B58">
        <w:rPr>
          <w:rFonts w:cs="Times New Roman" w:hAnsi="Times New Roman" w:ascii="Times New Roman"/>
          <w:szCs w:val="24"/>
        </w:rPr>
        <w:tab/>
      </w:r>
      <w:r w:rsidRPr="00855B58">
        <w:rPr>
          <w:rFonts w:cs="Times New Roman" w:hAnsi="Times New Roman" w:ascii="Times New Roman"/>
          <w:szCs w:val="24"/>
        </w:rPr>
        <w:tab/>
      </w:r>
      <w:r w:rsidRPr="00855B58">
        <w:rPr>
          <w:rFonts w:cs="Times New Roman" w:hAnsi="Times New Roman" w:ascii="Times New Roman"/>
          <w:szCs w:val="24"/>
        </w:rPr>
        <w:tab/>
      </w:r>
      <w:r w:rsidRPr="00855B58">
        <w:rPr>
          <w:rFonts w:cs="Times New Roman" w:hAnsi="Times New Roman" w:ascii="Times New Roman"/>
          <w:szCs w:val="24"/>
        </w:rPr>
        <w:tab/>
      </w:r>
      <w:r w:rsidRPr="00855B58">
        <w:rPr>
          <w:rFonts w:cs="Times New Roman" w:hAnsi="Times New Roman" w:ascii="Times New Roman"/>
          <w:szCs w:val="24"/>
        </w:rPr>
        <w:tab/>
      </w:r>
      <w:r w:rsidRPr="00855B58">
        <w:rPr>
          <w:rFonts w:cs="Times New Roman" w:hAnsi="Times New Roman" w:ascii="Times New Roman"/>
          <w:szCs w:val="24"/>
        </w:rPr>
        <w:tab/>
      </w:r>
      <w:r w:rsidRPr="00855B58">
        <w:rPr>
          <w:rFonts w:cs="Times New Roman" w:hAnsi="Times New Roman" w:ascii="Times New Roman"/>
          <w:szCs w:val="24"/>
        </w:rPr>
        <w:tab/>
      </w:r>
      <w:r w:rsidRPr="00855B58">
        <w:rPr>
          <w:rFonts w:cs="Times New Roman" w:hAnsi="Times New Roman" w:ascii="Times New Roman"/>
          <w:szCs w:val="24"/>
        </w:rPr>
        <w:tab/>
      </w:r>
      <w:r w:rsidRPr="00855B58">
        <w:rPr>
          <w:rFonts w:cs="Times New Roman" w:hAnsi="Times New Roman" w:ascii="Times New Roman"/>
          <w:szCs w:val="24"/>
        </w:rPr>
        <w:tab/>
      </w:r>
      <w:r w:rsidR="00587D22">
        <w:rPr>
          <w:rFonts w:cs="Times New Roman" w:hAnsi="Times New Roman" w:ascii="Times New Roman"/>
          <w:szCs w:val="24"/>
        </w:rPr>
        <w:t xml:space="preserve">      S</w:t>
      </w:r>
      <w:r w:rsidRPr="00855B58">
        <w:rPr>
          <w:rFonts w:cs="Times New Roman" w:hAnsi="Times New Roman" w:ascii="Times New Roman"/>
          <w:szCs w:val="24"/>
        </w:rPr>
        <w:t xml:space="preserve">udac: </w:t>
      </w:r>
    </w:p>
    <w:p w:rsidRDefault="00855B58" w:rsidP="00855B58" w:rsidR="00855B58" w:rsidRPr="00855B58">
      <w:pPr>
        <w:jc w:val="both"/>
        <w:rPr>
          <w:rFonts w:cs="Times New Roman" w:hAnsi="Times New Roman" w:ascii="Times New Roman"/>
          <w:szCs w:val="24"/>
        </w:rPr>
      </w:pPr>
    </w:p>
    <w:p w:rsidRDefault="00855B58" w:rsidP="00AE1437" w:rsidR="00587D22">
      <w:pPr>
        <w:jc w:val="both"/>
        <w:rPr>
          <w:rFonts w:cs="Times New Roman" w:hAnsi="Times New Roman" w:ascii="Times New Roman"/>
          <w:szCs w:val="24"/>
        </w:rPr>
      </w:pPr>
      <w:r w:rsidRPr="00855B58">
        <w:rPr>
          <w:rFonts w:cs="Times New Roman" w:hAnsi="Times New Roman" w:ascii="Times New Roman"/>
          <w:szCs w:val="24"/>
        </w:rPr>
        <w:tab/>
      </w:r>
      <w:r w:rsidRPr="00855B58">
        <w:rPr>
          <w:rFonts w:cs="Times New Roman" w:hAnsi="Times New Roman" w:ascii="Times New Roman"/>
          <w:szCs w:val="24"/>
        </w:rPr>
        <w:tab/>
      </w:r>
      <w:r w:rsidRPr="00855B58">
        <w:rPr>
          <w:rFonts w:cs="Times New Roman" w:hAnsi="Times New Roman" w:ascii="Times New Roman"/>
          <w:szCs w:val="24"/>
        </w:rPr>
        <w:tab/>
      </w:r>
      <w:r w:rsidRPr="00855B58">
        <w:rPr>
          <w:rFonts w:cs="Times New Roman" w:hAnsi="Times New Roman" w:ascii="Times New Roman"/>
          <w:szCs w:val="24"/>
        </w:rPr>
        <w:tab/>
      </w:r>
      <w:r w:rsidRPr="00855B58">
        <w:rPr>
          <w:rFonts w:cs="Times New Roman" w:hAnsi="Times New Roman" w:ascii="Times New Roman"/>
          <w:szCs w:val="24"/>
        </w:rPr>
        <w:tab/>
      </w:r>
      <w:r w:rsidRPr="00855B58">
        <w:rPr>
          <w:rFonts w:cs="Times New Roman" w:hAnsi="Times New Roman" w:ascii="Times New Roman"/>
          <w:szCs w:val="24"/>
        </w:rPr>
        <w:tab/>
      </w:r>
      <w:r w:rsidRPr="00855B58">
        <w:rPr>
          <w:rFonts w:cs="Times New Roman" w:hAnsi="Times New Roman" w:ascii="Times New Roman"/>
          <w:szCs w:val="24"/>
        </w:rPr>
        <w:tab/>
      </w:r>
      <w:r w:rsidRPr="00855B58">
        <w:rPr>
          <w:rFonts w:cs="Times New Roman" w:hAnsi="Times New Roman" w:ascii="Times New Roman"/>
          <w:szCs w:val="24"/>
        </w:rPr>
        <w:tab/>
        <w:t xml:space="preserve">       Iris Hatvalić Nemec</w:t>
      </w:r>
      <w:r w:rsidR="00587D22">
        <w:rPr>
          <w:rFonts w:cs="Times New Roman" w:hAnsi="Times New Roman" w:ascii="Times New Roman"/>
          <w:szCs w:val="24"/>
        </w:rPr>
        <w:t xml:space="preserve"> </w:t>
      </w:r>
    </w:p>
    <w:p w:rsidRDefault="00855B58" w:rsidP="00855B58" w:rsidR="00855B58" w:rsidRPr="00855B58">
      <w:pPr>
        <w:jc w:val="both"/>
        <w:rPr>
          <w:rFonts w:cs="Times New Roman" w:hAnsi="Times New Roman" w:ascii="Times New Roman"/>
          <w:szCs w:val="24"/>
        </w:rPr>
      </w:pPr>
    </w:p>
    <w:p w:rsidRDefault="00855B58" w:rsidP="00855B58" w:rsidR="00855B58" w:rsidRPr="00855B58">
      <w:pPr>
        <w:ind w:firstLine="708" w:left="4248"/>
        <w:jc w:val="both"/>
        <w:rPr>
          <w:rFonts w:cs="Times New Roman" w:hAnsi="Times New Roman" w:ascii="Times New Roman"/>
          <w:szCs w:val="24"/>
        </w:rPr>
      </w:pPr>
    </w:p>
    <w:p w:rsidRDefault="00855B58" w:rsidP="00855B58" w:rsidR="00855B58" w:rsidRPr="00855B58">
      <w:pPr>
        <w:ind w:firstLine="708" w:left="4248"/>
        <w:jc w:val="both"/>
        <w:rPr>
          <w:rFonts w:cs="Times New Roman" w:hAnsi="Times New Roman" w:ascii="Times New Roman"/>
          <w:szCs w:val="24"/>
        </w:rPr>
      </w:pPr>
    </w:p>
    <w:p w:rsidRDefault="00855B58" w:rsidP="00855B58" w:rsidR="00855B58" w:rsidRPr="00855B58">
      <w:pPr>
        <w:jc w:val="both"/>
        <w:rPr>
          <w:rFonts w:cs="Times New Roman" w:hAnsi="Times New Roman" w:ascii="Times New Roman"/>
          <w:szCs w:val="24"/>
        </w:rPr>
      </w:pPr>
    </w:p>
    <w:p w:rsidRDefault="00855B58" w:rsidP="00855B58" w:rsidR="00855B58" w:rsidRPr="00855B58">
      <w:pPr>
        <w:ind w:firstLine="708"/>
        <w:jc w:val="both"/>
        <w:rPr>
          <w:rFonts w:cs="Times New Roman" w:hAnsi="Times New Roman" w:ascii="Times New Roman"/>
          <w:szCs w:val="24"/>
        </w:rPr>
      </w:pPr>
      <w:r w:rsidRPr="00855B58">
        <w:rPr>
          <w:rFonts w:cs="Times New Roman" w:hAnsi="Times New Roman" w:ascii="Times New Roman"/>
          <w:szCs w:val="24"/>
        </w:rPr>
        <w:t>Pouka o pravnom lijeku:</w:t>
      </w:r>
    </w:p>
    <w:p w:rsidRDefault="00855B58" w:rsidP="00855B58" w:rsidR="00855B58" w:rsidRPr="00855B58">
      <w:pPr>
        <w:ind w:firstLine="708"/>
        <w:jc w:val="both"/>
        <w:rPr>
          <w:rFonts w:cs="Times New Roman" w:hAnsi="Times New Roman" w:ascii="Times New Roman"/>
          <w:szCs w:val="24"/>
        </w:rPr>
      </w:pPr>
      <w:r w:rsidRPr="00855B58">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855B58" w:rsidP="00855B58" w:rsidR="00855B58" w:rsidRPr="00855B58">
      <w:pPr>
        <w:ind w:firstLine="708"/>
        <w:jc w:val="both"/>
        <w:rPr>
          <w:rFonts w:cs="Times New Roman" w:hAnsi="Times New Roman" w:ascii="Times New Roman"/>
          <w:szCs w:val="24"/>
        </w:rPr>
      </w:pPr>
      <w:r w:rsidRPr="00855B58">
        <w:rPr>
          <w:rFonts w:cs="Times New Roman" w:hAnsi="Times New Roman" w:ascii="Times New Roman"/>
          <w:szCs w:val="24"/>
        </w:rPr>
        <w:t>Žalba se podnosi preporučeno poštom, ili se predaje neposredno ovome sudu u 3 primjerka, a o žalbu odlučuje Visoki trgovački sud RH Zagreb.</w:t>
      </w:r>
    </w:p>
    <w:p w:rsidRDefault="00855B58" w:rsidP="00855B58" w:rsidR="00855B58" w:rsidRPr="00855B58">
      <w:pPr>
        <w:tabs>
          <w:tab w:pos="840" w:val="left"/>
        </w:tabs>
        <w:ind w:left="708"/>
        <w:jc w:val="both"/>
        <w:rPr>
          <w:rFonts w:cs="Times New Roman" w:hAnsi="Times New Roman" w:ascii="Times New Roman"/>
          <w:szCs w:val="24"/>
        </w:rPr>
      </w:pPr>
      <w:r w:rsidRPr="00855B58">
        <w:rPr>
          <w:rFonts w:cs="Times New Roman" w:hAnsi="Times New Roman" w:ascii="Times New Roman"/>
          <w:szCs w:val="24"/>
        </w:rPr>
        <w:tab/>
      </w:r>
      <w:r w:rsidRPr="00855B58">
        <w:rPr>
          <w:rFonts w:cs="Times New Roman" w:hAnsi="Times New Roman" w:ascii="Times New Roman"/>
          <w:szCs w:val="24"/>
        </w:rPr>
        <w:tab/>
      </w:r>
      <w:r w:rsidRPr="00855B58">
        <w:rPr>
          <w:rFonts w:cs="Times New Roman" w:hAnsi="Times New Roman" w:ascii="Times New Roman"/>
          <w:szCs w:val="24"/>
        </w:rPr>
        <w:tab/>
      </w:r>
    </w:p>
    <w:p w:rsidRDefault="00855B58" w:rsidP="00855B58" w:rsidR="00855B58" w:rsidRPr="00855B58">
      <w:pPr>
        <w:ind w:left="708"/>
        <w:jc w:val="both"/>
        <w:rPr>
          <w:rFonts w:cs="Times New Roman" w:hAnsi="Times New Roman" w:ascii="Times New Roman"/>
          <w:szCs w:val="24"/>
        </w:rPr>
      </w:pPr>
    </w:p>
    <w:p w:rsidRDefault="00855B58" w:rsidP="00855B58" w:rsidR="00855B58" w:rsidRPr="00855B58">
      <w:pPr>
        <w:ind w:left="708"/>
        <w:jc w:val="both"/>
        <w:rPr>
          <w:rFonts w:cs="Times New Roman" w:hAnsi="Times New Roman" w:ascii="Times New Roman"/>
          <w:szCs w:val="24"/>
        </w:rPr>
      </w:pPr>
      <w:r w:rsidRPr="00855B58">
        <w:rPr>
          <w:rFonts w:cs="Times New Roman" w:hAnsi="Times New Roman" w:ascii="Times New Roman"/>
          <w:szCs w:val="24"/>
        </w:rPr>
        <w:t xml:space="preserve">DNA: </w:t>
      </w:r>
    </w:p>
    <w:p w:rsidRDefault="00855B58" w:rsidP="00855B58" w:rsidR="00855B58" w:rsidRPr="00855B58">
      <w:pPr>
        <w:numPr>
          <w:ilvl w:val="0"/>
          <w:numId w:val="5"/>
        </w:numPr>
        <w:tabs>
          <w:tab w:pos="360" w:val="clear"/>
          <w:tab w:pos="1134" w:val="num"/>
        </w:tabs>
        <w:ind w:left="1068"/>
        <w:jc w:val="both"/>
        <w:rPr>
          <w:rFonts w:cs="Times New Roman" w:hAnsi="Times New Roman" w:ascii="Times New Roman"/>
          <w:szCs w:val="24"/>
        </w:rPr>
      </w:pPr>
      <w:r w:rsidRPr="00855B58">
        <w:rPr>
          <w:rFonts w:cs="Times New Roman" w:hAnsi="Times New Roman" w:ascii="Times New Roman"/>
          <w:szCs w:val="24"/>
        </w:rPr>
        <w:t>Stečajni upravitelj Antun Mišanović, Braće Radić 24, Varaždin</w:t>
      </w:r>
    </w:p>
    <w:p w:rsidRDefault="00855B58" w:rsidP="00855B58" w:rsidR="00855B58" w:rsidRPr="00855B58">
      <w:pPr>
        <w:numPr>
          <w:ilvl w:val="0"/>
          <w:numId w:val="5"/>
        </w:numPr>
        <w:tabs>
          <w:tab w:pos="360" w:val="clear"/>
          <w:tab w:pos="1134" w:val="num"/>
        </w:tabs>
        <w:ind w:left="1068"/>
        <w:jc w:val="both"/>
        <w:rPr>
          <w:rFonts w:cs="Times New Roman" w:hAnsi="Times New Roman" w:ascii="Times New Roman"/>
          <w:szCs w:val="24"/>
        </w:rPr>
      </w:pPr>
      <w:r w:rsidRPr="00855B58">
        <w:rPr>
          <w:rFonts w:cs="Times New Roman" w:hAnsi="Times New Roman" w:ascii="Times New Roman"/>
          <w:szCs w:val="24"/>
        </w:rPr>
        <w:t>Stečajna oglasna ploča suda</w:t>
      </w:r>
    </w:p>
    <w:p w:rsidRDefault="00855B58" w:rsidP="00855B58" w:rsidR="00855B58" w:rsidRPr="00855B58">
      <w:pPr>
        <w:rPr>
          <w:rFonts w:cs="Times New Roman" w:hAnsi="Times New Roman" w:ascii="Times New Roman"/>
        </w:rPr>
      </w:pPr>
    </w:p>
    <w:p w:rsidRDefault="00912CB5" w:rsidP="00855B58" w:rsidR="00912CB5" w:rsidRPr="00855B58">
      <w:pPr>
        <w:jc w:val="both"/>
        <w:rPr>
          <w:rFonts w:cs="Times New Roman" w:hAnsi="Times New Roman" w:ascii="Times New Roman"/>
        </w:rPr>
      </w:pPr>
    </w:p>
    <w:sectPr w:rsidSect="00DF63E4" w:rsidR="00912CB5" w:rsidRPr="00855B58">
      <w:headerReference w:type="default" r:id="rId10"/>
      <w:headerReference w:type="first" r:id="rId11"/>
      <w:pgSz w:h="16838" w:w="11906"/>
      <w:pgMar w:gutter="0" w:footer="708" w:header="708" w:left="1276" w:bottom="1418" w:right="1274"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388C" w:rsidR="00B95908">
      <w:r>
        <w:separator/>
      </w:r>
    </w:p>
  </w:endnote>
  <w:endnote w:id="0" w:type="continuationSeparator">
    <w:p w:rsidRDefault="0036388C" w:rsidR="00B959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388C" w:rsidR="00B95908">
      <w:r>
        <w:separator/>
      </w:r>
    </w:p>
  </w:footnote>
  <w:footnote w:id="0" w:type="continuationSeparator">
    <w:p w:rsidRDefault="0036388C" w:rsidR="00B959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3FE6" w:rsidR="00AB2EF5" w:rsidRPr="00B32871">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AE1437">
      <w:rPr>
        <w:rFonts w:cs="Times New Roman" w:hAnsi="Times New Roman" w:ascii="Times New Roman"/>
        <w:noProof/>
        <w:szCs w:val="24"/>
      </w:rPr>
      <w:t>2</w:t>
    </w:r>
    <w:r w:rsidRPr="00B32871">
      <w:rPr>
        <w:rFonts w:cs="Times New Roman" w:hAnsi="Times New Roman" w:ascii="Times New Roman"/>
        <w:szCs w:val="24"/>
      </w:rPr>
      <w:fldChar w:fldCharType="end"/>
    </w:r>
  </w:p>
  <w:p w:rsidRDefault="00443FE6" w:rsidP="00D66D81" w:rsidR="00D66D81" w:rsidRPr="00752EB5">
    <w:pPr>
      <w:pStyle w:val="Zaglavlje"/>
      <w:jc w:val="right"/>
      <w:rPr>
        <w:rFonts w:cs="Times New Roman" w:hAnsi="Times New Roman" w:ascii="Times New Roman"/>
      </w:rPr>
    </w:pPr>
    <w:r>
      <w:rPr>
        <w:rFonts w:cs="Times New Roman" w:hAnsi="Times New Roman" w:ascii="Times New Roman"/>
      </w:rPr>
      <w:tab/>
    </w:r>
    <w:r>
      <w:rPr>
        <w:rFonts w:cs="Times New Roman" w:hAnsi="Times New Roman" w:ascii="Times New Roman"/>
      </w:rPr>
      <w:tab/>
    </w:r>
    <w:r w:rsidR="00D66D81" w:rsidRPr="00752EB5">
      <w:rPr>
        <w:rFonts w:cs="Times New Roman" w:hAnsi="Times New Roman" w:ascii="Times New Roman"/>
      </w:rPr>
      <w:t>Poslovni broj: 4 St-</w:t>
    </w:r>
    <w:r w:rsidR="00D66D81">
      <w:rPr>
        <w:rFonts w:cs="Times New Roman" w:hAnsi="Times New Roman" w:ascii="Times New Roman"/>
      </w:rPr>
      <w:t>924/16-20</w:t>
    </w:r>
  </w:p>
  <w:p w:rsidRDefault="00AE1437" w:rsidR="00AB2EF5" w:rsidRPr="00B32871">
    <w:pPr>
      <w:pStyle w:val="Zaglavlje"/>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729396"/>
      <w:docPartObj>
        <w:docPartGallery w:val="Page Numbers (Top of Page)"/>
        <w:docPartUnique/>
      </w:docPartObj>
    </w:sdtPr>
    <w:sdtEndPr>
      <w:rPr>
        <w:rFonts w:cs="Times New Roman" w:hAnsi="Times New Roman" w:ascii="Times New Roman"/>
      </w:rPr>
    </w:sdtEndPr>
    <w:sdtContent>
      <w:p w:rsidRDefault="00752EB5" w:rsidR="00752EB5" w:rsidRPr="00752EB5">
        <w:pPr>
          <w:pStyle w:val="Zaglavlje"/>
          <w:jc w:val="center"/>
          <w:rPr>
            <w:rFonts w:cs="Times New Roman" w:hAnsi="Times New Roman" w:ascii="Times New Roman"/>
          </w:rPr>
        </w:pPr>
        <w:r w:rsidRPr="00752EB5">
          <w:rPr>
            <w:rFonts w:cs="Times New Roman" w:hAnsi="Times New Roman" w:ascii="Times New Roman"/>
          </w:rPr>
          <w:fldChar w:fldCharType="begin"/>
        </w:r>
        <w:r w:rsidRPr="00752EB5">
          <w:rPr>
            <w:rFonts w:cs="Times New Roman" w:hAnsi="Times New Roman" w:ascii="Times New Roman"/>
          </w:rPr>
          <w:instrText>PAGE   \* MERGEFORMAT</w:instrText>
        </w:r>
        <w:r w:rsidRPr="00752EB5">
          <w:rPr>
            <w:rFonts w:cs="Times New Roman" w:hAnsi="Times New Roman" w:ascii="Times New Roman"/>
          </w:rPr>
          <w:fldChar w:fldCharType="separate"/>
        </w:r>
        <w:r w:rsidR="00AE1437">
          <w:rPr>
            <w:rFonts w:cs="Times New Roman" w:hAnsi="Times New Roman" w:ascii="Times New Roman"/>
            <w:noProof/>
          </w:rPr>
          <w:t>1</w:t>
        </w:r>
        <w:r w:rsidRPr="00752EB5">
          <w:rPr>
            <w:rFonts w:cs="Times New Roman" w:hAnsi="Times New Roman" w:ascii="Times New Roman"/>
          </w:rPr>
          <w:fldChar w:fldCharType="end"/>
        </w:r>
      </w:p>
    </w:sdtContent>
  </w:sdt>
  <w:p w:rsidRDefault="00752EB5" w:rsidP="00752EB5" w:rsidR="00752EB5" w:rsidRPr="00752EB5">
    <w:pPr>
      <w:pStyle w:val="Zaglavlje"/>
      <w:jc w:val="right"/>
      <w:rPr>
        <w:rFonts w:cs="Times New Roman" w:hAnsi="Times New Roman" w:ascii="Times New Roman"/>
      </w:rPr>
    </w:pPr>
    <w:r w:rsidRPr="00752EB5">
      <w:rPr>
        <w:rFonts w:cs="Times New Roman" w:hAnsi="Times New Roman" w:ascii="Times New Roman"/>
      </w:rPr>
      <w:t>Poslovni broj: 4 St-</w:t>
    </w:r>
    <w:r w:rsidR="00D66D81">
      <w:rPr>
        <w:rFonts w:cs="Times New Roman" w:hAnsi="Times New Roman" w:ascii="Times New Roman"/>
      </w:rPr>
      <w:t>924/16-20</w:t>
    </w:r>
  </w:p>
  <w:p w:rsidRDefault="00AE1437" w:rsidP="00AB2EF5" w:rsidR="00AB2EF5" w:rsidRPr="00752EB5">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21480F2E"/>
    <w:lvl w:tplc="693A734E" w:ilvl="0">
      <w:start w:val="1"/>
      <w:numFmt w:val="decimal"/>
      <w:lvlText w:val="%1."/>
      <w:lvlJc w:val="left"/>
      <w:pPr>
        <w:tabs>
          <w:tab w:pos="360" w:val="num"/>
        </w:tabs>
        <w:ind w:hanging="360" w:left="360"/>
      </w:pPr>
      <w:rPr>
        <w:rFonts w:cs="Times New Roman" w:hint="default"/>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1">
    <w:nsid w:val="0C6F2BF3"/>
    <w:multiLevelType w:val="hybridMultilevel"/>
    <w:tmpl w:val="8A56AA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FE2B1C"/>
    <w:multiLevelType w:val="hybridMultilevel"/>
    <w:tmpl w:val="8286D52C"/>
    <w:lvl w:tplc="E29CFB48"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80848A3"/>
    <w:multiLevelType w:val="hybridMultilevel"/>
    <w:tmpl w:val="97483DF2"/>
    <w:lvl w:tplc="D04EC89C"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5">
    <w:nsid w:val="5FD40874"/>
    <w:multiLevelType w:val="hybridMultilevel"/>
    <w:tmpl w:val="E8581970"/>
    <w:lvl w:tplc="0DCE122E" w:ilvl="0">
      <w:start w:val="2"/>
      <w:numFmt w:val="bullet"/>
      <w:lvlText w:val="-"/>
      <w:lvlJc w:val="left"/>
      <w:pPr>
        <w:ind w:hanging="360" w:left="1068"/>
      </w:pPr>
      <w:rPr>
        <w:rFonts w:cs="Arial" w:eastAsia="Times New Roman" w:hAnsi="Cambria Math" w:ascii="Cambria Math"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615669F6"/>
    <w:multiLevelType w:val="hybridMultilevel"/>
    <w:tmpl w:val="1B481956"/>
    <w:lvl w:tplc="EA0EAE66" w:ilvl="0">
      <w:start w:val="4"/>
      <w:numFmt w:val="bullet"/>
      <w:lvlText w:val="-"/>
      <w:lvlJc w:val="left"/>
      <w:pPr>
        <w:ind w:hanging="360" w:left="720"/>
      </w:pPr>
      <w:rPr>
        <w:rFonts w:cs="Times New Roman" w:eastAsia="Times New Roman" w:hAnsi="Times New Roman" w:ascii="Times New Roman" w:hint="default"/>
        <w:color w:val="7030A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EA556B5"/>
    <w:multiLevelType w:val="hybridMultilevel"/>
    <w:tmpl w:val="A2D06EC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4"/>
  </w:num>
  <w:num w:numId="2">
    <w:abstractNumId w:val="0"/>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
  </w:num>
  <w:num w:numId="8">
    <w:abstractNumId w:val="1"/>
  </w:num>
  <w:num w:numId="9">
    <w:abstractNumId w:val="6"/>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27593"/>
    <w:rsid w:val="002224D0"/>
    <w:rsid w:val="0036388C"/>
    <w:rsid w:val="00443FE6"/>
    <w:rsid w:val="00456837"/>
    <w:rsid w:val="00527593"/>
    <w:rsid w:val="00557075"/>
    <w:rsid w:val="00587D22"/>
    <w:rsid w:val="00706824"/>
    <w:rsid w:val="0073517D"/>
    <w:rsid w:val="00752EB5"/>
    <w:rsid w:val="00855B58"/>
    <w:rsid w:val="008C3E1F"/>
    <w:rsid w:val="00912CB5"/>
    <w:rsid w:val="00AA7E2B"/>
    <w:rsid w:val="00AE1437"/>
    <w:rsid w:val="00B51FB4"/>
    <w:rsid w:val="00B95908"/>
    <w:rsid w:val="00C83EF2"/>
    <w:rsid w:val="00D66D81"/>
    <w:rsid w:val="00E00D9D"/>
    <w:rsid w:val="00F11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43FE6"/>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qFormat/>
    <w:rsid w:val="00443FE6"/>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443FE6"/>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443FE6"/>
    <w:pPr>
      <w:tabs>
        <w:tab w:pos="4536" w:val="center"/>
        <w:tab w:pos="9072" w:val="right"/>
      </w:tabs>
    </w:pPr>
  </w:style>
  <w:style w:customStyle="true" w:styleId="ZaglavljeChar" w:type="character">
    <w:name w:val="Zaglavlje Char"/>
    <w:basedOn w:val="Zadanifontodlomka"/>
    <w:link w:val="Zaglavlje"/>
    <w:uiPriority w:val="99"/>
    <w:rsid w:val="00443FE6"/>
    <w:rPr>
      <w:rFonts w:cs="Arial" w:eastAsia="Times New Roman" w:hAnsi="Cambria Math" w:ascii="Cambria Math"/>
      <w:sz w:val="24"/>
      <w:szCs w:val="20"/>
    </w:rPr>
  </w:style>
  <w:style w:styleId="Odlomakpopisa" w:type="paragraph">
    <w:name w:val="List Paragraph"/>
    <w:basedOn w:val="Normal"/>
    <w:link w:val="OdlomakpopisaChar"/>
    <w:uiPriority w:val="34"/>
    <w:qFormat/>
    <w:rsid w:val="00443FE6"/>
    <w:pPr>
      <w:ind w:left="720"/>
      <w:contextualSpacing/>
    </w:pPr>
  </w:style>
  <w:style w:styleId="Podnoje" w:type="paragraph">
    <w:name w:val="footer"/>
    <w:basedOn w:val="Normal"/>
    <w:link w:val="PodnojeChar"/>
    <w:uiPriority w:val="99"/>
    <w:unhideWhenUsed/>
    <w:rsid w:val="00443FE6"/>
    <w:pPr>
      <w:tabs>
        <w:tab w:pos="4536" w:val="center"/>
        <w:tab w:pos="9072" w:val="right"/>
      </w:tabs>
    </w:pPr>
  </w:style>
  <w:style w:customStyle="true" w:styleId="PodnojeChar" w:type="character">
    <w:name w:val="Podnožje Char"/>
    <w:basedOn w:val="Zadanifontodlomka"/>
    <w:link w:val="Podnoje"/>
    <w:uiPriority w:val="99"/>
    <w:rsid w:val="00443FE6"/>
    <w:rPr>
      <w:rFonts w:cs="Arial" w:eastAsia="Times New Roman" w:hAnsi="Cambria Math" w:ascii="Cambria Math"/>
      <w:sz w:val="24"/>
      <w:szCs w:val="20"/>
    </w:rPr>
  </w:style>
  <w:style w:styleId="Reetkatablice" w:type="table">
    <w:name w:val="Table Grid"/>
    <w:basedOn w:val="Obinatablica"/>
    <w:uiPriority w:val="59"/>
    <w:rsid w:val="00443FE6"/>
    <w:pPr>
      <w:spacing w:lineRule="auto" w:line="240" w:after="0"/>
    </w:pPr>
    <w:rPr>
      <w:lang w:val="en-US"/>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OdlomakpopisaChar" w:type="character">
    <w:name w:val="Odlomak popisa Char"/>
    <w:basedOn w:val="Zadanifontodlomka"/>
    <w:link w:val="Odlomakpopisa"/>
    <w:uiPriority w:val="34"/>
    <w:locked/>
    <w:rsid w:val="00443FE6"/>
    <w:rPr>
      <w:rFonts w:cs="Arial" w:eastAsia="Times New Roman" w:hAnsi="Cambria Math" w:ascii="Cambria Math"/>
      <w:sz w:val="24"/>
      <w:szCs w:val="20"/>
    </w:rPr>
  </w:style>
  <w:style w:customStyle="true" w:styleId="Default" w:type="paragraph">
    <w:name w:val="Default"/>
    <w:rsid w:val="00B51FB4"/>
    <w:pPr>
      <w:autoSpaceDE w:val="false"/>
      <w:autoSpaceDN w:val="false"/>
      <w:adjustRightInd w:val="false"/>
      <w:spacing w:lineRule="auto" w:line="240" w:after="0"/>
    </w:pPr>
    <w:rPr>
      <w:rFonts w:cs="Times New Roman" w:hAnsi="Times New Roman" w:ascii="Times New Roman"/>
      <w:color w:val="000000"/>
      <w:sz w:val="24"/>
      <w:szCs w:val="24"/>
    </w:rPr>
  </w:style>
  <w:style w:styleId="Tekstbalonia" w:type="paragraph">
    <w:name w:val="Balloon Text"/>
    <w:basedOn w:val="Normal"/>
    <w:link w:val="TekstbaloniaChar"/>
    <w:uiPriority w:val="99"/>
    <w:semiHidden/>
    <w:unhideWhenUsed/>
    <w:rsid w:val="00587D2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87D22"/>
    <w:rPr>
      <w:rFonts w:cs="Tahoma" w:eastAsia="Times New Roman" w:hAnsi="Tahoma" w:ascii="Tahoma"/>
      <w:sz w:val="16"/>
      <w:szCs w:val="16"/>
    </w:rPr>
  </w:style>
  <w:style w:styleId="Tekstrezerviranogmjesta" w:type="character">
    <w:name w:val="Placeholder Text"/>
    <w:basedOn w:val="Zadanifontodlomka"/>
    <w:uiPriority w:val="99"/>
    <w:semiHidden/>
    <w:rsid w:val="00AE1437"/>
    <w:rPr>
      <w:color w:val="808080"/>
      <w:bdr w:space="0" w:sz="0" w:color="auto" w:val="none"/>
      <w:shd w:fill="auto" w:color="auto" w:val="clear"/>
    </w:rPr>
  </w:style>
  <w:style w:customStyle="true" w:styleId="eSPISCCParagraphDefaultFont" w:type="character">
    <w:name w:val="eSPIS_CC_Paragraph Default Font"/>
    <w:basedOn w:val="Zadanifontodlomka"/>
    <w:rsid w:val="00AE143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E1437"/>
    <w:rPr>
      <w:rFonts w:cs="Times New Roman"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E143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E143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43FE6"/>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qFormat/>
    <w:rsid w:val="00443FE6"/>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443FE6"/>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443FE6"/>
    <w:pPr>
      <w:tabs>
        <w:tab w:pos="4536" w:val="center"/>
        <w:tab w:pos="9072" w:val="right"/>
      </w:tabs>
    </w:pPr>
  </w:style>
  <w:style w:customStyle="1" w:styleId="ZaglavljeChar" w:type="character">
    <w:name w:val="Zaglavlje Char"/>
    <w:basedOn w:val="Zadanifontodlomka"/>
    <w:link w:val="Zaglavlje"/>
    <w:uiPriority w:val="99"/>
    <w:rsid w:val="00443FE6"/>
    <w:rPr>
      <w:rFonts w:ascii="Cambria Math" w:cs="Arial" w:eastAsia="Times New Roman" w:hAnsi="Cambria Math"/>
      <w:sz w:val="24"/>
      <w:szCs w:val="20"/>
    </w:rPr>
  </w:style>
  <w:style w:styleId="Odlomakpopisa" w:type="paragraph">
    <w:name w:val="List Paragraph"/>
    <w:basedOn w:val="Normal"/>
    <w:link w:val="OdlomakpopisaChar"/>
    <w:uiPriority w:val="34"/>
    <w:qFormat/>
    <w:rsid w:val="00443FE6"/>
    <w:pPr>
      <w:ind w:left="720"/>
      <w:contextualSpacing/>
    </w:pPr>
  </w:style>
  <w:style w:styleId="Podnoje" w:type="paragraph">
    <w:name w:val="footer"/>
    <w:basedOn w:val="Normal"/>
    <w:link w:val="PodnojeChar"/>
    <w:uiPriority w:val="99"/>
    <w:unhideWhenUsed/>
    <w:rsid w:val="00443FE6"/>
    <w:pPr>
      <w:tabs>
        <w:tab w:pos="4536" w:val="center"/>
        <w:tab w:pos="9072" w:val="right"/>
      </w:tabs>
    </w:pPr>
  </w:style>
  <w:style w:customStyle="1" w:styleId="PodnojeChar" w:type="character">
    <w:name w:val="Podnožje Char"/>
    <w:basedOn w:val="Zadanifontodlomka"/>
    <w:link w:val="Podnoje"/>
    <w:uiPriority w:val="99"/>
    <w:rsid w:val="00443FE6"/>
    <w:rPr>
      <w:rFonts w:ascii="Cambria Math" w:cs="Arial" w:eastAsia="Times New Roman" w:hAnsi="Cambria Math"/>
      <w:sz w:val="24"/>
      <w:szCs w:val="20"/>
    </w:rPr>
  </w:style>
  <w:style w:styleId="Reetkatablice" w:type="table">
    <w:name w:val="Table Grid"/>
    <w:basedOn w:val="Obinatablica"/>
    <w:uiPriority w:val="59"/>
    <w:rsid w:val="00443FE6"/>
    <w:pPr>
      <w:spacing w:after="0" w:line="240" w:lineRule="auto"/>
    </w:pPr>
    <w:rPr>
      <w:lang w:val="en-US"/>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OdlomakpopisaChar" w:type="character">
    <w:name w:val="Odlomak popisa Char"/>
    <w:basedOn w:val="Zadanifontodlomka"/>
    <w:link w:val="Odlomakpopisa"/>
    <w:uiPriority w:val="34"/>
    <w:locked/>
    <w:rsid w:val="00443FE6"/>
    <w:rPr>
      <w:rFonts w:ascii="Cambria Math" w:cs="Arial" w:eastAsia="Times New Roman" w:hAnsi="Cambria Math"/>
      <w:sz w:val="24"/>
      <w:szCs w:val="20"/>
    </w:rPr>
  </w:style>
  <w:style w:customStyle="1" w:styleId="Default" w:type="paragraph">
    <w:name w:val="Default"/>
    <w:rsid w:val="00B51FB4"/>
    <w:pPr>
      <w:autoSpaceDE w:val="0"/>
      <w:autoSpaceDN w:val="0"/>
      <w:adjustRightInd w:val="0"/>
      <w:spacing w:after="0" w:line="240" w:lineRule="auto"/>
    </w:pPr>
    <w:rPr>
      <w:rFonts w:ascii="Times New Roman" w:cs="Times New Roman" w:hAnsi="Times New Roman"/>
      <w:color w:val="000000"/>
      <w:sz w:val="24"/>
      <w:szCs w:val="24"/>
    </w:rPr>
  </w:style>
  <w:style w:styleId="Tekstbalonia" w:type="paragraph">
    <w:name w:val="Balloon Text"/>
    <w:basedOn w:val="Normal"/>
    <w:link w:val="TekstbaloniaChar"/>
    <w:uiPriority w:val="99"/>
    <w:semiHidden/>
    <w:unhideWhenUsed/>
    <w:rsid w:val="00587D22"/>
    <w:rPr>
      <w:rFonts w:ascii="Tahoma" w:cs="Tahoma" w:hAnsi="Tahoma"/>
      <w:sz w:val="16"/>
      <w:szCs w:val="16"/>
    </w:rPr>
  </w:style>
  <w:style w:customStyle="1" w:styleId="TekstbaloniaChar" w:type="character">
    <w:name w:val="Tekst balončića Char"/>
    <w:basedOn w:val="Zadanifontodlomka"/>
    <w:link w:val="Tekstbalonia"/>
    <w:uiPriority w:val="99"/>
    <w:semiHidden/>
    <w:rsid w:val="00587D22"/>
    <w:rPr>
      <w:rFonts w:ascii="Tahoma" w:cs="Tahoma" w:eastAsia="Times New Roman" w:hAnsi="Tahoma"/>
      <w:sz w:val="16"/>
      <w:szCs w:val="16"/>
    </w:rPr>
  </w:style>
  <w:style w:styleId="Tekstrezerviranogmjesta" w:type="character">
    <w:name w:val="Placeholder Text"/>
    <w:basedOn w:val="Zadanifontodlomka"/>
    <w:uiPriority w:val="99"/>
    <w:semiHidden/>
    <w:rsid w:val="00AE1437"/>
    <w:rPr>
      <w:color w:val="808080"/>
      <w:bdr w:color="auto" w:space="0" w:sz="0" w:val="none"/>
      <w:shd w:color="auto" w:fill="auto" w:val="clear"/>
    </w:rPr>
  </w:style>
  <w:style w:customStyle="1" w:styleId="eSPISCCParagraphDefaultFont" w:type="character">
    <w:name w:val="eSPIS_CC_Paragraph Default Font"/>
    <w:basedOn w:val="Zadanifontodlomka"/>
    <w:rsid w:val="00AE143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E1437"/>
    <w:rPr>
      <w:rFonts w:ascii="Times New Roman" w:cs="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E143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E143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924</izvorni_sadrzaj>
    <derivirana_varijabla naziv="DomainObject.Predmet.Broj_1">924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srpnja 2016.</izvorni_sadrzaj>
    <derivirana_varijabla naziv="DomainObject.Predmet.DatumOsnivanja_1">26.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St-924/2016</izvorni_sadrzaj>
    <derivirana_varijabla naziv="DomainObject.Predmet.OznakaBroj_1">St-924/2016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naknada diobe</izvorni_sadrzaj>
    <derivirana_varijabla naziv="DomainObject.Predmet.PrimjedbaSuca_1">naknada diobe</derivirana_varijabla>
  </DomainObject.Predmet.PrimjedbaSuca>
  <DomainObject.Predmet.ProtustrankaFormated>
    <izvorni_sadrzaj>  Stečajna masa iza VIBALO LB d.o.o. za proizvodnju, trgovinu i usluge u stečaju zastupanog po punomoćniku Antun Mišanović</izvorni_sadrzaj>
    <derivirana_varijabla naziv="DomainObject.Predmet.ProtustrankaFormated_1">  Stečajna masa iza VIBALO LB d.o.o. za proizvodnju, trgovinu i usluge u stečaju zastupanog po punomoćniku Antun Mišanović</derivirana_varijabla>
  </DomainObject.Predmet.ProtustrankaFormated>
  <DomainObject.Predmet.ProtustrankaFormatedOIB>
    <izvorni_sadrzaj>  Stečajna masa iza VIBALO LB d.o.o. za proizvodnju, trgovinu i usluge u stečaju, OIB 11735199398 zastupanog po punomoćniku Antun Mišanović</izvorni_sadrzaj>
    <derivirana_varijabla naziv="DomainObject.Predmet.ProtustrankaFormatedOIB_1">  Stečajna masa iza VIBALO LB d.o.o. za proizvodnju, trgovinu i usluge u stečaju, OIB 11735199398 zastupanog po punomoćniku Antun Mišanović</derivirana_varijabla>
  </DomainObject.Predmet.ProtustrankaFormatedOIB>
  <DomainObject.Predmet.ProtustrankaFormatedWithAdress>
    <izvorni_sadrzaj> Stečajna masa iza VIBALO LB d.o.o. za proizvodnju, trgovinu i usluge u stečaju, Braće Radić 24, 42000 Varaždin zastupanog po punomoćniku Antun Mišanović</izvorni_sadrzaj>
    <derivirana_varijabla naziv="DomainObject.Predmet.ProtustrankaFormatedWithAdress_1"> Stečajna masa iza VIBALO LB d.o.o. za proizvodnju, trgovinu i usluge u stečaju, Braće Radić 24, 42000 Varaždin zastupanog po punomoćniku Antun Mišanović</derivirana_varijabla>
  </DomainObject.Predmet.ProtustrankaFormatedWithAdress>
  <DomainObject.Predmet.ProtustrankaFormatedWithAdressOIB>
    <izvorni_sadrzaj> Stečajna masa iza VIBALO LB d.o.o. za proizvodnju, trgovinu i usluge u stečaju, OIB 11735199398, Braće Radić 24, 42000 Varaždin zastupanog po punomoćniku Antun Mišanović</izvorni_sadrzaj>
    <derivirana_varijabla naziv="DomainObject.Predmet.ProtustrankaFormatedWithAdressOIB_1"> Stečajna masa iza VIBALO LB d.o.o. za proizvodnju, trgovinu i usluge u stečaju, OIB 11735199398, Braće Radić 24, 42000 Varaždin zastupanog po punomoćniku Antun Mišanović</derivirana_varijabla>
  </DomainObject.Predmet.ProtustrankaFormatedWithAdressOIB>
  <DomainObject.Predmet.ProtustrankaWithAdress>
    <izvorni_sadrzaj>Stečajna masa iza VIBALO LB d.o.o. za proizvodnju, trgovinu i usluge u stečaju Braće Radić 24, 42000 Varaždin</izvorni_sadrzaj>
    <derivirana_varijabla naziv="DomainObject.Predmet.ProtustrankaWithAdress_1">Stečajna masa iza VIBALO LB d.o.o. za proizvodnju, trgovinu i usluge u stečaju Braće Radić 24, 42000 Varaždin</derivirana_varijabla>
  </DomainObject.Predmet.ProtustrankaWithAdress>
  <DomainObject.Predmet.ProtustrankaWithAdressOIB>
    <izvorni_sadrzaj>Stečajna masa iza VIBALO LB d.o.o. za proizvodnju, trgovinu i usluge u stečaju, OIB 11735199398, Braće Radić 24, 42000 Varaždin</izvorni_sadrzaj>
    <derivirana_varijabla naziv="DomainObject.Predmet.ProtustrankaWithAdressOIB_1">Stečajna masa iza VIBALO LB d.o.o. za proizvodnju, trgovinu i usluge u stečaju, OIB 11735199398, Braće Radić 24, 42000 Varaždin</derivirana_varijabla>
  </DomainObject.Predmet.ProtustrankaWithAdressOIB>
  <DomainObject.Predmet.ProtustrankaNazivFormated>
    <izvorni_sadrzaj>Stečajna masa iza VIBALO LB d.o.o. za proizvodnju, trgovinu i usluge u stečaju</izvorni_sadrzaj>
    <derivirana_varijabla naziv="DomainObject.Predmet.ProtustrankaNazivFormated_1">Stečajna masa iza VIBALO LB d.o.o. za proizvodnju, trgovinu i usluge u stečaju</derivirana_varijabla>
  </DomainObject.Predmet.ProtustrankaNazivFormated>
  <DomainObject.Predmet.ProtustrankaNazivFormatedOIB>
    <izvorni_sadrzaj>Stečajna masa iza VIBALO LB d.o.o. za proizvodnju, trgovinu i usluge u stečaju, OIB 11735199398</izvorni_sadrzaj>
    <derivirana_varijabla naziv="DomainObject.Predmet.ProtustrankaNazivFormatedOIB_1">Stečajna masa iza VIBALO LB d.o.o. za proizvodnju, trgovinu i usluge u stečaju, OIB 11735199398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Stečajna masa iza VIBALO LB d.o.o. za proizvodnju, trgovinu i usluge u stečaju zastupanog po punomoćniku Antun Mišanović</item>
    </izvorni_sadrzaj>
    <derivirana_varijabla naziv="DomainObject.Predmet.ProtuStrankaListFormated_1">
      <item>Stečajna masa iza VIBALO LB d.o.o. za proizvodnju, trgovinu i usluge u stečaju zastupanog po punomoćniku Antun Mišanović</item>
    </derivirana_varijabla>
  </DomainObject.Predmet.ProtuStrankaListFormated>
  <DomainObject.Predmet.ProtuStrankaListFormatedOIB>
    <izvorni_sadrzaj>
      <item>Stečajna masa iza VIBALO LB d.o.o. za proizvodnju, trgovinu i usluge u stečaju, OIB 11735199398 zastupanog po punomoćniku Antun Mišanović</item>
    </izvorni_sadrzaj>
    <derivirana_varijabla naziv="DomainObject.Predmet.ProtuStrankaListFormatedOIB_1">
      <item>Stečajna masa iza VIBALO LB d.o.o. za proizvodnju, trgovinu i usluge u stečaju, OIB 11735199398 zastupanog po punomoćniku Antun Mišanović</item>
    </derivirana_varijabla>
  </DomainObject.Predmet.ProtuStrankaListFormatedOIB>
  <DomainObject.Predmet.ProtuStrankaListFormatedWithAdress>
    <izvorni_sadrzaj>
      <item>Stečajna masa iza VIBALO LB d.o.o. za proizvodnju, trgovinu i usluge u stečaju, Braće Radić 24, 42000 Varaždin zastupanog po punomoćniku Antun Mišanović</item>
    </izvorni_sadrzaj>
    <derivirana_varijabla naziv="DomainObject.Predmet.ProtuStrankaListFormatedWithAdress_1">
      <item>Stečajna masa iza VIBALO LB d.o.o. za proizvodnju, trgovinu i usluge u stečaju, Braće Radić 24, 42000 Varaždin zastupanog po punomoćniku Antun Mišanović</item>
    </derivirana_varijabla>
  </DomainObject.Predmet.ProtuStrankaListFormatedWithAdress>
  <DomainObject.Predmet.ProtuStrankaListFormatedWithAdressOIB>
    <izvorni_sadrzaj>
      <item>Stečajna masa iza VIBALO LB d.o.o. za proizvodnju, trgovinu i usluge u stečaju, OIB 11735199398, Braće Radić 24, 42000 Varaždin zastupanog po punomoćniku Antun Mišanović</item>
    </izvorni_sadrzaj>
    <derivirana_varijabla naziv="DomainObject.Predmet.ProtuStrankaListFormatedWithAdressOIB_1">
      <item>Stečajna masa iza VIBALO LB d.o.o. za proizvodnju, trgovinu i usluge u stečaju, OIB 11735199398, Braće Radić 24, 42000 Varaždin zastupanog po punomoćniku Antun Mišanović</item>
    </derivirana_varijabla>
  </DomainObject.Predmet.ProtuStrankaListFormatedWithAdressOIB>
  <DomainObject.Predmet.ProtuStrankaListNazivFormated>
    <izvorni_sadrzaj>
      <item>Stečajna masa iza VIBALO LB d.o.o. za proizvodnju, trgovinu i usluge u stečaju</item>
    </izvorni_sadrzaj>
    <derivirana_varijabla naziv="DomainObject.Predmet.ProtuStrankaListNazivFormated_1">
      <item>Stečajna masa iza VIBALO LB d.o.o. za proizvodnju, trgovinu i usluge u stečaju</item>
    </derivirana_varijabla>
  </DomainObject.Predmet.ProtuStrankaListNazivFormated>
  <DomainObject.Predmet.ProtuStrankaListNazivFormatedOIB>
    <izvorni_sadrzaj>
      <item>Stečajna masa iza VIBALO LB d.o.o. za proizvodnju, trgovinu i usluge u stečaju, OIB 11735199398</item>
    </izvorni_sadrzaj>
    <derivirana_varijabla naziv="DomainObject.Predmet.ProtuStrankaListNazivFormatedOIB_1">
      <item>Stečajna masa iza VIBALO LB d.o.o. za proizvodnju, trgovinu i usluge u stečaju, OIB 11735199398</item>
    </derivirana_varijabla>
  </DomainObject.Predmet.ProtuStrankaListNazivFormatedOIB>
  <DomainObject.Predmet.OstaliListFormated>
    <izvorni_sadrzaj>
      <item>Darko Betlehem</item>
      <item>Željko Viduka</item>
      <item>Županijsko državno odvjetništvo</item>
      <item>Antun Mišanović punomoćnik sudionika u postupku Stečajna masa iza VIBALO LB d.o.o. za proizvodnju, trgovinu i usluge u stečaju</item>
    </izvorni_sadrzaj>
    <derivirana_varijabla naziv="DomainObject.Predmet.OstaliListFormated_1">
      <item>Darko Betlehem</item>
      <item>Željko Viduka</item>
      <item>Županijsko državno odvjetništvo</item>
      <item>Antun Mišanović punomoćnik sudionika u postupku Stečajna masa iza VIBALO LB d.o.o. za proizvodnju, trgovinu i usluge u stečaju</item>
    </derivirana_varijabla>
  </DomainObject.Predmet.OstaliListFormated>
  <DomainObject.Predmet.OstaliListFormatedOIB>
    <izvorni_sadrzaj>
      <item>Darko Betlehem, OIB 53392415270</item>
      <item>Željko Viduka, OIB 98075269308</item>
      <item>Županijsko državno odvjetništvo</item>
      <item>Antun Mišanović, OIB 50827538620 punomoćnik sudionika u postupku Stečajna masa iza VIBALO LB d.o.o. za proizvodnju, trgovinu i usluge u stečaju</item>
    </izvorni_sadrzaj>
    <derivirana_varijabla naziv="DomainObject.Predmet.OstaliListFormatedOIB_1">
      <item>Darko Betlehem, OIB 53392415270</item>
      <item>Željko Viduka, OIB 98075269308</item>
      <item>Županijsko državno odvjetništvo</item>
      <item>Antun Mišanović, OIB 50827538620 punomoćnik sudionika u postupku Stečajna masa iza VIBALO LB d.o.o. za proizvodnju, trgovinu i usluge u stečaju</item>
    </derivirana_varijabla>
  </DomainObject.Predmet.OstaliListFormatedOIB>
  <DomainObject.Predmet.OstaliListFormatedWithAdress>
    <izvorni_sadrzaj>
      <item>Darko Betlehem, Kneza Branimira 23, 10000 Zagreb</item>
      <item>Željko Viduka, V.radnički Put 2, 10000 Zagreb</item>
      <item>Županijsko državno odvjetništvo</item>
      <item>Antun Mišanović, Braće Radića 24, 42000 Varaždin punomoćnik sudionika u postupku Stečajna masa iza VIBALO LB d.o.o. za proizvodnju, trgovinu i usluge u stečaju</item>
    </izvorni_sadrzaj>
    <derivirana_varijabla naziv="DomainObject.Predmet.OstaliListFormatedWithAdress_1">
      <item>Darko Betlehem, Kneza Branimira 23, 10000 Zagreb</item>
      <item>Željko Viduka, V.radnički Put 2, 10000 Zagreb</item>
      <item>Županijsko državno odvjetništvo</item>
      <item>Antun Mišanović, Braće Radića 24, 42000 Varaždin punomoćnik sudionika u postupku Stečajna masa iza VIBALO LB d.o.o. za proizvodnju, trgovinu i usluge u stečaju</item>
    </derivirana_varijabla>
  </DomainObject.Predmet.OstaliListFormatedWithAdress>
  <DomainObject.Predmet.OstaliListFormatedWithAdressOIB>
    <izvorni_sadrzaj>
      <item>Darko Betlehem, OIB 53392415270, Kneza Branimira 23, 10000 Zagreb</item>
      <item>Željko Viduka, OIB 98075269308, V.radnički Put 2, 10000 Zagreb</item>
      <item>Županijsko državno odvjetništvo</item>
      <item>Antun Mišanović, OIB 50827538620, Braće Radića 24, 42000 Varaždin punomoćnik sudionika u postupku Stečajna masa iza VIBALO LB d.o.o. za proizvodnju, trgovinu i usluge u stečaju</item>
    </izvorni_sadrzaj>
    <derivirana_varijabla naziv="DomainObject.Predmet.OstaliListFormatedWithAdressOIB_1">
      <item>Darko Betlehem, OIB 53392415270, Kneza Branimira 23, 10000 Zagreb</item>
      <item>Željko Viduka, OIB 98075269308, V.radnički Put 2, 10000 Zagreb</item>
      <item>Županijsko državno odvjetništvo</item>
      <item>Antun Mišanović, OIB 50827538620, Braće Radića 24, 42000 Varaždin punomoćnik sudionika u postupku Stečajna masa iza VIBALO LB d.o.o. za proizvodnju, trgovinu i usluge u stečaju</item>
    </derivirana_varijabla>
  </DomainObject.Predmet.OstaliListFormatedWithAdressOIB>
  <DomainObject.Predmet.OstaliListNazivFormated>
    <izvorni_sadrzaj>
      <item>Darko Betlehem</item>
      <item>Željko Viduka</item>
      <item>Županijsko državno odvjetništvo</item>
      <item>Antun Mišanović</item>
    </izvorni_sadrzaj>
    <derivirana_varijabla naziv="DomainObject.Predmet.OstaliListNazivFormated_1">
      <item>Darko Betlehem</item>
      <item>Željko Viduka</item>
      <item>Županijsko državno odvjetništvo</item>
      <item>Antun Mišanović</item>
    </derivirana_varijabla>
  </DomainObject.Predmet.OstaliListNazivFormated>
  <DomainObject.Predmet.OstaliListNazivFormatedOIB>
    <izvorni_sadrzaj>
      <item>Darko Betlehem, OIB 53392415270</item>
      <item>Željko Viduka, OIB 98075269308</item>
      <item>Županijsko državno odvjetništvo</item>
      <item>Antun Mišanović, OIB 50827538620</item>
    </izvorni_sadrzaj>
    <derivirana_varijabla naziv="DomainObject.Predmet.OstaliListNazivFormatedOIB_1">
      <item>Darko Betlehem, OIB 53392415270</item>
      <item>Željko Viduka, OIB 98075269308</item>
      <item>Županijsko državno odvjetništvo</item>
      <item>Antun Mišanović, OIB 50827538620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Stečajna masa iza VIBALO LB d.o.o. za proizvodnju, trgovinu i usluge u stečaju</izvorni_sadrzaj>
    <derivirana_varijabla naziv="DomainObject.Predmet.ProtustrankaIDrugi_1">Stečajna masa iza VIBALO LB d.o.o. za proizvodnju, trgovinu i usluge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Stečajna masa iza VIBALO LB d.o.o. za proizvodnju, trgovinu i usluge u stečaju, OIB 11735199398, Braće Radić 24, 42000 Varaždin</izvorni_sadrzaj>
    <derivirana_varijabla naziv="DomainObject.Predmet.ProtustrankaIDrugiAdressOIB_1">Stečajna masa iza VIBALO LB d.o.o. za proizvodnju, trgovinu i usluge u stečaju, OIB 11735199398, Braće Radić 24,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Stečajna masa iza VIBALO LB d.o.o. za proizvodnju, trgovinu i usluge u stečaju</item>
      <item>Darko Betlehem</item>
      <item>Željko Viduka</item>
      <item>Županijsko državno odvjetništvo</item>
      <item>Antun Mišanović</item>
    </izvorni_sadrzaj>
    <derivirana_varijabla naziv="DomainObject.Predmet.SudioniciListNaziv_1">
      <item>Financijska agencija</item>
      <item>Stečajna masa iza VIBALO LB d.o.o. za proizvodnju, trgovinu i usluge u stečaju</item>
      <item>Darko Betlehem</item>
      <item>Željko Viduka</item>
      <item>Županijsko državno odvjetništvo</item>
      <item>Antun Mišanović</item>
    </derivirana_varijabla>
  </DomainObject.Predmet.SudioniciListNaziv>
  <DomainObject.Predmet.SudioniciListAdressOIB>
    <izvorni_sadrzaj>
      <item>Financijska agencija, OIB 85821130368, A. Cesarca 2,42000 Varaždin</item>
      <item>Stečajna masa iza VIBALO LB d.o.o. za proizvodnju, trgovinu i usluge u stečaju, OIB 11735199398, Braće Radić 24,42000 Varaždin</item>
      <item>Darko Betlehem, OIB 53392415270, Kneza Branimira 23,10000 Zagreb</item>
      <item>Željko Viduka, OIB 98075269308, V.radnički Put 2,10000 Zagreb</item>
      <item>Županijsko državno odvjetništvo</item>
      <item>Antun Mišanović, OIB 50827538620, Braće Radića 24,42000 Varaždin</item>
    </izvorni_sadrzaj>
    <derivirana_varijabla naziv="DomainObject.Predmet.SudioniciListAdressOIB_1">
      <item>Financijska agencija, OIB 85821130368, A. Cesarca 2,42000 Varaždin</item>
      <item>Stečajna masa iza VIBALO LB d.o.o. za proizvodnju, trgovinu i usluge u stečaju, OIB 11735199398, Braće Radić 24,42000 Varaždin</item>
      <item>Darko Betlehem, OIB 53392415270, Kneza Branimira 23,10000 Zagreb</item>
      <item>Željko Viduka, OIB 98075269308, V.radnički Put 2,10000 Zagreb</item>
      <item>Županijsko državno odvjetništvo</item>
      <item>Antun Mišanović, OIB 50827538620, Braće Radića 24,42000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11735199398</item>
      <item>, OIB 53392415270</item>
      <item>, OIB 98075269308</item>
      <item>, OIB null</item>
      <item>, OIB 50827538620</item>
    </izvorni_sadrzaj>
    <derivirana_varijabla naziv="DomainObject.Predmet.SudioniciListNazivOIB_1">
      <item>, OIB 85821130368</item>
      <item>, OIB 11735199398</item>
      <item>, OIB 53392415270</item>
      <item>, OIB 98075269308</item>
      <item>, OIB null</item>
      <item>, OIB 50827538620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Mišanović, OIB 50827538620, Braće Radić 24 Varaždin</item>
    </izvorni_sadrzaj>
    <derivirana_varijabla naziv="DomainObject.Predmet.StecajniUpraviteljiListAddressOIB_1">
      <item>Antun Mišanović, OIB 50827538620, Braće Radić 24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399</properties:Words>
  <properties:Characters>2128</properties:Characters>
  <properties:Lines>119</properties:Lines>
  <properties:Paragraphs>51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2017-10-17T11:31:00Z</dcterms:created>
  <dc:creator>Tihana Martinez</dc:creator>
  <cp:lastModifiedBy>Tihana Martinez</cp:lastModifiedBy>
  <cp:lastPrinted>2017-10-19T10:46:00Z</cp:lastPrinted>
  <dcterms:modified xmlns:xsi="http://www.w3.org/2001/XMLSchema-instance" xsi:type="dcterms:W3CDTF">2017-10-19T10:47:00Z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