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10e94" w14:paraId="de10e94" w:rsidRDefault="009E6679" w:rsidR="00035ABC">
      <w:pPr>
        <w15:collapsed w:val="false"/>
      </w:pPr>
      <w:bookmarkStart w:name="_GoBack" w:id="0"/>
      <w:bookmarkEnd w:id="0"/>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41B9A" w:rsidR="000F4502" w:rsidRPr="000C53E1">
      <w:r w:rsidRPr="000C53E1">
        <w:t>REPUBLIKA HRVATSKA</w:t>
      </w:r>
    </w:p>
    <w:p w:rsidRDefault="00050E21" w:rsidR="00316894" w:rsidRPr="000C53E1">
      <w:r w:rsidRPr="000C53E1">
        <w:t>TRGOVAČKI SUD U SPLITU</w:t>
      </w:r>
    </w:p>
    <w:p w:rsidRDefault="00341B9A" w:rsidP="00316894" w:rsidR="0094336B" w:rsidRPr="000C53E1">
      <w:r w:rsidRPr="000C53E1">
        <w:t>Split, Sukoišanska 6</w:t>
      </w:r>
      <w:r w:rsidR="00D17587" w:rsidRPr="000C53E1">
        <w:tab/>
      </w:r>
      <w:r w:rsidR="00D17587" w:rsidRPr="000C53E1">
        <w:tab/>
      </w:r>
      <w:r w:rsidR="00D17587" w:rsidRPr="000C53E1">
        <w:tab/>
      </w:r>
      <w:r w:rsidR="00D17587" w:rsidRPr="000C53E1">
        <w:tab/>
        <w:t xml:space="preserve"> </w:t>
      </w:r>
      <w:r w:rsidR="008846CD" w:rsidRPr="000C53E1">
        <w:t xml:space="preserve">      </w:t>
      </w:r>
      <w:r w:rsidR="00D42569" w:rsidRPr="000C53E1">
        <w:tab/>
      </w:r>
      <w:r w:rsidR="00D42569" w:rsidRPr="000C53E1">
        <w:tab/>
        <w:t xml:space="preserve">           </w:t>
      </w:r>
      <w:r w:rsidR="00CC3B7E" w:rsidRPr="000C53E1">
        <w:t xml:space="preserve">     </w:t>
      </w:r>
      <w:r w:rsidR="00D42569" w:rsidRPr="000C53E1">
        <w:t xml:space="preserve">  </w:t>
      </w:r>
    </w:p>
    <w:p w:rsidRDefault="00801271" w:rsidP="00610BBE" w:rsidR="00801271" w:rsidRPr="000C53E1">
      <w:pPr>
        <w:tabs>
          <w:tab w:pos="720" w:val="left"/>
          <w:tab w:pos="1440" w:val="left"/>
          <w:tab w:pos="2160" w:val="left"/>
          <w:tab w:pos="2880" w:val="left"/>
          <w:tab w:pos="3600" w:val="left"/>
          <w:tab w:pos="4320" w:val="center"/>
        </w:tabs>
      </w:pPr>
    </w:p>
    <w:p w:rsidRDefault="00703408" w:rsidP="00B1484A" w:rsidR="002103DD" w:rsidRPr="000C53E1">
      <w:pPr>
        <w:tabs>
          <w:tab w:pos="720" w:val="left"/>
          <w:tab w:pos="1440" w:val="left"/>
          <w:tab w:pos="2160" w:val="left"/>
          <w:tab w:pos="2880" w:val="left"/>
          <w:tab w:pos="3600" w:val="left"/>
          <w:tab w:pos="4320" w:val="center"/>
        </w:tabs>
        <w:jc w:val="center"/>
      </w:pPr>
      <w:r w:rsidRPr="000C53E1">
        <w:t xml:space="preserve">R J E Š E N J E </w:t>
      </w:r>
    </w:p>
    <w:p w:rsidRDefault="002103DD" w:rsidP="002103DD" w:rsidR="002103DD" w:rsidRPr="000C53E1">
      <w:pPr>
        <w:tabs>
          <w:tab w:pos="720" w:val="left"/>
          <w:tab w:pos="1440" w:val="left"/>
          <w:tab w:pos="2160" w:val="left"/>
          <w:tab w:pos="2880" w:val="left"/>
          <w:tab w:pos="3600" w:val="left"/>
          <w:tab w:pos="4320" w:val="center"/>
        </w:tabs>
      </w:pPr>
    </w:p>
    <w:p w:rsidRDefault="003A538B" w:rsidP="003A538B" w:rsidR="00316894">
      <w:pPr>
        <w:pStyle w:val="Tijeloteksta"/>
      </w:pPr>
      <w:r>
        <w:t xml:space="preserve">               Trgovački sud u Splitu, po sucu ovog suda </w:t>
      </w:r>
      <w:r w:rsidR="009B1C5C">
        <w:t xml:space="preserve">Katarini </w:t>
      </w:r>
      <w:r w:rsidR="00596983">
        <w:t>Mikulić</w:t>
      </w:r>
      <w:r>
        <w:t xml:space="preserve">,  kao stečajnom sucu, </w:t>
      </w:r>
      <w:r w:rsidR="00BA07EE">
        <w:t>u stečajnom postupku povodom prijedloga predlagatelja Financijska agencija, Regionalni centar Zagreb, radi otvaranja stečajnog postupka nad dužnikom ALKOM d.o.o., Zrinjsko-Frankopanska 64, Split, OIB: 39142960054</w:t>
      </w:r>
      <w:r w:rsidR="004C7C10">
        <w:t xml:space="preserve">, </w:t>
      </w:r>
      <w:r w:rsidR="009B1C5C">
        <w:t xml:space="preserve">dana </w:t>
      </w:r>
      <w:r w:rsidR="00D43D3B">
        <w:t>29</w:t>
      </w:r>
      <w:r w:rsidR="00BA07EE">
        <w:t>. veljače 2016</w:t>
      </w:r>
      <w:r w:rsidR="000C53E1">
        <w:t xml:space="preserve">. godine </w:t>
      </w:r>
    </w:p>
    <w:p w:rsidRDefault="00035ABC" w:rsidP="00DB623B" w:rsidR="00035ABC">
      <w:pPr>
        <w:jc w:val="both"/>
      </w:pPr>
    </w:p>
    <w:p w:rsidRDefault="009B169B" w:rsidP="009B169B" w:rsidR="009B169B">
      <w:pPr>
        <w:jc w:val="center"/>
        <w:rPr>
          <w:bCs/>
        </w:rPr>
      </w:pPr>
      <w:r w:rsidRPr="000C53E1">
        <w:rPr>
          <w:bCs/>
        </w:rPr>
        <w:t>r i j e š i o      j e</w:t>
      </w:r>
    </w:p>
    <w:p w:rsidRDefault="009B169B" w:rsidP="005B2E49" w:rsidR="009B169B">
      <w:pPr>
        <w:rPr>
          <w:bCs/>
        </w:rPr>
      </w:pPr>
    </w:p>
    <w:p w:rsidRDefault="009B169B" w:rsidP="00264A29" w:rsidR="00A90437">
      <w:pPr>
        <w:numPr>
          <w:ilvl w:val="0"/>
          <w:numId w:val="7"/>
        </w:numPr>
        <w:jc w:val="both"/>
      </w:pPr>
      <w:r>
        <w:t>Otvara se</w:t>
      </w:r>
      <w:r w:rsidR="00BB2056">
        <w:t xml:space="preserve"> stečajni postupak nad </w:t>
      </w:r>
      <w:r w:rsidR="002E2EE5">
        <w:rPr>
          <w:lang w:eastAsia="hr-HR"/>
        </w:rPr>
        <w:t xml:space="preserve">imovinom dužnikom </w:t>
      </w:r>
      <w:r w:rsidR="00BA07EE">
        <w:rPr>
          <w:lang w:eastAsia="hr-HR"/>
        </w:rPr>
        <w:t>ALKOM d.o.o., Zrinjsko-Frankopanska 64, Split, OIB: 39142960054</w:t>
      </w:r>
      <w:r w:rsidR="00A90437">
        <w:t>.</w:t>
      </w:r>
    </w:p>
    <w:p w:rsidRDefault="00D460D2" w:rsidP="00601A67" w:rsidR="0036089D">
      <w:pPr>
        <w:numPr>
          <w:ilvl w:val="0"/>
          <w:numId w:val="7"/>
        </w:numPr>
        <w:tabs>
          <w:tab w:pos="6810" w:val="left"/>
        </w:tabs>
        <w:jc w:val="both"/>
      </w:pPr>
      <w:r w:rsidRPr="00596983">
        <w:t>Za stečajnog upravitelja imenuje se</w:t>
      </w:r>
      <w:r w:rsidR="00BA07EE" w:rsidRPr="00BA07EE">
        <w:rPr>
          <w:lang w:val="fr-FR"/>
        </w:rPr>
        <w:t xml:space="preserve"> </w:t>
      </w:r>
      <w:r w:rsidR="00BA07EE">
        <w:rPr>
          <w:lang w:val="fr-FR"/>
        </w:rPr>
        <w:t xml:space="preserve">Mira Hajdić, Smiljanićeva 2, Split, OIB: </w:t>
      </w:r>
      <w:r w:rsidR="00BA07EE">
        <w:t>33624188331</w:t>
      </w:r>
      <w:r w:rsidR="00A22009">
        <w:t>.</w:t>
      </w:r>
    </w:p>
    <w:p w:rsidRDefault="00D460D2" w:rsidP="00D460D2" w:rsidR="00264A29">
      <w:pPr>
        <w:numPr>
          <w:ilvl w:val="0"/>
          <w:numId w:val="7"/>
        </w:numPr>
        <w:tabs>
          <w:tab w:pos="6810" w:val="left"/>
        </w:tabs>
        <w:jc w:val="both"/>
      </w:pPr>
      <w:r w:rsidRPr="00641099">
        <w:t xml:space="preserve">Stečajni postupak je otvoren dana  </w:t>
      </w:r>
      <w:r w:rsidR="00D43D3B">
        <w:t>29. veljače</w:t>
      </w:r>
      <w:r w:rsidR="00BA07EE">
        <w:t xml:space="preserve"> 2016</w:t>
      </w:r>
      <w:r w:rsidRPr="00641099">
        <w:t xml:space="preserve">. godine u </w:t>
      </w:r>
      <w:r w:rsidR="00C13C0E">
        <w:t>09:00</w:t>
      </w:r>
      <w:r w:rsidRPr="00641099">
        <w:t xml:space="preserve">  sati kojeg dana je ovo rješenje o otvaranju stečajnog postupka ist</w:t>
      </w:r>
      <w:r>
        <w:t xml:space="preserve">aknuto na </w:t>
      </w:r>
      <w:r w:rsidR="004C681E">
        <w:t>e-</w:t>
      </w:r>
      <w:r>
        <w:t>oglasnoj  ploči suda</w:t>
      </w:r>
      <w:r w:rsidR="00264A29">
        <w:t xml:space="preserve">. </w:t>
      </w:r>
    </w:p>
    <w:p w:rsidRDefault="00264A29" w:rsidP="00596983" w:rsidR="0032625B">
      <w:pPr>
        <w:numPr>
          <w:ilvl w:val="0"/>
          <w:numId w:val="7"/>
        </w:numPr>
        <w:tabs>
          <w:tab w:pos="6810" w:val="left"/>
        </w:tabs>
        <w:jc w:val="both"/>
      </w:pPr>
      <w:r>
        <w:t xml:space="preserve">Pozivaju se vjerovnici viših isplatnih redova da u roku od </w:t>
      </w:r>
      <w:r w:rsidR="00D2228A">
        <w:t>30</w:t>
      </w:r>
      <w:r w:rsidRPr="000347FC">
        <w:t xml:space="preserve"> dana</w:t>
      </w:r>
      <w:r>
        <w:t xml:space="preserve"> od dana isteka  8 dana od dana objave </w:t>
      </w:r>
      <w:r w:rsidR="00471CBB">
        <w:t>rješenja</w:t>
      </w:r>
      <w:r>
        <w:t xml:space="preserve"> o otvaranju stečajnog postupka </w:t>
      </w:r>
      <w:r w:rsidR="00471CBB">
        <w:t>na e-oglasnoj ploči Trgovačkog suda u Splitu</w:t>
      </w:r>
      <w:r>
        <w:t>, prijave svoje tražbine stečajn</w:t>
      </w:r>
      <w:r w:rsidR="00FA23F4">
        <w:t>o</w:t>
      </w:r>
      <w:r w:rsidR="009B1C5C">
        <w:t>m</w:t>
      </w:r>
      <w:r w:rsidR="00FA23F4">
        <w:t xml:space="preserve"> upravitelj</w:t>
      </w:r>
      <w:r w:rsidR="009B1C5C">
        <w:t>u</w:t>
      </w:r>
      <w:r>
        <w:t xml:space="preserve"> u skladu s pravilima Stečajnog zakona i to u dva primjerka s ispravama iz kojih tražbina proizlazi, te prilože potvrdu o uplaćenoj sudskoj pristojbi u iznosu od 2 % od vrijednosti prijavljene tražbine ali ne više od 500,00 kn</w:t>
      </w:r>
      <w:r w:rsidR="000A36E4">
        <w:t xml:space="preserve"> i to u korist računa Državnog proračuna</w:t>
      </w:r>
      <w:r w:rsidR="00050E21">
        <w:t xml:space="preserve"> </w:t>
      </w:r>
      <w:r w:rsidR="00050E21" w:rsidRPr="00050E21">
        <w:t>HR1210010051863000160, model: 64, poziv na broj 5045-3566-</w:t>
      </w:r>
      <w:r w:rsidR="00BA07EE">
        <w:t>2</w:t>
      </w:r>
      <w:r w:rsidR="00050E21" w:rsidRPr="00050E21">
        <w:t>-</w:t>
      </w:r>
      <w:r w:rsidR="00C67617">
        <w:t>15</w:t>
      </w:r>
      <w:r w:rsidR="00050E21" w:rsidRPr="00050E21">
        <w:t>, opis plaćanja 4. St-</w:t>
      </w:r>
      <w:r w:rsidR="00BA07EE">
        <w:t>2</w:t>
      </w:r>
      <w:r w:rsidR="00C67617">
        <w:t>/2015</w:t>
      </w:r>
      <w:r w:rsidR="00050E21" w:rsidRPr="00050E21">
        <w:t>.</w:t>
      </w:r>
      <w:r w:rsidR="00050E21">
        <w:rPr>
          <w:b/>
        </w:rPr>
        <w:t xml:space="preserve"> </w:t>
      </w:r>
      <w:r>
        <w:t xml:space="preserve"> U prijavi je potrebno navesti osnovu i visinu tražbine u kunama, te broj računa vjerovnika.</w:t>
      </w:r>
    </w:p>
    <w:p w:rsidRDefault="0032625B" w:rsidP="0032625B" w:rsidR="009B169B">
      <w:pPr>
        <w:tabs>
          <w:tab w:pos="6810" w:val="left"/>
        </w:tabs>
        <w:ind w:left="540"/>
        <w:jc w:val="both"/>
      </w:pPr>
      <w:r>
        <w:t>Ako se prijavljuje  tražbina o kojoj se vodi parnica prije otvaranja stečajnog postupka, u prijavi je potrebno navesti sud pred kojim se vodi parnica s naznakom broja spisa.</w:t>
      </w:r>
    </w:p>
    <w:p w:rsidRDefault="009B169B" w:rsidP="001A5F3C" w:rsidR="00A941E7">
      <w:pPr>
        <w:numPr>
          <w:ilvl w:val="0"/>
          <w:numId w:val="7"/>
        </w:numPr>
        <w:tabs>
          <w:tab w:pos="6810" w:val="left"/>
        </w:tabs>
        <w:jc w:val="both"/>
      </w:pPr>
      <w:r>
        <w:t>Pozivaju se</w:t>
      </w:r>
      <w:r w:rsidR="0032625B">
        <w:t xml:space="preserve"> </w:t>
      </w:r>
      <w:r w:rsidR="000A36E4">
        <w:t xml:space="preserve">razlučni i izlučni </w:t>
      </w:r>
      <w:r w:rsidR="0032625B">
        <w:t>vjerovnici obavijestiti stečajn</w:t>
      </w:r>
      <w:r w:rsidR="000A36E4">
        <w:t>og</w:t>
      </w:r>
      <w:r w:rsidR="002C4442">
        <w:t xml:space="preserve"> upravitelj</w:t>
      </w:r>
      <w:r w:rsidR="000A36E4">
        <w:t>a</w:t>
      </w:r>
      <w:r w:rsidR="0032625B">
        <w:t xml:space="preserve"> u roku od </w:t>
      </w:r>
      <w:r w:rsidR="00035ABC">
        <w:t>30</w:t>
      </w:r>
      <w:r w:rsidR="0032625B">
        <w:t xml:space="preserve"> dana od dana isteka 8 dana od dana objave </w:t>
      </w:r>
      <w:r w:rsidR="00471CBB">
        <w:t>rješenja</w:t>
      </w:r>
      <w:r w:rsidR="0032625B">
        <w:t xml:space="preserve"> o otvaranju stečajnog postupka </w:t>
      </w:r>
      <w:r w:rsidR="00471CBB">
        <w:t>na e-oglasnoj ploči Trgovačkog suda u Splitu,</w:t>
      </w:r>
      <w:r w:rsidR="0032625B">
        <w:t xml:space="preserve"> u pisanom obliku o postojanju svojih prava, pravnoj osnovi prava i dijelu imovine stečajnog dužnika na koji se odnosi njihovo pravo</w:t>
      </w:r>
      <w:r w:rsidR="00D46D70">
        <w:t xml:space="preserve">, sukladno odredbi čl. 173. </w:t>
      </w:r>
      <w:r w:rsidR="000347FC">
        <w:t>s</w:t>
      </w:r>
      <w:r w:rsidR="00D46D70">
        <w:t>t.</w:t>
      </w:r>
      <w:r w:rsidR="001A5F3C">
        <w:t xml:space="preserve"> </w:t>
      </w:r>
      <w:r w:rsidR="00D46D70">
        <w:t>4. i 5. Stečajnog zakona.</w:t>
      </w:r>
    </w:p>
    <w:p w:rsidRDefault="00A941E7" w:rsidP="00A941E7" w:rsidR="0032625B">
      <w:pPr>
        <w:tabs>
          <w:tab w:pos="6810" w:val="left"/>
        </w:tabs>
        <w:ind w:left="540"/>
        <w:jc w:val="both"/>
      </w:pPr>
      <w:r>
        <w:t xml:space="preserve">Ako razlučni vjerovnici prijavljuju tražbinu </w:t>
      </w:r>
      <w:r w:rsidR="000A36E4">
        <w:t xml:space="preserve">i </w:t>
      </w:r>
      <w:r>
        <w:t>kao steč</w:t>
      </w:r>
      <w:r w:rsidR="00BA07EE">
        <w:t xml:space="preserve">ajni vjerovnici, u prijavi su </w:t>
      </w:r>
      <w:r>
        <w:t>dužni označiti dio imovine stečajnog dužnika na koji se odnosi njihovo razlučno prav</w:t>
      </w:r>
      <w:r w:rsidR="00DA034E">
        <w:t>o</w:t>
      </w:r>
      <w:r>
        <w:t xml:space="preserve"> i iznos do kojeg  njihova tražbina predvidivo neće biti pokrivena razlučnim pravom.</w:t>
      </w:r>
    </w:p>
    <w:p w:rsidRDefault="00791DAD" w:rsidP="00D460D2" w:rsidR="00107B51">
      <w:pPr>
        <w:tabs>
          <w:tab w:pos="6810" w:val="left"/>
        </w:tabs>
        <w:ind w:left="540"/>
        <w:jc w:val="both"/>
      </w:pPr>
      <w:r>
        <w:t xml:space="preserve">Pozivaju se izlučni vjerovnici označiti predmet na koji se njihovo izlučno pravo </w:t>
      </w:r>
      <w:r w:rsidR="00D46D70">
        <w:t xml:space="preserve">            </w:t>
      </w:r>
      <w:r>
        <w:t xml:space="preserve"> odnos</w:t>
      </w:r>
      <w:r w:rsidR="00D46D70">
        <w:t>i, odnosno</w:t>
      </w:r>
      <w:r>
        <w:t xml:space="preserve"> u obavijesti označiti pravo iz čl. 80. Stečajnog zakona. </w:t>
      </w:r>
    </w:p>
    <w:p w:rsidRDefault="006A23E9" w:rsidP="001A5F3C" w:rsidR="001A5F3C">
      <w:pPr>
        <w:numPr>
          <w:ilvl w:val="0"/>
          <w:numId w:val="7"/>
        </w:numPr>
        <w:tabs>
          <w:tab w:pos="6810" w:val="left"/>
        </w:tabs>
        <w:jc w:val="both"/>
      </w:pPr>
      <w:r>
        <w:t>Pozivaju se dužnici stečajnog dužnika svoje obveze  bez odgode ispuniti stečajno</w:t>
      </w:r>
      <w:r w:rsidR="00D46D70">
        <w:t>m</w:t>
      </w:r>
      <w:r w:rsidR="003E001D">
        <w:t xml:space="preserve"> upravitelj</w:t>
      </w:r>
      <w:r w:rsidR="00D46D70">
        <w:t>u</w:t>
      </w:r>
      <w:r>
        <w:t xml:space="preserve"> za stečajnog dužnika.</w:t>
      </w:r>
    </w:p>
    <w:p w:rsidRDefault="006A23E9" w:rsidP="001A5F3C" w:rsidR="00073255">
      <w:pPr>
        <w:numPr>
          <w:ilvl w:val="0"/>
          <w:numId w:val="7"/>
        </w:numPr>
        <w:tabs>
          <w:tab w:pos="6810" w:val="left"/>
        </w:tabs>
        <w:jc w:val="both"/>
      </w:pPr>
      <w:r>
        <w:lastRenderedPageBreak/>
        <w:t>Rješenje o otvaranju stečajnog postupka upisat će se u sudskom</w:t>
      </w:r>
      <w:r w:rsidR="00073255">
        <w:t xml:space="preserve"> registru ovog suda </w:t>
      </w:r>
      <w:r w:rsidR="00437161" w:rsidRPr="00C13C0E">
        <w:t xml:space="preserve">i </w:t>
      </w:r>
      <w:r w:rsidR="00DD5156" w:rsidRPr="00C13C0E">
        <w:t>u zemljišnim knjigama nadležnog Općinskog suda u Splitu</w:t>
      </w:r>
      <w:r w:rsidR="00A76E71" w:rsidRPr="00C13C0E">
        <w:t>,</w:t>
      </w:r>
      <w:r w:rsidR="00A76E71" w:rsidRPr="009E6679">
        <w:t xml:space="preserve"> </w:t>
      </w:r>
      <w:r w:rsidR="00D46D70">
        <w:t>što će tijela koja vode ove upisnike provesti po službenoj dužnosti nakon primitka rješenja</w:t>
      </w:r>
      <w:r w:rsidR="000347FC">
        <w:t xml:space="preserve">. </w:t>
      </w:r>
    </w:p>
    <w:p w:rsidRDefault="006A23E9" w:rsidP="001A5F3C" w:rsidR="006A23E9">
      <w:pPr>
        <w:numPr>
          <w:ilvl w:val="0"/>
          <w:numId w:val="7"/>
        </w:numPr>
        <w:tabs>
          <w:tab w:pos="6810" w:val="left"/>
        </w:tabs>
        <w:jc w:val="both"/>
      </w:pPr>
      <w:r>
        <w:t xml:space="preserve">Određuje se ročište vjerovnika na kojem će se ispitati prijavljene tražbine </w:t>
      </w:r>
      <w:r w:rsidR="00073255">
        <w:t xml:space="preserve">(opće ispitno ročište)  za </w:t>
      </w:r>
      <w:r w:rsidR="000347FC">
        <w:t xml:space="preserve"> dan </w:t>
      </w:r>
      <w:r w:rsidR="00F102C5">
        <w:t>02. lipnja</w:t>
      </w:r>
      <w:r w:rsidR="000347FC">
        <w:t xml:space="preserve"> </w:t>
      </w:r>
      <w:r w:rsidR="00BA07EE">
        <w:t>2016</w:t>
      </w:r>
      <w:r w:rsidR="000347FC">
        <w:t xml:space="preserve">. </w:t>
      </w:r>
      <w:r w:rsidR="00DA034E">
        <w:t xml:space="preserve">godine </w:t>
      </w:r>
      <w:r w:rsidR="00DB6DB9">
        <w:t>u</w:t>
      </w:r>
      <w:r w:rsidR="000347FC">
        <w:t xml:space="preserve"> </w:t>
      </w:r>
      <w:r w:rsidR="00F102C5">
        <w:t>09.30</w:t>
      </w:r>
      <w:r w:rsidR="000347FC">
        <w:t xml:space="preserve"> sati</w:t>
      </w:r>
      <w:r w:rsidR="00835CC3">
        <w:t>, sudnica</w:t>
      </w:r>
      <w:r w:rsidR="00D46D70">
        <w:t xml:space="preserve"> </w:t>
      </w:r>
      <w:r w:rsidR="00835CC3">
        <w:t xml:space="preserve"> </w:t>
      </w:r>
      <w:r w:rsidR="00DB6DB9">
        <w:t xml:space="preserve">broj </w:t>
      </w:r>
      <w:r w:rsidR="000347FC">
        <w:t>203/II</w:t>
      </w:r>
      <w:r w:rsidR="00835CC3">
        <w:t xml:space="preserve"> Trgovačkog suda u Splitu, Sukoišanska br. 6</w:t>
      </w:r>
      <w:r w:rsidR="00460058">
        <w:t>.</w:t>
      </w:r>
    </w:p>
    <w:p w:rsidRDefault="006A23E9" w:rsidP="00801271" w:rsidR="00801271">
      <w:pPr>
        <w:numPr>
          <w:ilvl w:val="0"/>
          <w:numId w:val="7"/>
        </w:numPr>
        <w:tabs>
          <w:tab w:pos="6810" w:val="left"/>
        </w:tabs>
        <w:jc w:val="both"/>
      </w:pPr>
      <w:r>
        <w:t>Ročište vjerovnika na kojem će se na temelju izvješća stečajn</w:t>
      </w:r>
      <w:r w:rsidR="00D46D70">
        <w:t>og</w:t>
      </w:r>
      <w:r w:rsidR="00835CC3">
        <w:t xml:space="preserve"> upravitelj</w:t>
      </w:r>
      <w:r w:rsidR="00D46D70">
        <w:t>a</w:t>
      </w:r>
      <w:r>
        <w:t xml:space="preserve"> odlučivati o daljnjem tijeku postupka </w:t>
      </w:r>
      <w:r w:rsidR="00835CC3">
        <w:t>(izvještajno ročište) o</w:t>
      </w:r>
      <w:r>
        <w:t xml:space="preserve">dređuje se za </w:t>
      </w:r>
      <w:r w:rsidR="005B78B3">
        <w:t xml:space="preserve">dan </w:t>
      </w:r>
      <w:r w:rsidR="00F102C5">
        <w:t>02. lipnja</w:t>
      </w:r>
      <w:r w:rsidR="00BA07EE">
        <w:t xml:space="preserve"> 2016</w:t>
      </w:r>
      <w:r w:rsidR="000347FC">
        <w:t xml:space="preserve">. </w:t>
      </w:r>
      <w:r w:rsidR="00DA034E">
        <w:t xml:space="preserve">godine </w:t>
      </w:r>
      <w:r w:rsidR="00DB6DB9">
        <w:t>u</w:t>
      </w:r>
      <w:r w:rsidR="000347FC">
        <w:t xml:space="preserve"> </w:t>
      </w:r>
      <w:r w:rsidR="00F102C5">
        <w:t>10.00</w:t>
      </w:r>
      <w:r w:rsidR="00035ABC">
        <w:t xml:space="preserve"> </w:t>
      </w:r>
      <w:r w:rsidR="000347FC">
        <w:t>sati</w:t>
      </w:r>
      <w:r w:rsidR="00835CC3">
        <w:t xml:space="preserve">, sudnica </w:t>
      </w:r>
      <w:r w:rsidR="00DB6DB9">
        <w:t xml:space="preserve">broj </w:t>
      </w:r>
      <w:r w:rsidR="000347FC">
        <w:t>203/II</w:t>
      </w:r>
      <w:r w:rsidR="00835CC3">
        <w:t xml:space="preserve"> Trgovačkog s</w:t>
      </w:r>
      <w:r w:rsidR="00610BBE">
        <w:t>uda u Splitu, Sukoišanska br. 6.</w:t>
      </w:r>
    </w:p>
    <w:p w:rsidRDefault="00035ABC" w:rsidP="00A22009" w:rsidR="00035ABC">
      <w:pPr>
        <w:tabs>
          <w:tab w:pos="6810" w:val="left"/>
        </w:tabs>
        <w:jc w:val="both"/>
      </w:pPr>
    </w:p>
    <w:p w:rsidRDefault="009B169B" w:rsidP="00A22009" w:rsidR="00035ABC" w:rsidRPr="000C53E1">
      <w:pPr>
        <w:jc w:val="center"/>
      </w:pPr>
      <w:r w:rsidRPr="000C53E1">
        <w:t>Obrazloženje</w:t>
      </w:r>
    </w:p>
    <w:p w:rsidRDefault="009F7D91" w:rsidP="009F7D91" w:rsidR="009F7D91"/>
    <w:p w:rsidRDefault="009F7D91" w:rsidP="004C3ECE" w:rsidR="004C3ECE">
      <w:pPr>
        <w:ind w:firstLine="708"/>
        <w:jc w:val="both"/>
        <w:rPr>
          <w:lang w:eastAsia="hr-HR"/>
        </w:rPr>
      </w:pPr>
      <w:r>
        <w:tab/>
      </w:r>
      <w:r w:rsidR="004C3ECE">
        <w:t xml:space="preserve">Predlagatelj je ovom sudu dana 12. siječnja 2015. predao prijedlog za otvaranje stečajnog postupka nad dužnikom </w:t>
      </w:r>
      <w:r w:rsidR="004C3ECE">
        <w:rPr>
          <w:lang w:eastAsia="hr-HR"/>
        </w:rPr>
        <w:t xml:space="preserve">ALKOM d.o.o., Zrinjsko-Frankopanska 64, Split, OIB: 39142960054, u kojem navodi da dužnik podnio prijedlog za otvaranje postupka predstečajne nagodbe, a koji prijedlog je odbijen, te je Nagodbeno vijeće HR01 donijelo rješenje o obustavi postupka dana 1. rujna 2014. godine. Protiv rješenja o obustavi dužnik je podnio žalbu, a Ministarstvo financija-Samostalni sector za drugostupanjski postupak donijelo je rješenje o odbijanju žalbe dana 14. listopada 2014. godine. Budući da postoje razlozi za otvaranje stečajnog postupka – nelikvidnost i insolventnost, predlagatelj podnio prijedlog za pokretanje stečajnog postupka. U prilog svojih tvrdnji dostavlja potvrdu FINE od 10. prosinca 2014. godine iz koje je </w:t>
      </w:r>
      <w:r w:rsidR="00CD6905">
        <w:rPr>
          <w:lang w:eastAsia="hr-HR"/>
        </w:rPr>
        <w:t>evidentirano</w:t>
      </w:r>
      <w:r w:rsidR="004C3ECE">
        <w:rPr>
          <w:lang w:eastAsia="hr-HR"/>
        </w:rPr>
        <w:t xml:space="preserve"> da dužnik u razdoblju dužem od 60 dana ima evidentirane osnove za plaćanje. </w:t>
      </w:r>
    </w:p>
    <w:p w:rsidRDefault="009F7D91" w:rsidP="009F7D91" w:rsidR="009F7D91">
      <w:pPr>
        <w:jc w:val="both"/>
      </w:pPr>
    </w:p>
    <w:p w:rsidRDefault="00654426" w:rsidP="009F7D91" w:rsidR="002744B2">
      <w:pPr>
        <w:jc w:val="both"/>
      </w:pPr>
      <w:r>
        <w:t xml:space="preserve">          Sud je utvrdio da je predlagatelj ovlašten za podnošenje predmetnog prijedloga</w:t>
      </w:r>
      <w:r w:rsidR="002744B2">
        <w:t xml:space="preserve"> (čl. 49. </w:t>
      </w:r>
      <w:r w:rsidR="000347FC">
        <w:t>s</w:t>
      </w:r>
      <w:r w:rsidR="002744B2">
        <w:t xml:space="preserve">t.2. ZFPPN), te je temeljem istoga pokrenuo prethodni postupak prema odredbi čl. 42. </w:t>
      </w:r>
      <w:r w:rsidR="000347FC">
        <w:t>s</w:t>
      </w:r>
      <w:r w:rsidR="002744B2">
        <w:t>t. 1. Stečajnog zakona (NN br. 44/96, 29/99, 129/00, 123/03, 197/03, 187/04, 82/06, 116/10, 25/12 i 133/12-dalje SZ), radi utvrđivanja uvjeta za otvaranje stečajnog postupka</w:t>
      </w:r>
      <w:r w:rsidR="00275273">
        <w:t xml:space="preserve">, </w:t>
      </w:r>
      <w:r w:rsidR="002744B2">
        <w:t xml:space="preserve">provjere </w:t>
      </w:r>
      <w:r w:rsidR="00594830">
        <w:t xml:space="preserve">postojanja uvjeta za otvaranje stečaja, te </w:t>
      </w:r>
      <w:r w:rsidR="00516315">
        <w:t xml:space="preserve">saznanja </w:t>
      </w:r>
      <w:r w:rsidR="002744B2">
        <w:t>mogu li se imovinom dužnika pokriti troškovi stečajnog postupka.</w:t>
      </w:r>
    </w:p>
    <w:p w:rsidRDefault="00947063" w:rsidP="0010236F" w:rsidR="00947063">
      <w:pPr>
        <w:jc w:val="both"/>
      </w:pPr>
    </w:p>
    <w:p w:rsidRDefault="00D83DE4" w:rsidP="00C76D7B" w:rsidR="00C76D7B">
      <w:pPr>
        <w:ind w:firstLine="720"/>
        <w:jc w:val="both"/>
      </w:pPr>
      <w:r>
        <w:t xml:space="preserve">Uvidom u potvrdu FINE o blokadi računa i novčanih sredstava dužnika od </w:t>
      </w:r>
      <w:r w:rsidR="00470524">
        <w:t>22. veljače</w:t>
      </w:r>
      <w:r w:rsidR="00B22B88">
        <w:t xml:space="preserve"> </w:t>
      </w:r>
      <w:r w:rsidR="00470524">
        <w:t>2016</w:t>
      </w:r>
      <w:r>
        <w:t xml:space="preserve">. godine utvrđeno je kako dužnik ima </w:t>
      </w:r>
      <w:r w:rsidR="004C3ECE">
        <w:t xml:space="preserve">u razdoblju dužem od 60 dana </w:t>
      </w:r>
      <w:r>
        <w:t>evidentiran</w:t>
      </w:r>
      <w:r w:rsidR="00C26148">
        <w:t xml:space="preserve">e neizvršene osnove za plaćanje. </w:t>
      </w:r>
      <w:r>
        <w:t xml:space="preserve"> </w:t>
      </w:r>
    </w:p>
    <w:p w:rsidRDefault="00160995" w:rsidP="00160995" w:rsidR="00160995">
      <w:pPr>
        <w:jc w:val="both"/>
      </w:pPr>
    </w:p>
    <w:p w:rsidRDefault="00160995" w:rsidP="00B22B88" w:rsidR="00037E5E">
      <w:pPr>
        <w:ind w:firstLine="720"/>
        <w:jc w:val="both"/>
      </w:pPr>
      <w:r>
        <w:t xml:space="preserve">Nadalje, sud je izvršio </w:t>
      </w:r>
      <w:r w:rsidR="00FE1D12">
        <w:t xml:space="preserve">uvid u </w:t>
      </w:r>
      <w:r w:rsidR="007F3A1A">
        <w:t xml:space="preserve">spis i </w:t>
      </w:r>
      <w:r w:rsidR="00594830">
        <w:t>priloge</w:t>
      </w:r>
      <w:r w:rsidR="007F3A1A">
        <w:t xml:space="preserve"> u spisu, i to: cjelokupni spis Fine uz prijedlog za pokretanje stečajnog postupka od </w:t>
      </w:r>
      <w:r w:rsidR="00C26148">
        <w:t>12. siječnja</w:t>
      </w:r>
      <w:r w:rsidR="00C67617">
        <w:t xml:space="preserve"> 2015. godine, </w:t>
      </w:r>
      <w:r w:rsidR="007F3A1A">
        <w:t xml:space="preserve"> </w:t>
      </w:r>
      <w:r w:rsidR="000C1BD6">
        <w:t xml:space="preserve">potvrdu FINE od </w:t>
      </w:r>
      <w:r w:rsidR="006C034D">
        <w:t>22. veljače 2016</w:t>
      </w:r>
      <w:r w:rsidR="00B22B88">
        <w:t>. godine</w:t>
      </w:r>
      <w:r w:rsidR="000C1BD6">
        <w:t xml:space="preserve">, podnesak FINE kojim ustraju na prijedlogu za otvaranje stečaja od </w:t>
      </w:r>
      <w:r w:rsidR="00470524">
        <w:t>23</w:t>
      </w:r>
      <w:r w:rsidR="006C034D">
        <w:t>. veljače 2016</w:t>
      </w:r>
      <w:r w:rsidR="00B22B88">
        <w:t>. godine.</w:t>
      </w:r>
    </w:p>
    <w:p w:rsidRDefault="00C76D7B" w:rsidP="00594830" w:rsidR="00C76D7B">
      <w:pPr>
        <w:ind w:firstLine="720"/>
        <w:jc w:val="both"/>
      </w:pPr>
    </w:p>
    <w:p w:rsidRDefault="00C26148" w:rsidP="00C26148" w:rsidR="00C26148">
      <w:pPr>
        <w:ind w:firstLine="708"/>
        <w:jc w:val="both"/>
      </w:pPr>
      <w:r w:rsidRPr="001E4CFB">
        <w:t>Kako je predlagatelj podnesenim prijedlogom učinio vjerojatnim postojanje stečajnog razloga nesposobnosti za plaćanje na strani dužnika, rješenjem ovog suda posl. br</w:t>
      </w:r>
      <w:r w:rsidRPr="00AD02D8">
        <w:t>. St-</w:t>
      </w:r>
      <w:r>
        <w:t xml:space="preserve">2/2015 </w:t>
      </w:r>
      <w:r w:rsidRPr="00AD02D8">
        <w:t xml:space="preserve">od </w:t>
      </w:r>
      <w:r>
        <w:t xml:space="preserve">05. lipnja 2015. godine </w:t>
      </w:r>
      <w:r w:rsidRPr="00AD02D8">
        <w:t xml:space="preserve">pokrenut je prethodni postupak radi utvrđivanja uvjeta za otvaranje stečajnog postupka nad dužnikom. </w:t>
      </w:r>
    </w:p>
    <w:p w:rsidRDefault="00C26148" w:rsidP="00C26148" w:rsidR="00C26148" w:rsidRPr="00AD02D8">
      <w:pPr>
        <w:ind w:firstLine="708"/>
        <w:jc w:val="both"/>
      </w:pPr>
    </w:p>
    <w:p w:rsidRDefault="00C26148" w:rsidP="00C26148" w:rsidR="00C26148">
      <w:pPr>
        <w:ind w:firstLine="708"/>
        <w:jc w:val="both"/>
      </w:pPr>
      <w:r w:rsidRPr="00AD02D8">
        <w:t xml:space="preserve">Navedenim rješenjem od </w:t>
      </w:r>
      <w:r>
        <w:t>05. lipnja 2015. godine</w:t>
      </w:r>
      <w:r w:rsidRPr="00AD02D8">
        <w:t xml:space="preserve"> određeno je i ročište radi izjašnjenja o podnesenom prijedlogu i to za dan </w:t>
      </w:r>
      <w:r>
        <w:t>13. srpnja 2015. godine te je pozvan dužnik na dostavu prokaznog popisa imovine za dužnika.</w:t>
      </w:r>
    </w:p>
    <w:p w:rsidRDefault="00C26148" w:rsidP="00C26148" w:rsidR="00C26148">
      <w:pPr>
        <w:ind w:firstLine="708"/>
        <w:jc w:val="both"/>
      </w:pPr>
    </w:p>
    <w:p w:rsidRDefault="00C26148" w:rsidP="00C26148" w:rsidR="00C26148">
      <w:pPr>
        <w:ind w:firstLine="708"/>
        <w:jc w:val="both"/>
      </w:pPr>
      <w:r>
        <w:t>Na ročištu održanom dana 13. srpnja 2015 godine zakonski zastupnik dužnika je naveo prije otprilike 20-25 godina, glavna djelatnost je bila visokogradnja i investicije u visokogradnju. Društvo je bilo jedan od većih dioničara Credo banke d.d., nakon što je Credo banka d.d. došla u probleme i likvidaciju i kod dužnika je nastao domino-efekt, nastupila je blokada računa. Sve se to događalo krajem 2011. godine. U postupku predstečajne nagodbe pred FINOM Credo banka d.d. je odustala od glasovanja za prihvaćanje plana financijskog restrukturiranja, pa glasovanje nije niti održano, pa zbog toga ali i radi isteka roka postupka pred FINOM, postupak pred FINOM je obustavljen. Na navedeno rješenje dužnik se žalio ali je žalba odbijena. Dužnik je ponovno pokrenuo postupak pred FINOM jer smatra da tako završen postupak ima pravnih nedostataka, FINA je odbacila prijedlog za ponovno pokretanje 06. srpnja 2015. godine, na koje je dužnik uložio žalbu o kojoj još nije odlučeno. Od prije nekoliko dana dužnik više nema zaposlenih, nema nikakve djelatnosti. Blokada dužnika na dan 21.01.2014. godine u postupku pred FINOM je bila negdje oko 180.000.000,00 kuna. Od imovine dužnik ima neka vozila koja nisu u voznom stanju te se ista nalaze u Brnazama, od nekretnina dužnik ima poslovne prostore u Splitu, Sinju, Brnazama (na više lokacija) koje nisu devastirane ali su iste pod zalogom poslovnih banaka. Dužnik ima poslovne udjele u Credo banci d.d., međutim, to sada nema vrijednost, jer je stečajni dužnik u postupku likvidacije Credo banke d.d. uvršten u sedmi isplatni red, u šestom isplatnom redu mu je priznato cca 22.000.000,00 kuna. Dužnik ima dužnika i to:  Ministarstvo znanosti gdje je pokrenut postupak ovrhe na iznos od oko 6.900.000,00 kuna, Državna uprava za stambeno zbrinjavanje duguje iznos oko 1.250.000,00 kuna i još neki manji dužnici.</w:t>
      </w:r>
    </w:p>
    <w:p w:rsidRDefault="00C26148" w:rsidP="00C26148" w:rsidR="00C26148">
      <w:pPr>
        <w:ind w:firstLine="708"/>
        <w:jc w:val="both"/>
      </w:pPr>
    </w:p>
    <w:p w:rsidRDefault="00C26148" w:rsidP="00C26148" w:rsidR="00C26148">
      <w:pPr>
        <w:ind w:firstLine="708"/>
        <w:jc w:val="both"/>
      </w:pPr>
      <w:r>
        <w:t xml:space="preserve">Dana 01. lipnja 2015. godine u spis je zaprimljen podnesak vjerovnika Zveza Bank reg. i.i. o.j. </w:t>
      </w:r>
    </w:p>
    <w:p w:rsidRDefault="00C26148" w:rsidP="00C26148" w:rsidR="00C26148">
      <w:pPr>
        <w:ind w:firstLine="708"/>
        <w:jc w:val="both"/>
      </w:pPr>
    </w:p>
    <w:p w:rsidRDefault="00C26148" w:rsidP="00C26148" w:rsidR="00C26148">
      <w:pPr>
        <w:ind w:firstLine="708"/>
        <w:jc w:val="both"/>
      </w:pPr>
      <w:r>
        <w:t>U odnosu na podnesak vjerovnika ZVEZA BANKA zaprimljen na sudu dana 01. lipnja 2015. godine zz dužnika je istaknuo da nije točno da su nekretnine koje su pod zalogom ZVEZA BANK u lošem stanju, nisu devastirani, jedan se poslovni prostor nalazi u podrumu, drugi u prizemlju, tu je i ured stečajnog dužnika. Zakonski zastupnik dužnika istaknuo da nije suglasan s prijedlogom za otvaranje stečajnog postupka, te i dalje ustraje u prijedlogu za provođenje predstečajne nagodbe. Predložio je odgodu ročišta i donošenje odluke o otvaranju stečaja do rješenja Ministarstva financija o podnesenoj žalbi na odbačaj prijedloga za pokretanje predstečajne nagodbe.  Navedeno ročište je odgođeno za dan 18. rujna 2015. godine.</w:t>
      </w:r>
    </w:p>
    <w:p w:rsidRDefault="00C26148" w:rsidP="00C26148" w:rsidR="00C26148">
      <w:pPr>
        <w:ind w:firstLine="708"/>
        <w:jc w:val="both"/>
      </w:pPr>
    </w:p>
    <w:p w:rsidRDefault="00C26148" w:rsidP="00C26148" w:rsidR="00C26148">
      <w:pPr>
        <w:ind w:firstLine="708"/>
        <w:jc w:val="both"/>
      </w:pPr>
      <w:r>
        <w:t xml:space="preserve">Na ročištu održanom dana 18. rujna 2015. godine zakonski zastupnik dužnika je naveo da o njegovoj žalbi pred FINOM na rješenje o odbačaju prijedloga za predstečajnu nagodbu još nije odlučeno, te da na stranicama FINE još nikakva odluka nije objavljena. Predložio je odgodu današnjeg ročišta do donošenja odluke o njegovoj žalbi na rješenje o odbačaju predstečajne nagodbe. Nadalje, zakonski zastupnik dužnika naveo da je on u postupku dobivanja mirovine još od 10. srpnja 2015. godine, te da rješenje o mirovini očekuje u kratkom vremenu. U društvu nema zaposlenih, jedino je on još uvijek direktor, ali i on odlazi u mirovinu. </w:t>
      </w:r>
    </w:p>
    <w:p w:rsidRDefault="00C26148" w:rsidP="00C26148" w:rsidR="00C26148">
      <w:pPr>
        <w:ind w:firstLine="708"/>
        <w:jc w:val="both"/>
      </w:pPr>
    </w:p>
    <w:p w:rsidRDefault="00C26148" w:rsidP="00C26148" w:rsidR="002E58DA">
      <w:pPr>
        <w:ind w:firstLine="708"/>
        <w:jc w:val="both"/>
      </w:pPr>
      <w:r>
        <w:t xml:space="preserve">Rješenjem ovog suda pod gornjim poslovnim brojem od 18. rujna 2015. godine sud je odredio mjeru osiguranja tako što  je dužniku postavljena privremena stečajna upraviteljica Mira Hajdić iz Splita. </w:t>
      </w:r>
      <w:r w:rsidRPr="001E4CFB">
        <w:t>Naveden</w:t>
      </w:r>
      <w:r>
        <w:t>u</w:t>
      </w:r>
      <w:r w:rsidRPr="001E4CFB">
        <w:t xml:space="preserve"> mjer</w:t>
      </w:r>
      <w:r>
        <w:t>u</w:t>
      </w:r>
      <w:r w:rsidRPr="001E4CFB">
        <w:t xml:space="preserve"> osiguranja po ocjeni ovog suda bilo osnovano odrediti iz razloga kako bi se spriječilo da do donošenja odluke o prijedlogu za otvaranje stečajnog postupka ne nastupe takve promjene imovinskog položaja dužnika koje bi za vjerovnike dužnika mogle biti </w:t>
      </w:r>
      <w:r w:rsidRPr="001E4CFB">
        <w:lastRenderedPageBreak/>
        <w:t>nepovoljne. S obzirom da je ovim rješenjem dužniku određena mjera osiguranja</w:t>
      </w:r>
      <w:r>
        <w:t xml:space="preserve">, </w:t>
      </w:r>
      <w:r w:rsidRPr="001E4CFB">
        <w:t>dužnosti privremenog stečajnog upravitelja utvrđene su odredbama čl. 45.</w:t>
      </w:r>
      <w:r>
        <w:t xml:space="preserve"> </w:t>
      </w:r>
      <w:r w:rsidRPr="001E4CFB">
        <w:t>st.</w:t>
      </w:r>
      <w:r>
        <w:t>1</w:t>
      </w:r>
      <w:r w:rsidRPr="001E4CFB">
        <w:t>.</w:t>
      </w:r>
      <w:r>
        <w:t xml:space="preserve">,2., i 4. </w:t>
      </w:r>
      <w:r w:rsidRPr="001E4CFB">
        <w:t>SZ, a iste su održavati i zaštiti</w:t>
      </w:r>
      <w:r>
        <w:t>ti</w:t>
      </w:r>
      <w:r w:rsidRPr="001E4CFB">
        <w:t xml:space="preserve"> imovinu dužnika, </w:t>
      </w:r>
      <w:r>
        <w:t xml:space="preserve">ispitati mogu li se imovinom dužnika pokriti troškovi postupka, stupiti u poslovne prostorije te tamo provesti potrebne radnje. </w:t>
      </w:r>
      <w:r w:rsidRPr="001E4CFB">
        <w:t xml:space="preserve">Temeljem izvješća koje će sudu dostaviti privremeni stečajni upravitelj, tijekom prethodnog postupka </w:t>
      </w:r>
      <w:r>
        <w:t>u roku od 30 dana od dostave ovog rješenja, sud će odlučiti o daljnjem tijeku postupka.</w:t>
      </w:r>
    </w:p>
    <w:p w:rsidRDefault="00C26148" w:rsidP="00C26148" w:rsidR="00C26148">
      <w:pPr>
        <w:ind w:firstLine="708"/>
        <w:jc w:val="both"/>
      </w:pPr>
    </w:p>
    <w:p w:rsidRDefault="001E2702" w:rsidP="001E2702" w:rsidR="001E2702">
      <w:pPr>
        <w:ind w:firstLine="708"/>
        <w:jc w:val="both"/>
      </w:pPr>
      <w:r>
        <w:t xml:space="preserve">Dana 03. prosinca 2015. godine u spis je zaprimljeno izvješće privremene stečajne upraviteljice u kojem je navela da su razlog zbog čega je nad istim dužnikom podnesen prijedlog za otvaranje stečajnog postupka taj što isti nije u mogućnosti naplatiti svoja potraživanja koja su u određenom trenutku premašila 30.000.000,00 kuna, da je stoga društvo bilo primorano nedostatak likvidnih sredstava nadoknaditi kratkoročnim zaduživanjem kod banaka odnosno prodajom svojih potraživanja raznim financijskim institucijama. Društvo je u studenom 2013. godine podnijelo prijedlog za otvaranjem redovnog postupka predstečajne nagodbe koji postupak je obustavljen te je dužnik na isto rješenje uložio žalbu koja je odbijena rješenjem Ministarstva financija, Samostalni sektor za drugostupanjski postupak. Dana 30. lipnja 2015. godine dužnik je podnio novi prijedlog za otvaranjem redovnog postupka predstečajne nagodbe koji je FINA odbacila te je dužnik i na navedeno rješenje uložio žalbu, a koja je odbijena od strane drugostupanjskog tijela. Dugotrajna imovina društva u iznosu od 116.169.290,00 kuna odnosi se na dugotrajnu nematerijalnu imovinu, u naravi računalni program, goodwill i pravo građenja u ukupnoj knjigovodstvenoj vrijednosti od 14.679.213,00 kuna, dugotrajnu materijalnu imovinu, u naravi građevinsko zemljište od 30.347.409,00 kuna, građevinske objekte knjigovodstvene vrijednosti 4.533.008,00 kuna, postrojenja, opremu i strojeve, transportna sredstva i pokućstvo 19.803.684,00 kuna. Veći dio dugotrajne materijalne imovine opterećen je založnim pravima. Kratkotrajna imovina u iznosu od 92.074.954,00 kuna odnosi se na zalihe </w:t>
      </w:r>
      <w:r w:rsidR="009E65AE">
        <w:t>repromaterijala</w:t>
      </w:r>
      <w:r>
        <w:t xml:space="preserve"> u iznosu od 1.060.969,00 kuna, potraživanja od kupaca i s osnova ostalih poslovnih aktivnosti, te potraživanja od radnika za dane akontacije i po pretporezu 15.491.555,00 kuna, potraživanja po datim kratkoročnim kreditima i pozajmicama 848.905,00 kuna, novac u blagajni 25.853,00 kuna, plaćene troškove budućeg razdoblja 175.921,00 kuna.</w:t>
      </w:r>
    </w:p>
    <w:p w:rsidRDefault="001E2702" w:rsidP="00C26148" w:rsidR="001E2702">
      <w:pPr>
        <w:ind w:firstLine="708"/>
        <w:jc w:val="both"/>
      </w:pPr>
    </w:p>
    <w:p w:rsidRDefault="00470524" w:rsidP="00470524" w:rsidR="00470524">
      <w:pPr>
        <w:ind w:firstLine="708"/>
        <w:jc w:val="both"/>
      </w:pPr>
      <w:r>
        <w:t>Uvidom u internetske stranice Financijske agencije utvrđeno da je dana 05. veljače 2016.g objavljeno rješenje drugostupanjskog tijela kojim je odbijena žalba dužnika na odbačaj prijedloga za otvaranje postupka predstečajne nagodbe.</w:t>
      </w:r>
    </w:p>
    <w:p w:rsidRDefault="00470524" w:rsidP="00C26148" w:rsidR="00470524">
      <w:pPr>
        <w:ind w:firstLine="708"/>
        <w:jc w:val="both"/>
      </w:pPr>
    </w:p>
    <w:p w:rsidRDefault="00470524" w:rsidP="00C26148" w:rsidR="00470524">
      <w:pPr>
        <w:ind w:firstLine="708"/>
        <w:jc w:val="both"/>
      </w:pPr>
      <w:r>
        <w:t xml:space="preserve">Na ročištu održanom dana 23. veljače 2016. godine zz dužnika je izjavio da se ne protivi prijedlogu za otvaranjem stečajnog postupka. </w:t>
      </w:r>
    </w:p>
    <w:p w:rsidRDefault="00470524" w:rsidP="00C26148" w:rsidR="00470524">
      <w:pPr>
        <w:ind w:firstLine="708"/>
        <w:jc w:val="both"/>
      </w:pPr>
    </w:p>
    <w:p w:rsidRDefault="005F4BD2" w:rsidP="000C2526" w:rsidR="005F4BD2">
      <w:pPr>
        <w:ind w:firstLine="720"/>
        <w:jc w:val="both"/>
      </w:pPr>
      <w:r>
        <w:t xml:space="preserve">Odredbom čl. 4. </w:t>
      </w:r>
      <w:r w:rsidR="007D7C7C">
        <w:t>s</w:t>
      </w:r>
      <w:r>
        <w:t>t.1. i 2.</w:t>
      </w:r>
      <w:r w:rsidR="007D7C7C">
        <w:t xml:space="preserve"> SZ</w:t>
      </w:r>
      <w:r>
        <w:t xml:space="preserve"> </w:t>
      </w:r>
      <w:r w:rsidR="007D7C7C">
        <w:t>p</w:t>
      </w:r>
      <w:r>
        <w:t>ropisano je da se stečaj može otvoriti ako se utvrdi postojanje kojega od zakonom predviđenih stečajnih razloga i to: nelikvidnost, nesposobnost za plaćanje i prezaduženost.</w:t>
      </w:r>
    </w:p>
    <w:p w:rsidRDefault="00594830" w:rsidP="00837F57" w:rsidR="00594830">
      <w:pPr>
        <w:jc w:val="both"/>
      </w:pPr>
    </w:p>
    <w:p w:rsidRDefault="00594830" w:rsidP="00837F57" w:rsidR="00594830">
      <w:pPr>
        <w:jc w:val="both"/>
      </w:pPr>
      <w:r>
        <w:tab/>
      </w:r>
      <w:r w:rsidR="00852E77">
        <w:t xml:space="preserve">Odredbom čl. 4. </w:t>
      </w:r>
      <w:r w:rsidR="000C1BD6">
        <w:t>s</w:t>
      </w:r>
      <w:r w:rsidR="00852E77">
        <w:t>t.7. SZ propisano je da će se smatrati da je dužnik nesposoban za plaćanje ako u očevidniku redoslijeda osnova za plaćanje koje vodi Fina ima evidentirane neizvršene osnove za plaćanje u razdoblju duljem od 60 dana, a koje je trebalo na temelju valjanih osnova za plaćanje bez daljnjeg pristanka dužnika naplatiti sa bilo kojeg od njegovih računa.</w:t>
      </w:r>
    </w:p>
    <w:p w:rsidRDefault="005F4BD2" w:rsidP="00837F57" w:rsidR="005F4BD2">
      <w:pPr>
        <w:jc w:val="both"/>
      </w:pPr>
    </w:p>
    <w:p w:rsidRDefault="005F4BD2" w:rsidP="00837F57" w:rsidR="00837F57">
      <w:pPr>
        <w:jc w:val="both"/>
      </w:pPr>
      <w:r>
        <w:lastRenderedPageBreak/>
        <w:tab/>
        <w:t xml:space="preserve">Na osnovi navedenoga utvrđeno je da postoji stečajni razlog predviđen odredbom čl. 4. </w:t>
      </w:r>
      <w:r w:rsidR="007D7C7C">
        <w:t>s</w:t>
      </w:r>
      <w:r>
        <w:t>t.2. SZ</w:t>
      </w:r>
      <w:r w:rsidR="007D7C7C">
        <w:t xml:space="preserve"> </w:t>
      </w:r>
      <w:r>
        <w:t xml:space="preserve">-nesposobnost za plaćanje, </w:t>
      </w:r>
      <w:r w:rsidR="00852E77">
        <w:t xml:space="preserve">što dokazuje potvrda Fine sa lista </w:t>
      </w:r>
      <w:r w:rsidR="00C2128B">
        <w:t>416</w:t>
      </w:r>
      <w:r w:rsidR="00852E77">
        <w:t xml:space="preserve"> spisa,  </w:t>
      </w:r>
      <w:r>
        <w:t>nadalje da je predlagatelj ovlašten za podnošenje predmetnog prijedloga za otvaranje stečajnog postupka, te da dužnik ima imovinu</w:t>
      </w:r>
      <w:r w:rsidR="007F07AB">
        <w:t xml:space="preserve"> </w:t>
      </w:r>
      <w:r w:rsidR="00160995">
        <w:t xml:space="preserve">za koju se može pretpostaviti da će se unovčiti i sa kojom će se pokriti troškovi stečajnog postupka, djelomično namiriti vjerovnike, pa </w:t>
      </w:r>
      <w:r>
        <w:t>je valjalo odlučiti kao u izreci temeljem odredbe čl. 22</w:t>
      </w:r>
      <w:r w:rsidR="007F07AB">
        <w:t>.</w:t>
      </w:r>
      <w:r w:rsidR="007D7C7C">
        <w:t>,</w:t>
      </w:r>
      <w:r w:rsidR="007F07AB">
        <w:t xml:space="preserve"> čl. 5</w:t>
      </w:r>
      <w:r w:rsidR="007D7C7C">
        <w:t>3</w:t>
      </w:r>
      <w:r w:rsidR="007F07AB">
        <w:t>.</w:t>
      </w:r>
      <w:r w:rsidR="007D7C7C">
        <w:t>,54.,</w:t>
      </w:r>
      <w:r w:rsidR="007F07AB">
        <w:t xml:space="preserve"> 55. </w:t>
      </w:r>
      <w:r w:rsidR="00160995">
        <w:t>i</w:t>
      </w:r>
      <w:r w:rsidR="007D7C7C">
        <w:t xml:space="preserve"> čl. 173. </w:t>
      </w:r>
      <w:r w:rsidR="007F07AB">
        <w:t>SZ.</w:t>
      </w:r>
      <w:r>
        <w:t xml:space="preserve"> </w:t>
      </w:r>
      <w:r w:rsidR="00837F57">
        <w:t xml:space="preserve"> </w:t>
      </w:r>
    </w:p>
    <w:p w:rsidRDefault="009B169B" w:rsidP="00050E21" w:rsidR="009B169B">
      <w:pPr>
        <w:jc w:val="both"/>
      </w:pPr>
    </w:p>
    <w:p w:rsidRDefault="007D7C7C" w:rsidP="00A22009" w:rsidR="007D7C7C" w:rsidRPr="000C6E10">
      <w:r w:rsidRPr="000C6E10">
        <w:t xml:space="preserve">                                             </w:t>
      </w:r>
      <w:r w:rsidR="009B169B" w:rsidRPr="000C6E10">
        <w:t xml:space="preserve">U Splitu, </w:t>
      </w:r>
      <w:r w:rsidR="00D43D3B">
        <w:t>29</w:t>
      </w:r>
      <w:r w:rsidR="00BA07EE">
        <w:t>. veljače 2016</w:t>
      </w:r>
      <w:r w:rsidR="00B22B88">
        <w:t xml:space="preserve">. godine </w:t>
      </w:r>
      <w:r w:rsidR="009E0933" w:rsidRPr="000C6E10">
        <w:t xml:space="preserve"> </w:t>
      </w:r>
    </w:p>
    <w:p w:rsidRDefault="007D7C7C" w:rsidP="002C34A5" w:rsidR="00050E21">
      <w:pPr>
        <w:pStyle w:val="Bezproreda"/>
        <w:jc w:val="right"/>
        <w:rPr>
          <w:rFonts w:hAnsi="Times New Roman" w:ascii="Times New Roman"/>
          <w:sz w:val="24"/>
          <w:szCs w:val="24"/>
        </w:rPr>
      </w:pPr>
      <w:r w:rsidRPr="000C6E10">
        <w:t xml:space="preserve">                                                                         </w:t>
      </w:r>
      <w:r w:rsidR="00050E21" w:rsidRPr="000C6E10">
        <w:tab/>
      </w:r>
      <w:r w:rsidR="00050E21" w:rsidRPr="000C6E10">
        <w:tab/>
      </w:r>
      <w:r w:rsidR="00050E21" w:rsidRPr="000C6E10">
        <w:tab/>
        <w:t xml:space="preserve">              </w:t>
      </w:r>
      <w:r w:rsidR="002E58DA">
        <w:rPr>
          <w:rFonts w:hAnsi="Times New Roman" w:ascii="Times New Roman"/>
          <w:sz w:val="24"/>
          <w:szCs w:val="24"/>
        </w:rPr>
        <w:t>SUDAC</w:t>
      </w:r>
    </w:p>
    <w:p w:rsidRDefault="002E58DA" w:rsidP="002C34A5" w:rsidR="002E58DA" w:rsidRPr="000C6E10">
      <w:pPr>
        <w:pStyle w:val="Bezproreda"/>
        <w:jc w:val="right"/>
        <w:rPr>
          <w:rFonts w:hAnsi="Times New Roman" w:ascii="Times New Roman"/>
          <w:sz w:val="24"/>
          <w:szCs w:val="24"/>
        </w:rPr>
      </w:pPr>
    </w:p>
    <w:p w:rsidRDefault="00035ABC" w:rsidP="00A22009" w:rsidR="00035ABC" w:rsidRPr="000C6E10">
      <w:pPr>
        <w:pStyle w:val="Bezproreda"/>
        <w:rPr>
          <w:rFonts w:hAnsi="Times New Roman" w:ascii="Times New Roman"/>
          <w:sz w:val="24"/>
          <w:szCs w:val="24"/>
        </w:rPr>
      </w:pPr>
    </w:p>
    <w:p w:rsidRDefault="00050E21" w:rsidP="002C34A5" w:rsidR="00904670" w:rsidRPr="0085560D">
      <w:pPr>
        <w:pStyle w:val="Bezproreda"/>
        <w:jc w:val="right"/>
        <w:rPr>
          <w:rFonts w:hAnsi="Times New Roman" w:ascii="Times New Roman"/>
          <w:sz w:val="24"/>
          <w:szCs w:val="24"/>
        </w:rPr>
      </w:pPr>
      <w:r w:rsidRPr="0085560D">
        <w:rPr>
          <w:rFonts w:hAnsi="Times New Roman" w:ascii="Times New Roman"/>
          <w:sz w:val="24"/>
          <w:szCs w:val="24"/>
        </w:rPr>
        <w:t xml:space="preserve">                                                                      </w:t>
      </w:r>
      <w:r>
        <w:rPr>
          <w:rFonts w:hAnsi="Times New Roman" w:ascii="Times New Roman"/>
          <w:sz w:val="24"/>
          <w:szCs w:val="24"/>
        </w:rPr>
        <w:t xml:space="preserve">                                    </w:t>
      </w:r>
      <w:r w:rsidRPr="0085560D">
        <w:rPr>
          <w:rFonts w:hAnsi="Times New Roman" w:ascii="Times New Roman"/>
          <w:sz w:val="24"/>
          <w:szCs w:val="24"/>
        </w:rPr>
        <w:t xml:space="preserve">Katarina </w:t>
      </w:r>
      <w:r>
        <w:rPr>
          <w:rFonts w:hAnsi="Times New Roman" w:ascii="Times New Roman"/>
          <w:sz w:val="24"/>
          <w:szCs w:val="24"/>
        </w:rPr>
        <w:t>Mikulić</w:t>
      </w:r>
    </w:p>
    <w:p w:rsidRDefault="00B22B88" w:rsidP="00B22B88" w:rsidR="00B22B88">
      <w:pPr>
        <w:pStyle w:val="Tijeloteksta"/>
        <w:tabs>
          <w:tab w:pos="6810" w:val="clear"/>
        </w:tabs>
      </w:pPr>
    </w:p>
    <w:p w:rsidRDefault="009B169B" w:rsidP="00B22B88" w:rsidR="009F2364" w:rsidRPr="00DA034E">
      <w:pPr>
        <w:pStyle w:val="Tijeloteksta"/>
        <w:tabs>
          <w:tab w:pos="6810" w:val="clear"/>
        </w:tabs>
      </w:pPr>
      <w:r w:rsidRPr="00DA034E">
        <w:t>POUKA O PRAVNOM LIJEKU:</w:t>
      </w:r>
    </w:p>
    <w:p w:rsidRDefault="005E1F9F" w:rsidP="009B169B" w:rsidR="00035ABC">
      <w:pPr>
        <w:pStyle w:val="Tijeloteksta"/>
      </w:pPr>
      <w:r>
        <w:t>Z</w:t>
      </w:r>
      <w:r w:rsidR="001C6455">
        <w:t>akonski zastupnik dužnika</w:t>
      </w:r>
      <w:r w:rsidR="007D7C7C">
        <w:t xml:space="preserve"> do dana nastupanja pravnih posljedica otvaranja stečajnog postupka</w:t>
      </w:r>
      <w:r w:rsidR="001C6455">
        <w:t xml:space="preserve"> ima pravo na žalbu protiv ovog rješenja u roku od 8 dana od dana primitka. Žalba se podn</w:t>
      </w:r>
      <w:r>
        <w:t>osi</w:t>
      </w:r>
      <w:r w:rsidR="001C6455">
        <w:t xml:space="preserve"> putem ovog suda Visokom trgovačkom sudu Republike Hrvatske u 2 primjerka.</w:t>
      </w:r>
    </w:p>
    <w:p w:rsidRDefault="009E6679" w:rsidP="009B169B" w:rsidR="009E6679">
      <w:pPr>
        <w:pStyle w:val="Tijeloteksta"/>
      </w:pPr>
    </w:p>
    <w:p w:rsidRDefault="009B169B" w:rsidP="009B169B" w:rsidR="009B169B">
      <w:pPr>
        <w:pStyle w:val="Tijeloteksta"/>
      </w:pPr>
      <w:r>
        <w:t>DNA:</w:t>
      </w:r>
    </w:p>
    <w:p w:rsidRDefault="007F07AB" w:rsidP="009B169B" w:rsidR="00323ECC">
      <w:pPr>
        <w:numPr>
          <w:ilvl w:val="0"/>
          <w:numId w:val="8"/>
        </w:numPr>
        <w:jc w:val="both"/>
      </w:pPr>
      <w:r>
        <w:t>P</w:t>
      </w:r>
      <w:r w:rsidR="0007058E">
        <w:t>redlagatelj</w:t>
      </w:r>
      <w:r w:rsidR="00FE0686">
        <w:t>u</w:t>
      </w:r>
      <w:r>
        <w:t xml:space="preserve">-FINA </w:t>
      </w:r>
      <w:r w:rsidR="00323ECC">
        <w:t>Zagreb</w:t>
      </w:r>
    </w:p>
    <w:p w:rsidRDefault="00323ECC" w:rsidP="009B169B" w:rsidR="0007058E">
      <w:pPr>
        <w:numPr>
          <w:ilvl w:val="0"/>
          <w:numId w:val="8"/>
        </w:numPr>
        <w:jc w:val="both"/>
      </w:pPr>
      <w:r>
        <w:t>FINA SPLIT</w:t>
      </w:r>
      <w:r w:rsidR="00A76E71">
        <w:t xml:space="preserve"> </w:t>
      </w:r>
    </w:p>
    <w:p w:rsidRDefault="001E2702" w:rsidP="009B169B" w:rsidR="001E2702">
      <w:pPr>
        <w:numPr>
          <w:ilvl w:val="0"/>
          <w:numId w:val="8"/>
        </w:numPr>
        <w:jc w:val="both"/>
      </w:pPr>
      <w:r>
        <w:t>zz dužnika Mirko Vuković</w:t>
      </w:r>
    </w:p>
    <w:p w:rsidRDefault="0007058E" w:rsidP="009B169B" w:rsidR="0007058E">
      <w:pPr>
        <w:numPr>
          <w:ilvl w:val="0"/>
          <w:numId w:val="8"/>
        </w:numPr>
        <w:jc w:val="both"/>
      </w:pPr>
      <w:r>
        <w:t xml:space="preserve">Porezna uprava </w:t>
      </w:r>
      <w:r w:rsidR="0005224C">
        <w:t xml:space="preserve"> Split</w:t>
      </w:r>
    </w:p>
    <w:p w:rsidRDefault="0007058E" w:rsidP="009B169B" w:rsidR="0007058E">
      <w:pPr>
        <w:numPr>
          <w:ilvl w:val="0"/>
          <w:numId w:val="8"/>
        </w:numPr>
        <w:jc w:val="both"/>
      </w:pPr>
      <w:r>
        <w:t>Županijsko državno odvjetništvo</w:t>
      </w:r>
      <w:r w:rsidR="0005224C">
        <w:t xml:space="preserve"> u Splitu, Građansko upravni odjel</w:t>
      </w:r>
    </w:p>
    <w:p w:rsidRDefault="007F07AB" w:rsidP="009B169B" w:rsidR="0007058E">
      <w:pPr>
        <w:numPr>
          <w:ilvl w:val="0"/>
          <w:numId w:val="8"/>
        </w:numPr>
        <w:jc w:val="both"/>
      </w:pPr>
      <w:r>
        <w:t>S</w:t>
      </w:r>
      <w:r w:rsidR="0007058E">
        <w:t>tečajno</w:t>
      </w:r>
      <w:r>
        <w:t>m</w:t>
      </w:r>
      <w:r w:rsidR="0007058E">
        <w:t xml:space="preserve"> upravitelj</w:t>
      </w:r>
      <w:r>
        <w:t>u</w:t>
      </w:r>
      <w:r w:rsidR="0007058E">
        <w:t xml:space="preserve"> </w:t>
      </w:r>
    </w:p>
    <w:p w:rsidRDefault="001E2702" w:rsidP="00FE0686" w:rsidR="0005224C">
      <w:pPr>
        <w:numPr>
          <w:ilvl w:val="0"/>
          <w:numId w:val="8"/>
        </w:numPr>
        <w:jc w:val="both"/>
      </w:pPr>
      <w:r>
        <w:t xml:space="preserve">sudski registar </w:t>
      </w:r>
    </w:p>
    <w:p w:rsidRDefault="007F07AB" w:rsidP="009B169B" w:rsidR="007F07AB" w:rsidRPr="00C13C0E">
      <w:pPr>
        <w:numPr>
          <w:ilvl w:val="0"/>
          <w:numId w:val="8"/>
        </w:numPr>
        <w:jc w:val="both"/>
      </w:pPr>
      <w:r w:rsidRPr="00C13C0E">
        <w:t>ZK-odjel Općinskog suda u Splitu</w:t>
      </w:r>
      <w:r w:rsidR="00C93EE3" w:rsidRPr="00C13C0E">
        <w:t xml:space="preserve"> uz dopis</w:t>
      </w:r>
    </w:p>
    <w:p w:rsidRDefault="00A76E71" w:rsidP="009B169B" w:rsidR="0007058E">
      <w:pPr>
        <w:numPr>
          <w:ilvl w:val="0"/>
          <w:numId w:val="8"/>
        </w:numPr>
        <w:jc w:val="both"/>
      </w:pPr>
      <w:r>
        <w:t>e-</w:t>
      </w:r>
      <w:r w:rsidR="007D7C7C">
        <w:t>O</w:t>
      </w:r>
      <w:r w:rsidR="0007058E">
        <w:t>glasna ploča suda</w:t>
      </w:r>
      <w:r>
        <w:t xml:space="preserve"> </w:t>
      </w:r>
    </w:p>
    <w:p w:rsidRDefault="007F07AB" w:rsidP="009B169B" w:rsidR="007F07AB">
      <w:pPr>
        <w:numPr>
          <w:ilvl w:val="0"/>
          <w:numId w:val="8"/>
        </w:numPr>
        <w:jc w:val="both"/>
      </w:pPr>
      <w:r>
        <w:t>Sudska stečajna pisarnica</w:t>
      </w:r>
    </w:p>
    <w:p w:rsidRDefault="006246DF" w:rsidP="009B169B" w:rsidR="006246DF">
      <w:pPr>
        <w:numPr>
          <w:ilvl w:val="0"/>
          <w:numId w:val="8"/>
        </w:numPr>
        <w:jc w:val="both"/>
      </w:pPr>
      <w:r>
        <w:t>Ured predsjednika-ovdje</w:t>
      </w:r>
    </w:p>
    <w:p w:rsidRDefault="003822DB" w:rsidR="009C7CD3">
      <w:pPr>
        <w:numPr>
          <w:ilvl w:val="0"/>
          <w:numId w:val="8"/>
        </w:numPr>
        <w:jc w:val="both"/>
      </w:pPr>
      <w:r>
        <w:t xml:space="preserve">Spis </w:t>
      </w:r>
    </w:p>
    <w:sectPr w:rsidSect="00035ABC" w:rsidR="009C7CD3">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6EF8" w:rsidR="00F36EF8">
      <w:r>
        <w:separator/>
      </w:r>
    </w:p>
  </w:endnote>
  <w:endnote w:id="0" w:type="continuationSeparator">
    <w:p w:rsidRDefault="00F36EF8" w:rsidR="00F36E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90270842"/>
      <w:docPartObj>
        <w:docPartGallery w:val="Page Numbers (Bottom of Page)"/>
        <w:docPartUnique/>
      </w:docPartObj>
    </w:sdtPr>
    <w:sdtEndPr/>
    <w:sdtContent>
      <w:p w:rsidRDefault="002E58DA" w:rsidR="002E58DA">
        <w:pPr>
          <w:pStyle w:val="Podnoje"/>
          <w:jc w:val="center"/>
        </w:pPr>
        <w:r>
          <w:fldChar w:fldCharType="begin"/>
        </w:r>
        <w:r>
          <w:instrText>PAGE   \* MERGEFORMAT</w:instrText>
        </w:r>
        <w:r>
          <w:fldChar w:fldCharType="separate"/>
        </w:r>
        <w:r w:rsidR="00617E57">
          <w:rPr>
            <w:noProof/>
          </w:rPr>
          <w:t>5</w:t>
        </w:r>
        <w:r>
          <w:fldChar w:fldCharType="end"/>
        </w:r>
      </w:p>
    </w:sdtContent>
  </w:sdt>
  <w:p w:rsidRDefault="002E58DA" w:rsidR="002E58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6EF8" w:rsidR="00F36EF8">
      <w:r>
        <w:separator/>
      </w:r>
    </w:p>
  </w:footnote>
  <w:footnote w:id="0" w:type="continuationSeparator">
    <w:p w:rsidRDefault="00F36EF8" w:rsidR="00F36E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107B51"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E16E9" w:rsidP="00D42569" w:rsidR="004E16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413218" w:rsidR="004E16E9">
    <w:pPr>
      <w:pStyle w:val="Zaglavlje"/>
      <w:framePr w:y="1" w:xAlign="center" w:vAnchor="text" w:hAnchor="margin" w:wrap="around"/>
      <w:rPr>
        <w:rStyle w:val="Brojstranice"/>
      </w:rPr>
    </w:pPr>
  </w:p>
  <w:p w:rsidRDefault="004E16E9" w:rsidP="00BA07EE" w:rsidR="004E16E9" w:rsidRPr="00DB623B">
    <w:pPr>
      <w:pStyle w:val="Zaglavlje"/>
      <w:ind w:right="360"/>
      <w:jc w:val="right"/>
    </w:pPr>
    <w:r>
      <w:tab/>
      <w:t xml:space="preserve">                                                                                          </w:t>
    </w:r>
    <w:r w:rsidR="000A36E4">
      <w:t>4</w:t>
    </w:r>
    <w:r>
      <w:t xml:space="preserve">. </w:t>
    </w:r>
    <w:r w:rsidR="000A522E">
      <w:t>St</w:t>
    </w:r>
    <w:r>
      <w:t>-</w:t>
    </w:r>
    <w:r w:rsidR="00BA07EE">
      <w:t>2</w:t>
    </w:r>
    <w:r w:rsidR="00C67617">
      <w:t>/2015</w:t>
    </w:r>
    <w:r>
      <w:tab/>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2B88" w:rsidP="00B22B88" w:rsidR="00B22B88">
    <w:pPr>
      <w:pStyle w:val="Zaglavlje"/>
      <w:jc w:val="right"/>
    </w:pPr>
    <w:r>
      <w:t>4. St-</w:t>
    </w:r>
    <w:r w:rsidR="00BA07EE">
      <w:t>2</w:t>
    </w:r>
    <w:r w:rsidR="00C67617">
      <w:t>/2015</w:t>
    </w:r>
  </w:p>
  <w:p w:rsidRDefault="004E16E9" w:rsidR="004E16E9" w:rsidRPr="002601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4"/>
  </w:num>
  <w:num w:numId="2">
    <w:abstractNumId w:val="0"/>
  </w:num>
  <w:num w:numId="3">
    <w:abstractNumId w:val="2"/>
  </w:num>
  <w:num w:numId="4">
    <w:abstractNumId w:val="1"/>
  </w:num>
  <w:num w:numId="5">
    <w:abstractNumId w:val="6"/>
  </w:num>
  <w:num w:numId="6">
    <w:abstractNumId w:val="7"/>
  </w:num>
  <w:num w:numId="7">
    <w:abstractNumId w:val="3"/>
  </w:num>
  <w:num w:numId="8">
    <w:abstractNumId w:val="5"/>
  </w:num>
  <w:num w:numId="9">
    <w:abstractNumId w:val="8"/>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hdrShapeDefaults>
    <o:shapedefaults v:ext="edit" spidmax="276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363B"/>
    <w:rsid w:val="0001426E"/>
    <w:rsid w:val="00015E79"/>
    <w:rsid w:val="000162DE"/>
    <w:rsid w:val="000163E5"/>
    <w:rsid w:val="00016722"/>
    <w:rsid w:val="00017544"/>
    <w:rsid w:val="000175E6"/>
    <w:rsid w:val="000214C4"/>
    <w:rsid w:val="0002380D"/>
    <w:rsid w:val="000240D4"/>
    <w:rsid w:val="000255E7"/>
    <w:rsid w:val="000257C6"/>
    <w:rsid w:val="00025B3B"/>
    <w:rsid w:val="000261E0"/>
    <w:rsid w:val="00032998"/>
    <w:rsid w:val="00032E9F"/>
    <w:rsid w:val="00034036"/>
    <w:rsid w:val="000347FC"/>
    <w:rsid w:val="00035006"/>
    <w:rsid w:val="00035749"/>
    <w:rsid w:val="00035ABC"/>
    <w:rsid w:val="00035B03"/>
    <w:rsid w:val="0003710C"/>
    <w:rsid w:val="00037E5E"/>
    <w:rsid w:val="00040B87"/>
    <w:rsid w:val="000445BD"/>
    <w:rsid w:val="00045BB1"/>
    <w:rsid w:val="000500F6"/>
    <w:rsid w:val="00050E21"/>
    <w:rsid w:val="0005125C"/>
    <w:rsid w:val="00051A1A"/>
    <w:rsid w:val="0005224C"/>
    <w:rsid w:val="00053552"/>
    <w:rsid w:val="000536CA"/>
    <w:rsid w:val="00054D35"/>
    <w:rsid w:val="00057097"/>
    <w:rsid w:val="0006384A"/>
    <w:rsid w:val="00064AED"/>
    <w:rsid w:val="00064D06"/>
    <w:rsid w:val="0006542F"/>
    <w:rsid w:val="000655D5"/>
    <w:rsid w:val="0007058E"/>
    <w:rsid w:val="000711E1"/>
    <w:rsid w:val="00073255"/>
    <w:rsid w:val="00074560"/>
    <w:rsid w:val="00074AC0"/>
    <w:rsid w:val="000753CB"/>
    <w:rsid w:val="00076B08"/>
    <w:rsid w:val="00076CCC"/>
    <w:rsid w:val="0008157F"/>
    <w:rsid w:val="00081809"/>
    <w:rsid w:val="0008628E"/>
    <w:rsid w:val="00086A97"/>
    <w:rsid w:val="00090486"/>
    <w:rsid w:val="00094623"/>
    <w:rsid w:val="00097B32"/>
    <w:rsid w:val="000A27EA"/>
    <w:rsid w:val="000A36E4"/>
    <w:rsid w:val="000A41F7"/>
    <w:rsid w:val="000A522E"/>
    <w:rsid w:val="000A5494"/>
    <w:rsid w:val="000A7020"/>
    <w:rsid w:val="000B00B0"/>
    <w:rsid w:val="000B454D"/>
    <w:rsid w:val="000B5E1B"/>
    <w:rsid w:val="000C1BD6"/>
    <w:rsid w:val="000C1FD2"/>
    <w:rsid w:val="000C2526"/>
    <w:rsid w:val="000C338F"/>
    <w:rsid w:val="000C378E"/>
    <w:rsid w:val="000C406B"/>
    <w:rsid w:val="000C4356"/>
    <w:rsid w:val="000C53E1"/>
    <w:rsid w:val="000C6E10"/>
    <w:rsid w:val="000C7270"/>
    <w:rsid w:val="000D3AD5"/>
    <w:rsid w:val="000D51EE"/>
    <w:rsid w:val="000D5AD6"/>
    <w:rsid w:val="000D7BDC"/>
    <w:rsid w:val="000E1833"/>
    <w:rsid w:val="000E1B53"/>
    <w:rsid w:val="000E1BF5"/>
    <w:rsid w:val="000E3D68"/>
    <w:rsid w:val="000E4505"/>
    <w:rsid w:val="000E4B04"/>
    <w:rsid w:val="000E5F0D"/>
    <w:rsid w:val="000F4502"/>
    <w:rsid w:val="0010236F"/>
    <w:rsid w:val="001030CA"/>
    <w:rsid w:val="001037FC"/>
    <w:rsid w:val="00104425"/>
    <w:rsid w:val="00104B95"/>
    <w:rsid w:val="0010567E"/>
    <w:rsid w:val="0010667D"/>
    <w:rsid w:val="00107B51"/>
    <w:rsid w:val="0011181A"/>
    <w:rsid w:val="00113593"/>
    <w:rsid w:val="00117983"/>
    <w:rsid w:val="00117C17"/>
    <w:rsid w:val="00127FA5"/>
    <w:rsid w:val="001327D0"/>
    <w:rsid w:val="00133D16"/>
    <w:rsid w:val="0013544C"/>
    <w:rsid w:val="00135A65"/>
    <w:rsid w:val="00141557"/>
    <w:rsid w:val="0014484E"/>
    <w:rsid w:val="001449FD"/>
    <w:rsid w:val="001479DC"/>
    <w:rsid w:val="001507F8"/>
    <w:rsid w:val="001526D4"/>
    <w:rsid w:val="0015574C"/>
    <w:rsid w:val="00157536"/>
    <w:rsid w:val="00157E27"/>
    <w:rsid w:val="00160995"/>
    <w:rsid w:val="0016129E"/>
    <w:rsid w:val="00164612"/>
    <w:rsid w:val="00164C95"/>
    <w:rsid w:val="001661DD"/>
    <w:rsid w:val="00166990"/>
    <w:rsid w:val="00171359"/>
    <w:rsid w:val="001716F6"/>
    <w:rsid w:val="0017267A"/>
    <w:rsid w:val="00173062"/>
    <w:rsid w:val="00173FDD"/>
    <w:rsid w:val="00177377"/>
    <w:rsid w:val="00180B57"/>
    <w:rsid w:val="0018295B"/>
    <w:rsid w:val="00182D10"/>
    <w:rsid w:val="00182F07"/>
    <w:rsid w:val="00184935"/>
    <w:rsid w:val="00184ED8"/>
    <w:rsid w:val="001901FD"/>
    <w:rsid w:val="00192CEC"/>
    <w:rsid w:val="001937A5"/>
    <w:rsid w:val="00194A3B"/>
    <w:rsid w:val="001952A7"/>
    <w:rsid w:val="0019797B"/>
    <w:rsid w:val="001A0A31"/>
    <w:rsid w:val="001A3163"/>
    <w:rsid w:val="001A5F3C"/>
    <w:rsid w:val="001A7D13"/>
    <w:rsid w:val="001B172F"/>
    <w:rsid w:val="001B1C8A"/>
    <w:rsid w:val="001B2DEA"/>
    <w:rsid w:val="001B32F4"/>
    <w:rsid w:val="001B37C9"/>
    <w:rsid w:val="001B505A"/>
    <w:rsid w:val="001B619F"/>
    <w:rsid w:val="001C0FB8"/>
    <w:rsid w:val="001C6455"/>
    <w:rsid w:val="001C760D"/>
    <w:rsid w:val="001C7FFE"/>
    <w:rsid w:val="001D2912"/>
    <w:rsid w:val="001D2CA5"/>
    <w:rsid w:val="001D312D"/>
    <w:rsid w:val="001D4D88"/>
    <w:rsid w:val="001D501C"/>
    <w:rsid w:val="001E0E55"/>
    <w:rsid w:val="001E1A15"/>
    <w:rsid w:val="001E26CE"/>
    <w:rsid w:val="001E2702"/>
    <w:rsid w:val="001E43BB"/>
    <w:rsid w:val="001E5A64"/>
    <w:rsid w:val="001E6D00"/>
    <w:rsid w:val="001E7290"/>
    <w:rsid w:val="001F1A56"/>
    <w:rsid w:val="001F40F8"/>
    <w:rsid w:val="001F5DB6"/>
    <w:rsid w:val="001F65A5"/>
    <w:rsid w:val="0020127D"/>
    <w:rsid w:val="00201842"/>
    <w:rsid w:val="002077D0"/>
    <w:rsid w:val="002103DD"/>
    <w:rsid w:val="00212E17"/>
    <w:rsid w:val="00216932"/>
    <w:rsid w:val="00223B0C"/>
    <w:rsid w:val="0022533C"/>
    <w:rsid w:val="00226039"/>
    <w:rsid w:val="0023048E"/>
    <w:rsid w:val="0023485E"/>
    <w:rsid w:val="00234C39"/>
    <w:rsid w:val="00235B11"/>
    <w:rsid w:val="00236834"/>
    <w:rsid w:val="00236B2F"/>
    <w:rsid w:val="0024092C"/>
    <w:rsid w:val="0024219A"/>
    <w:rsid w:val="00243834"/>
    <w:rsid w:val="00244E21"/>
    <w:rsid w:val="002522B5"/>
    <w:rsid w:val="002531A1"/>
    <w:rsid w:val="002531D3"/>
    <w:rsid w:val="00253CB0"/>
    <w:rsid w:val="00255880"/>
    <w:rsid w:val="0026015C"/>
    <w:rsid w:val="002633AE"/>
    <w:rsid w:val="00263577"/>
    <w:rsid w:val="00263E5E"/>
    <w:rsid w:val="00264A29"/>
    <w:rsid w:val="002653F5"/>
    <w:rsid w:val="00266702"/>
    <w:rsid w:val="00271C4D"/>
    <w:rsid w:val="0027229E"/>
    <w:rsid w:val="00273C97"/>
    <w:rsid w:val="002744B2"/>
    <w:rsid w:val="00274C24"/>
    <w:rsid w:val="00275273"/>
    <w:rsid w:val="0028021A"/>
    <w:rsid w:val="00280754"/>
    <w:rsid w:val="002833A6"/>
    <w:rsid w:val="00283EB7"/>
    <w:rsid w:val="00284137"/>
    <w:rsid w:val="00284A4A"/>
    <w:rsid w:val="00286469"/>
    <w:rsid w:val="002932F2"/>
    <w:rsid w:val="002946FA"/>
    <w:rsid w:val="00295286"/>
    <w:rsid w:val="00297403"/>
    <w:rsid w:val="002A1917"/>
    <w:rsid w:val="002A4D29"/>
    <w:rsid w:val="002A7B77"/>
    <w:rsid w:val="002B5327"/>
    <w:rsid w:val="002C1947"/>
    <w:rsid w:val="002C2EF5"/>
    <w:rsid w:val="002C309D"/>
    <w:rsid w:val="002C34A5"/>
    <w:rsid w:val="002C4442"/>
    <w:rsid w:val="002C5FC3"/>
    <w:rsid w:val="002C616F"/>
    <w:rsid w:val="002C76E9"/>
    <w:rsid w:val="002D0407"/>
    <w:rsid w:val="002D158A"/>
    <w:rsid w:val="002D1960"/>
    <w:rsid w:val="002D30B8"/>
    <w:rsid w:val="002D44C6"/>
    <w:rsid w:val="002D4C40"/>
    <w:rsid w:val="002D7117"/>
    <w:rsid w:val="002E245E"/>
    <w:rsid w:val="002E2EE5"/>
    <w:rsid w:val="002E58DA"/>
    <w:rsid w:val="002E5C3A"/>
    <w:rsid w:val="002E6067"/>
    <w:rsid w:val="002E6B45"/>
    <w:rsid w:val="002E6E24"/>
    <w:rsid w:val="002F01A5"/>
    <w:rsid w:val="002F15F1"/>
    <w:rsid w:val="002F1828"/>
    <w:rsid w:val="002F241B"/>
    <w:rsid w:val="002F3B3C"/>
    <w:rsid w:val="002F4078"/>
    <w:rsid w:val="002F5400"/>
    <w:rsid w:val="002F5992"/>
    <w:rsid w:val="002F5DF7"/>
    <w:rsid w:val="002F6EA4"/>
    <w:rsid w:val="0030041D"/>
    <w:rsid w:val="00301C69"/>
    <w:rsid w:val="003034CB"/>
    <w:rsid w:val="00303DE5"/>
    <w:rsid w:val="00306B18"/>
    <w:rsid w:val="00311FB3"/>
    <w:rsid w:val="00314667"/>
    <w:rsid w:val="00315AE9"/>
    <w:rsid w:val="00316894"/>
    <w:rsid w:val="00316C7F"/>
    <w:rsid w:val="003231AA"/>
    <w:rsid w:val="00323ECC"/>
    <w:rsid w:val="0032625B"/>
    <w:rsid w:val="003270E2"/>
    <w:rsid w:val="0032767A"/>
    <w:rsid w:val="0033056D"/>
    <w:rsid w:val="0033627C"/>
    <w:rsid w:val="00341B9A"/>
    <w:rsid w:val="003435DD"/>
    <w:rsid w:val="003465CF"/>
    <w:rsid w:val="00354F3B"/>
    <w:rsid w:val="0036089D"/>
    <w:rsid w:val="0036228C"/>
    <w:rsid w:val="00363685"/>
    <w:rsid w:val="00363DDB"/>
    <w:rsid w:val="00364983"/>
    <w:rsid w:val="00366040"/>
    <w:rsid w:val="00372F00"/>
    <w:rsid w:val="003739C8"/>
    <w:rsid w:val="003750F8"/>
    <w:rsid w:val="00377127"/>
    <w:rsid w:val="00381208"/>
    <w:rsid w:val="003822DB"/>
    <w:rsid w:val="0038352B"/>
    <w:rsid w:val="00386CCC"/>
    <w:rsid w:val="00387E5F"/>
    <w:rsid w:val="003923EF"/>
    <w:rsid w:val="00396014"/>
    <w:rsid w:val="00397134"/>
    <w:rsid w:val="003A0108"/>
    <w:rsid w:val="003A3779"/>
    <w:rsid w:val="003A38A8"/>
    <w:rsid w:val="003A3C73"/>
    <w:rsid w:val="003A4180"/>
    <w:rsid w:val="003A538B"/>
    <w:rsid w:val="003A627B"/>
    <w:rsid w:val="003A7032"/>
    <w:rsid w:val="003B5186"/>
    <w:rsid w:val="003B6DE1"/>
    <w:rsid w:val="003B7676"/>
    <w:rsid w:val="003B76D9"/>
    <w:rsid w:val="003C33C4"/>
    <w:rsid w:val="003C442D"/>
    <w:rsid w:val="003C44AF"/>
    <w:rsid w:val="003C4B48"/>
    <w:rsid w:val="003C57A9"/>
    <w:rsid w:val="003D20CB"/>
    <w:rsid w:val="003D3C15"/>
    <w:rsid w:val="003D4E6E"/>
    <w:rsid w:val="003D568B"/>
    <w:rsid w:val="003D5FDD"/>
    <w:rsid w:val="003E001D"/>
    <w:rsid w:val="003E1248"/>
    <w:rsid w:val="003E35F7"/>
    <w:rsid w:val="003E74C2"/>
    <w:rsid w:val="003E7E54"/>
    <w:rsid w:val="003F1ABC"/>
    <w:rsid w:val="003F21E3"/>
    <w:rsid w:val="003F2DAC"/>
    <w:rsid w:val="003F38EA"/>
    <w:rsid w:val="003F4653"/>
    <w:rsid w:val="003F4BF3"/>
    <w:rsid w:val="003F6CEB"/>
    <w:rsid w:val="00403087"/>
    <w:rsid w:val="00403600"/>
    <w:rsid w:val="004046B2"/>
    <w:rsid w:val="004078C3"/>
    <w:rsid w:val="00410912"/>
    <w:rsid w:val="0041093E"/>
    <w:rsid w:val="00412A05"/>
    <w:rsid w:val="00413218"/>
    <w:rsid w:val="00413314"/>
    <w:rsid w:val="004154A4"/>
    <w:rsid w:val="00416552"/>
    <w:rsid w:val="00416E76"/>
    <w:rsid w:val="004235B9"/>
    <w:rsid w:val="00425D95"/>
    <w:rsid w:val="00427DE4"/>
    <w:rsid w:val="0043260D"/>
    <w:rsid w:val="00433E64"/>
    <w:rsid w:val="00433F93"/>
    <w:rsid w:val="00434AF5"/>
    <w:rsid w:val="00437161"/>
    <w:rsid w:val="004447FC"/>
    <w:rsid w:val="00444EC4"/>
    <w:rsid w:val="004454E7"/>
    <w:rsid w:val="00450970"/>
    <w:rsid w:val="00450B87"/>
    <w:rsid w:val="00450FC1"/>
    <w:rsid w:val="00452D24"/>
    <w:rsid w:val="0045672A"/>
    <w:rsid w:val="00460058"/>
    <w:rsid w:val="00462D0F"/>
    <w:rsid w:val="00466EB3"/>
    <w:rsid w:val="00470524"/>
    <w:rsid w:val="00471190"/>
    <w:rsid w:val="00471CBB"/>
    <w:rsid w:val="00474CDC"/>
    <w:rsid w:val="0047589D"/>
    <w:rsid w:val="00475F13"/>
    <w:rsid w:val="00480D40"/>
    <w:rsid w:val="004855E2"/>
    <w:rsid w:val="00492316"/>
    <w:rsid w:val="004952B7"/>
    <w:rsid w:val="004972B4"/>
    <w:rsid w:val="00497427"/>
    <w:rsid w:val="004A55E6"/>
    <w:rsid w:val="004B0393"/>
    <w:rsid w:val="004B4888"/>
    <w:rsid w:val="004B491D"/>
    <w:rsid w:val="004B5140"/>
    <w:rsid w:val="004B6C94"/>
    <w:rsid w:val="004B7022"/>
    <w:rsid w:val="004C0EA6"/>
    <w:rsid w:val="004C1500"/>
    <w:rsid w:val="004C2869"/>
    <w:rsid w:val="004C3ECE"/>
    <w:rsid w:val="004C6343"/>
    <w:rsid w:val="004C681E"/>
    <w:rsid w:val="004C7816"/>
    <w:rsid w:val="004C7C10"/>
    <w:rsid w:val="004D07ED"/>
    <w:rsid w:val="004D2094"/>
    <w:rsid w:val="004D4B5A"/>
    <w:rsid w:val="004D5098"/>
    <w:rsid w:val="004D556D"/>
    <w:rsid w:val="004D63A4"/>
    <w:rsid w:val="004D65C3"/>
    <w:rsid w:val="004D717C"/>
    <w:rsid w:val="004D72D1"/>
    <w:rsid w:val="004D7831"/>
    <w:rsid w:val="004D7CBA"/>
    <w:rsid w:val="004E16E9"/>
    <w:rsid w:val="004E2C62"/>
    <w:rsid w:val="004E3BD7"/>
    <w:rsid w:val="004E3FFC"/>
    <w:rsid w:val="004E4588"/>
    <w:rsid w:val="004E4671"/>
    <w:rsid w:val="004E7DC2"/>
    <w:rsid w:val="004F08DE"/>
    <w:rsid w:val="004F1870"/>
    <w:rsid w:val="004F694C"/>
    <w:rsid w:val="005011CF"/>
    <w:rsid w:val="005033F9"/>
    <w:rsid w:val="005045B3"/>
    <w:rsid w:val="0051051F"/>
    <w:rsid w:val="00512279"/>
    <w:rsid w:val="0051376B"/>
    <w:rsid w:val="00516315"/>
    <w:rsid w:val="00521C05"/>
    <w:rsid w:val="00522F2D"/>
    <w:rsid w:val="005232B2"/>
    <w:rsid w:val="005244C1"/>
    <w:rsid w:val="00524525"/>
    <w:rsid w:val="005248BA"/>
    <w:rsid w:val="00526C38"/>
    <w:rsid w:val="00527619"/>
    <w:rsid w:val="0053576E"/>
    <w:rsid w:val="00535E17"/>
    <w:rsid w:val="00536E23"/>
    <w:rsid w:val="00541A64"/>
    <w:rsid w:val="00544D76"/>
    <w:rsid w:val="00547550"/>
    <w:rsid w:val="00550C21"/>
    <w:rsid w:val="00551F88"/>
    <w:rsid w:val="005521EE"/>
    <w:rsid w:val="005524AC"/>
    <w:rsid w:val="00552C6B"/>
    <w:rsid w:val="00553C68"/>
    <w:rsid w:val="00553E88"/>
    <w:rsid w:val="00554E9E"/>
    <w:rsid w:val="005565AF"/>
    <w:rsid w:val="00560A2F"/>
    <w:rsid w:val="005616B9"/>
    <w:rsid w:val="005627C0"/>
    <w:rsid w:val="00563CB7"/>
    <w:rsid w:val="0056429E"/>
    <w:rsid w:val="0056450B"/>
    <w:rsid w:val="00565E8A"/>
    <w:rsid w:val="005677DA"/>
    <w:rsid w:val="00567D7D"/>
    <w:rsid w:val="00567F12"/>
    <w:rsid w:val="00581BBF"/>
    <w:rsid w:val="00582B26"/>
    <w:rsid w:val="00583755"/>
    <w:rsid w:val="00584431"/>
    <w:rsid w:val="00584C9C"/>
    <w:rsid w:val="00585C92"/>
    <w:rsid w:val="00585E8A"/>
    <w:rsid w:val="00587B80"/>
    <w:rsid w:val="00591442"/>
    <w:rsid w:val="00591F7D"/>
    <w:rsid w:val="0059412E"/>
    <w:rsid w:val="00594830"/>
    <w:rsid w:val="00595D3B"/>
    <w:rsid w:val="00596983"/>
    <w:rsid w:val="005A1060"/>
    <w:rsid w:val="005A358E"/>
    <w:rsid w:val="005A3CB0"/>
    <w:rsid w:val="005A3F7D"/>
    <w:rsid w:val="005A631E"/>
    <w:rsid w:val="005B2E49"/>
    <w:rsid w:val="005B49E0"/>
    <w:rsid w:val="005B564B"/>
    <w:rsid w:val="005B78B3"/>
    <w:rsid w:val="005C240F"/>
    <w:rsid w:val="005C284F"/>
    <w:rsid w:val="005C4389"/>
    <w:rsid w:val="005C523E"/>
    <w:rsid w:val="005C7617"/>
    <w:rsid w:val="005D0BBF"/>
    <w:rsid w:val="005D28F0"/>
    <w:rsid w:val="005D7B11"/>
    <w:rsid w:val="005E10EA"/>
    <w:rsid w:val="005E1F9F"/>
    <w:rsid w:val="005E2759"/>
    <w:rsid w:val="005E3C0C"/>
    <w:rsid w:val="005E5129"/>
    <w:rsid w:val="005F081A"/>
    <w:rsid w:val="005F2BCB"/>
    <w:rsid w:val="005F4581"/>
    <w:rsid w:val="005F45E0"/>
    <w:rsid w:val="005F4BD2"/>
    <w:rsid w:val="005F6084"/>
    <w:rsid w:val="00600E47"/>
    <w:rsid w:val="00601A67"/>
    <w:rsid w:val="00602729"/>
    <w:rsid w:val="0060408B"/>
    <w:rsid w:val="00605CF0"/>
    <w:rsid w:val="00605DE0"/>
    <w:rsid w:val="00605E9B"/>
    <w:rsid w:val="00606E19"/>
    <w:rsid w:val="006106C4"/>
    <w:rsid w:val="0061092D"/>
    <w:rsid w:val="00610BBE"/>
    <w:rsid w:val="00611532"/>
    <w:rsid w:val="00611D6D"/>
    <w:rsid w:val="00614A77"/>
    <w:rsid w:val="0061644C"/>
    <w:rsid w:val="00616BE6"/>
    <w:rsid w:val="00617E57"/>
    <w:rsid w:val="006202E7"/>
    <w:rsid w:val="00620CE5"/>
    <w:rsid w:val="00622316"/>
    <w:rsid w:val="006223D5"/>
    <w:rsid w:val="00622F9C"/>
    <w:rsid w:val="006231D9"/>
    <w:rsid w:val="006246DF"/>
    <w:rsid w:val="006258A1"/>
    <w:rsid w:val="00625B29"/>
    <w:rsid w:val="006264AB"/>
    <w:rsid w:val="00626A9F"/>
    <w:rsid w:val="00627994"/>
    <w:rsid w:val="006316CC"/>
    <w:rsid w:val="00633423"/>
    <w:rsid w:val="00635FCB"/>
    <w:rsid w:val="0063619F"/>
    <w:rsid w:val="00636639"/>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9D7"/>
    <w:rsid w:val="00682A53"/>
    <w:rsid w:val="006831E0"/>
    <w:rsid w:val="00683384"/>
    <w:rsid w:val="00683975"/>
    <w:rsid w:val="006840BD"/>
    <w:rsid w:val="00684CA3"/>
    <w:rsid w:val="00685558"/>
    <w:rsid w:val="00686255"/>
    <w:rsid w:val="00686FDE"/>
    <w:rsid w:val="006876C4"/>
    <w:rsid w:val="0069644C"/>
    <w:rsid w:val="006972BD"/>
    <w:rsid w:val="006A23E9"/>
    <w:rsid w:val="006A55EC"/>
    <w:rsid w:val="006B0B2F"/>
    <w:rsid w:val="006B0F55"/>
    <w:rsid w:val="006B1A4C"/>
    <w:rsid w:val="006C034D"/>
    <w:rsid w:val="006C1ED1"/>
    <w:rsid w:val="006C3FDA"/>
    <w:rsid w:val="006C7781"/>
    <w:rsid w:val="006D0BDD"/>
    <w:rsid w:val="006D2CBF"/>
    <w:rsid w:val="006D532E"/>
    <w:rsid w:val="006E10FE"/>
    <w:rsid w:val="006E401D"/>
    <w:rsid w:val="006E761C"/>
    <w:rsid w:val="006F2272"/>
    <w:rsid w:val="006F5644"/>
    <w:rsid w:val="006F66F6"/>
    <w:rsid w:val="006F6F93"/>
    <w:rsid w:val="00700517"/>
    <w:rsid w:val="00700D61"/>
    <w:rsid w:val="007031F6"/>
    <w:rsid w:val="00703408"/>
    <w:rsid w:val="00703B2B"/>
    <w:rsid w:val="00706090"/>
    <w:rsid w:val="00710676"/>
    <w:rsid w:val="00710710"/>
    <w:rsid w:val="00710967"/>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50D9"/>
    <w:rsid w:val="007356D1"/>
    <w:rsid w:val="0073697F"/>
    <w:rsid w:val="00737007"/>
    <w:rsid w:val="007376AE"/>
    <w:rsid w:val="0074164A"/>
    <w:rsid w:val="0074281F"/>
    <w:rsid w:val="00743FC6"/>
    <w:rsid w:val="0075089C"/>
    <w:rsid w:val="00750A8B"/>
    <w:rsid w:val="00751A5C"/>
    <w:rsid w:val="007528E9"/>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A03"/>
    <w:rsid w:val="0077346F"/>
    <w:rsid w:val="00774033"/>
    <w:rsid w:val="00777FB0"/>
    <w:rsid w:val="0078035C"/>
    <w:rsid w:val="00783D7F"/>
    <w:rsid w:val="007856F3"/>
    <w:rsid w:val="00785CE2"/>
    <w:rsid w:val="00786B8B"/>
    <w:rsid w:val="007901EE"/>
    <w:rsid w:val="00791B1F"/>
    <w:rsid w:val="00791DAD"/>
    <w:rsid w:val="00794C4C"/>
    <w:rsid w:val="00796A47"/>
    <w:rsid w:val="007A0C9F"/>
    <w:rsid w:val="007A4438"/>
    <w:rsid w:val="007A5BDE"/>
    <w:rsid w:val="007A6383"/>
    <w:rsid w:val="007A6DB5"/>
    <w:rsid w:val="007A76EA"/>
    <w:rsid w:val="007B137E"/>
    <w:rsid w:val="007B5000"/>
    <w:rsid w:val="007B6389"/>
    <w:rsid w:val="007B7F03"/>
    <w:rsid w:val="007C0AD7"/>
    <w:rsid w:val="007C1A11"/>
    <w:rsid w:val="007C2E96"/>
    <w:rsid w:val="007C424C"/>
    <w:rsid w:val="007C42A5"/>
    <w:rsid w:val="007C6537"/>
    <w:rsid w:val="007C7F7A"/>
    <w:rsid w:val="007D1846"/>
    <w:rsid w:val="007D49BE"/>
    <w:rsid w:val="007D7040"/>
    <w:rsid w:val="007D7C7C"/>
    <w:rsid w:val="007E0357"/>
    <w:rsid w:val="007E636B"/>
    <w:rsid w:val="007F0420"/>
    <w:rsid w:val="007F07AB"/>
    <w:rsid w:val="007F18EA"/>
    <w:rsid w:val="007F3A1A"/>
    <w:rsid w:val="007F4A15"/>
    <w:rsid w:val="007F6F29"/>
    <w:rsid w:val="00801271"/>
    <w:rsid w:val="00802BD5"/>
    <w:rsid w:val="0080315E"/>
    <w:rsid w:val="00805CBF"/>
    <w:rsid w:val="00807767"/>
    <w:rsid w:val="00807DDF"/>
    <w:rsid w:val="00810868"/>
    <w:rsid w:val="00813DAA"/>
    <w:rsid w:val="00814B97"/>
    <w:rsid w:val="008170A6"/>
    <w:rsid w:val="00822F05"/>
    <w:rsid w:val="00831AE8"/>
    <w:rsid w:val="008321C0"/>
    <w:rsid w:val="0083295D"/>
    <w:rsid w:val="00832A17"/>
    <w:rsid w:val="00832C91"/>
    <w:rsid w:val="00832CC9"/>
    <w:rsid w:val="00833428"/>
    <w:rsid w:val="00835CC3"/>
    <w:rsid w:val="008363E2"/>
    <w:rsid w:val="00837F57"/>
    <w:rsid w:val="008402F1"/>
    <w:rsid w:val="00840E42"/>
    <w:rsid w:val="0084212D"/>
    <w:rsid w:val="00846E6C"/>
    <w:rsid w:val="0085158E"/>
    <w:rsid w:val="008529E6"/>
    <w:rsid w:val="00852E77"/>
    <w:rsid w:val="00854A4D"/>
    <w:rsid w:val="0085680C"/>
    <w:rsid w:val="00862944"/>
    <w:rsid w:val="00863250"/>
    <w:rsid w:val="00863E53"/>
    <w:rsid w:val="00864A6F"/>
    <w:rsid w:val="00864D24"/>
    <w:rsid w:val="00866F69"/>
    <w:rsid w:val="00867789"/>
    <w:rsid w:val="00872442"/>
    <w:rsid w:val="00872F5B"/>
    <w:rsid w:val="0087415B"/>
    <w:rsid w:val="008750C3"/>
    <w:rsid w:val="008757A5"/>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1800"/>
    <w:rsid w:val="008C224C"/>
    <w:rsid w:val="008C53C7"/>
    <w:rsid w:val="008D0676"/>
    <w:rsid w:val="008D2E77"/>
    <w:rsid w:val="008D6EAE"/>
    <w:rsid w:val="008E102D"/>
    <w:rsid w:val="008E2F03"/>
    <w:rsid w:val="008E3217"/>
    <w:rsid w:val="008E325C"/>
    <w:rsid w:val="008E41C3"/>
    <w:rsid w:val="008E4600"/>
    <w:rsid w:val="008E46C6"/>
    <w:rsid w:val="008F03F0"/>
    <w:rsid w:val="008F17EA"/>
    <w:rsid w:val="008F1A0C"/>
    <w:rsid w:val="008F2395"/>
    <w:rsid w:val="008F4ECE"/>
    <w:rsid w:val="008F562E"/>
    <w:rsid w:val="00900A1B"/>
    <w:rsid w:val="00900C44"/>
    <w:rsid w:val="00900D3B"/>
    <w:rsid w:val="00904670"/>
    <w:rsid w:val="0090538D"/>
    <w:rsid w:val="00905708"/>
    <w:rsid w:val="009063C5"/>
    <w:rsid w:val="0091152B"/>
    <w:rsid w:val="00912A41"/>
    <w:rsid w:val="00912FDE"/>
    <w:rsid w:val="0091770F"/>
    <w:rsid w:val="009226FE"/>
    <w:rsid w:val="00922CF0"/>
    <w:rsid w:val="00924B09"/>
    <w:rsid w:val="00925017"/>
    <w:rsid w:val="0092533B"/>
    <w:rsid w:val="0092557B"/>
    <w:rsid w:val="00927C65"/>
    <w:rsid w:val="009306DA"/>
    <w:rsid w:val="00930E5A"/>
    <w:rsid w:val="00932F24"/>
    <w:rsid w:val="00933722"/>
    <w:rsid w:val="00941348"/>
    <w:rsid w:val="0094336B"/>
    <w:rsid w:val="00943B1C"/>
    <w:rsid w:val="00943F9F"/>
    <w:rsid w:val="00943FA8"/>
    <w:rsid w:val="009446E9"/>
    <w:rsid w:val="00947063"/>
    <w:rsid w:val="00951BC1"/>
    <w:rsid w:val="0095267D"/>
    <w:rsid w:val="00954C31"/>
    <w:rsid w:val="0095635E"/>
    <w:rsid w:val="00961710"/>
    <w:rsid w:val="009617DB"/>
    <w:rsid w:val="00961843"/>
    <w:rsid w:val="00966530"/>
    <w:rsid w:val="00966BA5"/>
    <w:rsid w:val="00967EF5"/>
    <w:rsid w:val="009719F3"/>
    <w:rsid w:val="00974628"/>
    <w:rsid w:val="00974F29"/>
    <w:rsid w:val="00975DA4"/>
    <w:rsid w:val="00976627"/>
    <w:rsid w:val="00976636"/>
    <w:rsid w:val="009800E5"/>
    <w:rsid w:val="00983FD2"/>
    <w:rsid w:val="00984AA1"/>
    <w:rsid w:val="009872A7"/>
    <w:rsid w:val="00990446"/>
    <w:rsid w:val="00992707"/>
    <w:rsid w:val="009930BC"/>
    <w:rsid w:val="0099444B"/>
    <w:rsid w:val="009A7284"/>
    <w:rsid w:val="009A734F"/>
    <w:rsid w:val="009B169B"/>
    <w:rsid w:val="009B1C5C"/>
    <w:rsid w:val="009B23A9"/>
    <w:rsid w:val="009B292A"/>
    <w:rsid w:val="009C4845"/>
    <w:rsid w:val="009C5674"/>
    <w:rsid w:val="009C5C31"/>
    <w:rsid w:val="009C6350"/>
    <w:rsid w:val="009C7CD3"/>
    <w:rsid w:val="009D5064"/>
    <w:rsid w:val="009D6141"/>
    <w:rsid w:val="009D6B33"/>
    <w:rsid w:val="009E0933"/>
    <w:rsid w:val="009E09BF"/>
    <w:rsid w:val="009E17EE"/>
    <w:rsid w:val="009E1E5A"/>
    <w:rsid w:val="009E5935"/>
    <w:rsid w:val="009E65AE"/>
    <w:rsid w:val="009E6679"/>
    <w:rsid w:val="009E7C9B"/>
    <w:rsid w:val="009E7EC0"/>
    <w:rsid w:val="009F05C1"/>
    <w:rsid w:val="009F08D8"/>
    <w:rsid w:val="009F1510"/>
    <w:rsid w:val="009F1726"/>
    <w:rsid w:val="009F2214"/>
    <w:rsid w:val="009F2364"/>
    <w:rsid w:val="009F4C96"/>
    <w:rsid w:val="009F5091"/>
    <w:rsid w:val="009F579D"/>
    <w:rsid w:val="009F7D91"/>
    <w:rsid w:val="00A00D62"/>
    <w:rsid w:val="00A01881"/>
    <w:rsid w:val="00A023D9"/>
    <w:rsid w:val="00A06FB8"/>
    <w:rsid w:val="00A11837"/>
    <w:rsid w:val="00A14A3E"/>
    <w:rsid w:val="00A173C9"/>
    <w:rsid w:val="00A17973"/>
    <w:rsid w:val="00A208FA"/>
    <w:rsid w:val="00A22009"/>
    <w:rsid w:val="00A236E6"/>
    <w:rsid w:val="00A248E2"/>
    <w:rsid w:val="00A27357"/>
    <w:rsid w:val="00A31120"/>
    <w:rsid w:val="00A315ED"/>
    <w:rsid w:val="00A33007"/>
    <w:rsid w:val="00A40AB5"/>
    <w:rsid w:val="00A4416C"/>
    <w:rsid w:val="00A50F18"/>
    <w:rsid w:val="00A52236"/>
    <w:rsid w:val="00A528F6"/>
    <w:rsid w:val="00A5339A"/>
    <w:rsid w:val="00A54D6C"/>
    <w:rsid w:val="00A5517E"/>
    <w:rsid w:val="00A62805"/>
    <w:rsid w:val="00A66A2A"/>
    <w:rsid w:val="00A67393"/>
    <w:rsid w:val="00A72B34"/>
    <w:rsid w:val="00A73F96"/>
    <w:rsid w:val="00A7651A"/>
    <w:rsid w:val="00A7686F"/>
    <w:rsid w:val="00A76E71"/>
    <w:rsid w:val="00A77432"/>
    <w:rsid w:val="00A77EB1"/>
    <w:rsid w:val="00A82307"/>
    <w:rsid w:val="00A823FA"/>
    <w:rsid w:val="00A86505"/>
    <w:rsid w:val="00A8655C"/>
    <w:rsid w:val="00A872D8"/>
    <w:rsid w:val="00A90437"/>
    <w:rsid w:val="00A90D24"/>
    <w:rsid w:val="00A941E7"/>
    <w:rsid w:val="00A9452C"/>
    <w:rsid w:val="00A9458F"/>
    <w:rsid w:val="00A95380"/>
    <w:rsid w:val="00A97392"/>
    <w:rsid w:val="00AA0FE7"/>
    <w:rsid w:val="00AA1E97"/>
    <w:rsid w:val="00AA1F4D"/>
    <w:rsid w:val="00AA414C"/>
    <w:rsid w:val="00AA4E35"/>
    <w:rsid w:val="00AB12FA"/>
    <w:rsid w:val="00AC0829"/>
    <w:rsid w:val="00AC500D"/>
    <w:rsid w:val="00AC533E"/>
    <w:rsid w:val="00AC5932"/>
    <w:rsid w:val="00AC61EA"/>
    <w:rsid w:val="00AD1B24"/>
    <w:rsid w:val="00AD2AC9"/>
    <w:rsid w:val="00AE2C88"/>
    <w:rsid w:val="00AE3969"/>
    <w:rsid w:val="00AF0314"/>
    <w:rsid w:val="00AF5F89"/>
    <w:rsid w:val="00AF6688"/>
    <w:rsid w:val="00B00255"/>
    <w:rsid w:val="00B016B3"/>
    <w:rsid w:val="00B05D22"/>
    <w:rsid w:val="00B05DCB"/>
    <w:rsid w:val="00B0626E"/>
    <w:rsid w:val="00B065C7"/>
    <w:rsid w:val="00B073F0"/>
    <w:rsid w:val="00B11059"/>
    <w:rsid w:val="00B1484A"/>
    <w:rsid w:val="00B16CB4"/>
    <w:rsid w:val="00B17D89"/>
    <w:rsid w:val="00B17E78"/>
    <w:rsid w:val="00B2037F"/>
    <w:rsid w:val="00B20F16"/>
    <w:rsid w:val="00B21D4B"/>
    <w:rsid w:val="00B22B88"/>
    <w:rsid w:val="00B257B2"/>
    <w:rsid w:val="00B33071"/>
    <w:rsid w:val="00B34517"/>
    <w:rsid w:val="00B35632"/>
    <w:rsid w:val="00B37C68"/>
    <w:rsid w:val="00B40EB7"/>
    <w:rsid w:val="00B43F9C"/>
    <w:rsid w:val="00B44915"/>
    <w:rsid w:val="00B45731"/>
    <w:rsid w:val="00B566B6"/>
    <w:rsid w:val="00B60BBD"/>
    <w:rsid w:val="00B61179"/>
    <w:rsid w:val="00B62BF2"/>
    <w:rsid w:val="00B71242"/>
    <w:rsid w:val="00B73204"/>
    <w:rsid w:val="00B821B0"/>
    <w:rsid w:val="00B83209"/>
    <w:rsid w:val="00B8385E"/>
    <w:rsid w:val="00B83CCE"/>
    <w:rsid w:val="00B841B9"/>
    <w:rsid w:val="00B8548E"/>
    <w:rsid w:val="00B92BE6"/>
    <w:rsid w:val="00B94915"/>
    <w:rsid w:val="00B96CA7"/>
    <w:rsid w:val="00BA07EE"/>
    <w:rsid w:val="00BA34C9"/>
    <w:rsid w:val="00BA3692"/>
    <w:rsid w:val="00BA496A"/>
    <w:rsid w:val="00BA7660"/>
    <w:rsid w:val="00BB2056"/>
    <w:rsid w:val="00BB2C21"/>
    <w:rsid w:val="00BC108C"/>
    <w:rsid w:val="00BC2095"/>
    <w:rsid w:val="00BC51AA"/>
    <w:rsid w:val="00BC5579"/>
    <w:rsid w:val="00BC71E6"/>
    <w:rsid w:val="00BD193C"/>
    <w:rsid w:val="00BD5418"/>
    <w:rsid w:val="00BD54C3"/>
    <w:rsid w:val="00BD57F3"/>
    <w:rsid w:val="00BD6D22"/>
    <w:rsid w:val="00BD7648"/>
    <w:rsid w:val="00BE405B"/>
    <w:rsid w:val="00BE42F4"/>
    <w:rsid w:val="00BE52A3"/>
    <w:rsid w:val="00BF7584"/>
    <w:rsid w:val="00BF7748"/>
    <w:rsid w:val="00C04084"/>
    <w:rsid w:val="00C05BE2"/>
    <w:rsid w:val="00C10C06"/>
    <w:rsid w:val="00C124AF"/>
    <w:rsid w:val="00C13C0E"/>
    <w:rsid w:val="00C1586D"/>
    <w:rsid w:val="00C1725B"/>
    <w:rsid w:val="00C17919"/>
    <w:rsid w:val="00C2128B"/>
    <w:rsid w:val="00C24CD1"/>
    <w:rsid w:val="00C24D28"/>
    <w:rsid w:val="00C26148"/>
    <w:rsid w:val="00C27699"/>
    <w:rsid w:val="00C27761"/>
    <w:rsid w:val="00C3208C"/>
    <w:rsid w:val="00C32A16"/>
    <w:rsid w:val="00C333CB"/>
    <w:rsid w:val="00C36E29"/>
    <w:rsid w:val="00C40165"/>
    <w:rsid w:val="00C43A69"/>
    <w:rsid w:val="00C47557"/>
    <w:rsid w:val="00C47C28"/>
    <w:rsid w:val="00C47F05"/>
    <w:rsid w:val="00C51327"/>
    <w:rsid w:val="00C5213D"/>
    <w:rsid w:val="00C538C6"/>
    <w:rsid w:val="00C5461A"/>
    <w:rsid w:val="00C54BD1"/>
    <w:rsid w:val="00C625BE"/>
    <w:rsid w:val="00C63461"/>
    <w:rsid w:val="00C64167"/>
    <w:rsid w:val="00C67617"/>
    <w:rsid w:val="00C70AC0"/>
    <w:rsid w:val="00C7391E"/>
    <w:rsid w:val="00C75CB2"/>
    <w:rsid w:val="00C7654A"/>
    <w:rsid w:val="00C76891"/>
    <w:rsid w:val="00C76C1C"/>
    <w:rsid w:val="00C76D7B"/>
    <w:rsid w:val="00C82277"/>
    <w:rsid w:val="00C82ABA"/>
    <w:rsid w:val="00C84D8A"/>
    <w:rsid w:val="00C85B9E"/>
    <w:rsid w:val="00C919E0"/>
    <w:rsid w:val="00C93EE3"/>
    <w:rsid w:val="00C94999"/>
    <w:rsid w:val="00C957AC"/>
    <w:rsid w:val="00C973C4"/>
    <w:rsid w:val="00C97D2A"/>
    <w:rsid w:val="00CA1975"/>
    <w:rsid w:val="00CA49AE"/>
    <w:rsid w:val="00CA4ADF"/>
    <w:rsid w:val="00CA500F"/>
    <w:rsid w:val="00CA5BED"/>
    <w:rsid w:val="00CB63FC"/>
    <w:rsid w:val="00CC310E"/>
    <w:rsid w:val="00CC368A"/>
    <w:rsid w:val="00CC3B7E"/>
    <w:rsid w:val="00CC4711"/>
    <w:rsid w:val="00CC6542"/>
    <w:rsid w:val="00CC6FA5"/>
    <w:rsid w:val="00CD46CF"/>
    <w:rsid w:val="00CD4CF6"/>
    <w:rsid w:val="00CD6905"/>
    <w:rsid w:val="00CE0AA6"/>
    <w:rsid w:val="00CE299D"/>
    <w:rsid w:val="00CE36BA"/>
    <w:rsid w:val="00CE7168"/>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28A"/>
    <w:rsid w:val="00D223C9"/>
    <w:rsid w:val="00D236BF"/>
    <w:rsid w:val="00D2435C"/>
    <w:rsid w:val="00D2496E"/>
    <w:rsid w:val="00D26042"/>
    <w:rsid w:val="00D276B4"/>
    <w:rsid w:val="00D2788F"/>
    <w:rsid w:val="00D30216"/>
    <w:rsid w:val="00D4035D"/>
    <w:rsid w:val="00D404F5"/>
    <w:rsid w:val="00D40FD7"/>
    <w:rsid w:val="00D4122F"/>
    <w:rsid w:val="00D42569"/>
    <w:rsid w:val="00D43D3B"/>
    <w:rsid w:val="00D460D2"/>
    <w:rsid w:val="00D46D70"/>
    <w:rsid w:val="00D553A7"/>
    <w:rsid w:val="00D55E17"/>
    <w:rsid w:val="00D563CF"/>
    <w:rsid w:val="00D565AB"/>
    <w:rsid w:val="00D572B7"/>
    <w:rsid w:val="00D57B89"/>
    <w:rsid w:val="00D65AD4"/>
    <w:rsid w:val="00D66C72"/>
    <w:rsid w:val="00D674C9"/>
    <w:rsid w:val="00D72BC3"/>
    <w:rsid w:val="00D7614C"/>
    <w:rsid w:val="00D76677"/>
    <w:rsid w:val="00D766AC"/>
    <w:rsid w:val="00D77D68"/>
    <w:rsid w:val="00D802A0"/>
    <w:rsid w:val="00D80BF4"/>
    <w:rsid w:val="00D826DD"/>
    <w:rsid w:val="00D83DE4"/>
    <w:rsid w:val="00D84051"/>
    <w:rsid w:val="00D865E4"/>
    <w:rsid w:val="00D87999"/>
    <w:rsid w:val="00D87B66"/>
    <w:rsid w:val="00D92C84"/>
    <w:rsid w:val="00D92DCF"/>
    <w:rsid w:val="00D94C5D"/>
    <w:rsid w:val="00D975E9"/>
    <w:rsid w:val="00D97AF9"/>
    <w:rsid w:val="00DA034E"/>
    <w:rsid w:val="00DA0633"/>
    <w:rsid w:val="00DA1778"/>
    <w:rsid w:val="00DA2A25"/>
    <w:rsid w:val="00DA6CEC"/>
    <w:rsid w:val="00DA73D9"/>
    <w:rsid w:val="00DA7BF0"/>
    <w:rsid w:val="00DB06A0"/>
    <w:rsid w:val="00DB2DB8"/>
    <w:rsid w:val="00DB2F3A"/>
    <w:rsid w:val="00DB31AE"/>
    <w:rsid w:val="00DB623B"/>
    <w:rsid w:val="00DB6DB9"/>
    <w:rsid w:val="00DB7935"/>
    <w:rsid w:val="00DC02BD"/>
    <w:rsid w:val="00DC263A"/>
    <w:rsid w:val="00DC30C6"/>
    <w:rsid w:val="00DC65FB"/>
    <w:rsid w:val="00DD2FF8"/>
    <w:rsid w:val="00DD4579"/>
    <w:rsid w:val="00DD4B1E"/>
    <w:rsid w:val="00DD5156"/>
    <w:rsid w:val="00DD5DCF"/>
    <w:rsid w:val="00DD6691"/>
    <w:rsid w:val="00DD732B"/>
    <w:rsid w:val="00DE0F66"/>
    <w:rsid w:val="00DE1E42"/>
    <w:rsid w:val="00DE4E7D"/>
    <w:rsid w:val="00DE6AE0"/>
    <w:rsid w:val="00DF14E1"/>
    <w:rsid w:val="00DF2F56"/>
    <w:rsid w:val="00DF6107"/>
    <w:rsid w:val="00DF6265"/>
    <w:rsid w:val="00DF6B31"/>
    <w:rsid w:val="00DF70CD"/>
    <w:rsid w:val="00E030F5"/>
    <w:rsid w:val="00E03198"/>
    <w:rsid w:val="00E05BD1"/>
    <w:rsid w:val="00E10731"/>
    <w:rsid w:val="00E133D4"/>
    <w:rsid w:val="00E13991"/>
    <w:rsid w:val="00E14563"/>
    <w:rsid w:val="00E14792"/>
    <w:rsid w:val="00E2168D"/>
    <w:rsid w:val="00E22062"/>
    <w:rsid w:val="00E30F8C"/>
    <w:rsid w:val="00E34EED"/>
    <w:rsid w:val="00E34FF9"/>
    <w:rsid w:val="00E353DB"/>
    <w:rsid w:val="00E36360"/>
    <w:rsid w:val="00E3726E"/>
    <w:rsid w:val="00E372C7"/>
    <w:rsid w:val="00E41C70"/>
    <w:rsid w:val="00E4346B"/>
    <w:rsid w:val="00E44C60"/>
    <w:rsid w:val="00E46A39"/>
    <w:rsid w:val="00E46B33"/>
    <w:rsid w:val="00E50189"/>
    <w:rsid w:val="00E5106F"/>
    <w:rsid w:val="00E513AD"/>
    <w:rsid w:val="00E52422"/>
    <w:rsid w:val="00E5653B"/>
    <w:rsid w:val="00E6348B"/>
    <w:rsid w:val="00E639EA"/>
    <w:rsid w:val="00E63AB8"/>
    <w:rsid w:val="00E63DB0"/>
    <w:rsid w:val="00E6758D"/>
    <w:rsid w:val="00E7102B"/>
    <w:rsid w:val="00E76954"/>
    <w:rsid w:val="00E83874"/>
    <w:rsid w:val="00E84874"/>
    <w:rsid w:val="00E85C42"/>
    <w:rsid w:val="00E91505"/>
    <w:rsid w:val="00EA2FA0"/>
    <w:rsid w:val="00EA3C6C"/>
    <w:rsid w:val="00EA5607"/>
    <w:rsid w:val="00EA56A4"/>
    <w:rsid w:val="00EA5E55"/>
    <w:rsid w:val="00EB0BD8"/>
    <w:rsid w:val="00EB2754"/>
    <w:rsid w:val="00EB3E12"/>
    <w:rsid w:val="00EB52FC"/>
    <w:rsid w:val="00EB76B8"/>
    <w:rsid w:val="00EC0AB8"/>
    <w:rsid w:val="00EC2876"/>
    <w:rsid w:val="00EC2D47"/>
    <w:rsid w:val="00EC5FE2"/>
    <w:rsid w:val="00ED28AE"/>
    <w:rsid w:val="00ED3855"/>
    <w:rsid w:val="00ED61EE"/>
    <w:rsid w:val="00ED6A27"/>
    <w:rsid w:val="00EE2910"/>
    <w:rsid w:val="00EE29E3"/>
    <w:rsid w:val="00EE4810"/>
    <w:rsid w:val="00EE4836"/>
    <w:rsid w:val="00EE61D3"/>
    <w:rsid w:val="00EE78EB"/>
    <w:rsid w:val="00EF0550"/>
    <w:rsid w:val="00EF16D0"/>
    <w:rsid w:val="00EF18E1"/>
    <w:rsid w:val="00EF4898"/>
    <w:rsid w:val="00EF6E80"/>
    <w:rsid w:val="00F018A0"/>
    <w:rsid w:val="00F01A8A"/>
    <w:rsid w:val="00F02483"/>
    <w:rsid w:val="00F04770"/>
    <w:rsid w:val="00F05321"/>
    <w:rsid w:val="00F07039"/>
    <w:rsid w:val="00F102C5"/>
    <w:rsid w:val="00F11FC3"/>
    <w:rsid w:val="00F1299E"/>
    <w:rsid w:val="00F14DD4"/>
    <w:rsid w:val="00F15138"/>
    <w:rsid w:val="00F1586E"/>
    <w:rsid w:val="00F172FF"/>
    <w:rsid w:val="00F22AA1"/>
    <w:rsid w:val="00F25000"/>
    <w:rsid w:val="00F25338"/>
    <w:rsid w:val="00F256FE"/>
    <w:rsid w:val="00F263F6"/>
    <w:rsid w:val="00F26692"/>
    <w:rsid w:val="00F27028"/>
    <w:rsid w:val="00F30B2A"/>
    <w:rsid w:val="00F30F3C"/>
    <w:rsid w:val="00F332CD"/>
    <w:rsid w:val="00F36EF8"/>
    <w:rsid w:val="00F410F3"/>
    <w:rsid w:val="00F417D9"/>
    <w:rsid w:val="00F451CE"/>
    <w:rsid w:val="00F47771"/>
    <w:rsid w:val="00F47BFB"/>
    <w:rsid w:val="00F47DE2"/>
    <w:rsid w:val="00F50659"/>
    <w:rsid w:val="00F51666"/>
    <w:rsid w:val="00F54862"/>
    <w:rsid w:val="00F55010"/>
    <w:rsid w:val="00F63DBF"/>
    <w:rsid w:val="00F72BF3"/>
    <w:rsid w:val="00F734EC"/>
    <w:rsid w:val="00F75D2B"/>
    <w:rsid w:val="00F8137A"/>
    <w:rsid w:val="00F81B12"/>
    <w:rsid w:val="00F8302B"/>
    <w:rsid w:val="00F84103"/>
    <w:rsid w:val="00F84796"/>
    <w:rsid w:val="00F85B21"/>
    <w:rsid w:val="00F9181A"/>
    <w:rsid w:val="00F9292C"/>
    <w:rsid w:val="00F94FF4"/>
    <w:rsid w:val="00F9726A"/>
    <w:rsid w:val="00FA09D8"/>
    <w:rsid w:val="00FA23F4"/>
    <w:rsid w:val="00FA60BF"/>
    <w:rsid w:val="00FA7028"/>
    <w:rsid w:val="00FA7581"/>
    <w:rsid w:val="00FA77A9"/>
    <w:rsid w:val="00FB1063"/>
    <w:rsid w:val="00FB12FB"/>
    <w:rsid w:val="00FB3DE7"/>
    <w:rsid w:val="00FB4895"/>
    <w:rsid w:val="00FB4E17"/>
    <w:rsid w:val="00FB5682"/>
    <w:rsid w:val="00FB6F01"/>
    <w:rsid w:val="00FC1563"/>
    <w:rsid w:val="00FC1824"/>
    <w:rsid w:val="00FC1E67"/>
    <w:rsid w:val="00FC5150"/>
    <w:rsid w:val="00FC606D"/>
    <w:rsid w:val="00FD1695"/>
    <w:rsid w:val="00FD2CAA"/>
    <w:rsid w:val="00FD3B6A"/>
    <w:rsid w:val="00FD5B17"/>
    <w:rsid w:val="00FD5E2E"/>
    <w:rsid w:val="00FD6106"/>
    <w:rsid w:val="00FD6E67"/>
    <w:rsid w:val="00FE0686"/>
    <w:rsid w:val="00FE1020"/>
    <w:rsid w:val="00FE1C02"/>
    <w:rsid w:val="00FE1D12"/>
    <w:rsid w:val="00FE5446"/>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eastAsia="Calibri" w:hAnsi="Calibri" w:ascii="Calibri"/>
      <w:sz w:val="22"/>
      <w:szCs w:val="22"/>
      <w:lang w:eastAsia="en-US"/>
    </w:rPr>
  </w:style>
  <w:style w:customStyle="true" w:styleId="ZaglavljeChar" w:type="character">
    <w:name w:val="Zaglavlje Char"/>
    <w:link w:val="Zaglavlje"/>
    <w:uiPriority w:val="99"/>
    <w:rsid w:val="00B22B88"/>
    <w:rPr>
      <w:sz w:val="24"/>
      <w:szCs w:val="24"/>
      <w:lang w:eastAsia="en-US"/>
    </w:rPr>
  </w:style>
  <w:style w:customStyle="true" w:styleId="PodnojeChar" w:type="character">
    <w:name w:val="Podnožje Char"/>
    <w:basedOn w:val="Zadanifontodlomka"/>
    <w:link w:val="Podnoje"/>
    <w:uiPriority w:val="99"/>
    <w:rsid w:val="002E58DA"/>
    <w:rPr>
      <w:sz w:val="24"/>
      <w:szCs w:val="24"/>
      <w:lang w:eastAsia="en-US"/>
    </w:rPr>
  </w:style>
  <w:style w:styleId="Tekstrezerviranogmjesta" w:type="character">
    <w:name w:val="Placeholder Text"/>
    <w:basedOn w:val="Zadanifontodlomka"/>
    <w:uiPriority w:val="99"/>
    <w:semiHidden/>
    <w:rsid w:val="00617E57"/>
    <w:rPr>
      <w:color w:val="808080"/>
      <w:bdr w:space="0" w:sz="0" w:color="auto" w:val="none"/>
      <w:shd w:fill="auto" w:color="auto" w:val="clear"/>
    </w:rPr>
  </w:style>
  <w:style w:customStyle="true" w:styleId="eSPISCCParagraphDefaultFont" w:type="character">
    <w:name w:val="eSPIS_CC_Paragraph Default Font"/>
    <w:basedOn w:val="Zadanifontodlomka"/>
    <w:rsid w:val="00617E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7E57"/>
    <w:rPr>
      <w:bdr w:space="0" w:sz="0" w:color="auto" w:val="none"/>
      <w:shd w:fill="FFFFCC" w:color="auto" w:val="clear"/>
      <w:lang w:val="hr-HR"/>
    </w:rPr>
  </w:style>
  <w:style w:customStyle="true" w:styleId="PozadinaSvijetloCrvena" w:type="character">
    <w:name w:val="Pozadina_SvijetloCrvena"/>
    <w:basedOn w:val="eSPISCCParagraphDefaultFont"/>
    <w:rsid w:val="00617E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7E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ascii="Calibri" w:eastAsia="Calibri" w:hAnsi="Calibri"/>
      <w:sz w:val="22"/>
      <w:szCs w:val="22"/>
      <w:lang w:eastAsia="en-US"/>
    </w:rPr>
  </w:style>
  <w:style w:customStyle="1" w:styleId="ZaglavljeChar" w:type="character">
    <w:name w:val="Zaglavlje Char"/>
    <w:link w:val="Zaglavlje"/>
    <w:uiPriority w:val="99"/>
    <w:rsid w:val="00B22B88"/>
    <w:rPr>
      <w:sz w:val="24"/>
      <w:szCs w:val="24"/>
      <w:lang w:eastAsia="en-US"/>
    </w:rPr>
  </w:style>
  <w:style w:customStyle="1" w:styleId="PodnojeChar" w:type="character">
    <w:name w:val="Podnožje Char"/>
    <w:basedOn w:val="Zadanifontodlomka"/>
    <w:link w:val="Podnoje"/>
    <w:uiPriority w:val="99"/>
    <w:rsid w:val="002E58DA"/>
    <w:rPr>
      <w:sz w:val="24"/>
      <w:szCs w:val="24"/>
      <w:lang w:eastAsia="en-US"/>
    </w:rPr>
  </w:style>
  <w:style w:styleId="Tekstrezerviranogmjesta" w:type="character">
    <w:name w:val="Placeholder Text"/>
    <w:basedOn w:val="Zadanifontodlomka"/>
    <w:uiPriority w:val="99"/>
    <w:semiHidden/>
    <w:rsid w:val="00617E57"/>
    <w:rPr>
      <w:color w:val="808080"/>
      <w:bdr w:color="auto" w:space="0" w:sz="0" w:val="none"/>
      <w:shd w:color="auto" w:fill="auto" w:val="clear"/>
    </w:rPr>
  </w:style>
  <w:style w:customStyle="1" w:styleId="eSPISCCParagraphDefaultFont" w:type="character">
    <w:name w:val="eSPIS_CC_Paragraph Default Font"/>
    <w:basedOn w:val="Zadanifontodlomka"/>
    <w:rsid w:val="00617E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7E57"/>
    <w:rPr>
      <w:bdr w:color="auto" w:space="0" w:sz="0" w:val="none"/>
      <w:shd w:color="auto" w:fill="FFFFCC" w:val="clear"/>
      <w:lang w:val="hr-HR"/>
    </w:rPr>
  </w:style>
  <w:style w:customStyle="1" w:styleId="PozadinaSvijetloCrvena" w:type="character">
    <w:name w:val="Pozadina_SvijetloCrvena"/>
    <w:basedOn w:val="eSPISCCParagraphDefaultFont"/>
    <w:rsid w:val="00617E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7E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1633988">
      <w:bodyDiv w:val="true"/>
      <w:marLeft w:val="0"/>
      <w:marRight w:val="0"/>
      <w:marTop w:val="0"/>
      <w:marBottom w:val="0"/>
      <w:divBdr>
        <w:top w:space="0" w:sz="0" w:color="auto" w:val="none"/>
        <w:left w:space="0" w:sz="0" w:color="auto" w:val="none"/>
        <w:bottom w:space="0" w:sz="0" w:color="auto" w:val="none"/>
        <w:right w:space="0" w:sz="0" w:color="auto" w:val="none"/>
      </w:divBdr>
    </w:div>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2015.</izvorni_sadrzaj>
    <derivirana_varijabla naziv="DomainObject.Predmet.DatumOsnivanja_1">16.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ALKOM d.o.o. za graditeljstvo</izvorni_sadrzaj>
    <derivirana_varijabla naziv="DomainObject.Predmet.ProtustrankaFormated_1">  ALKOM d.o.o. za graditeljstvo</derivirana_varijabla>
  </DomainObject.Predmet.ProtustrankaFormated>
  <DomainObject.Predmet.ProtustrankaFormatedOIB>
    <izvorni_sadrzaj>  ALKOM d.o.o. za graditeljstvo, OIB 39142960054</izvorni_sadrzaj>
    <derivirana_varijabla naziv="DomainObject.Predmet.ProtustrankaFormatedOIB_1">  ALKOM d.o.o. za graditeljstvo, OIB 39142960054</derivirana_varijabla>
  </DomainObject.Predmet.ProtustrankaFormatedOIB>
  <DomainObject.Predmet.ProtustrankaFormatedWithAdress>
    <izvorni_sadrzaj> ALKOM d.o.o. za graditeljstvo, Zrinjsko Frankopanska 64, 21000 Split</izvorni_sadrzaj>
    <derivirana_varijabla naziv="DomainObject.Predmet.ProtustrankaFormatedWithAdress_1"> ALKOM d.o.o. za graditeljstvo, Zrinjsko Frankopanska 64, 21000 Split</derivirana_varijabla>
  </DomainObject.Predmet.ProtustrankaFormatedWithAdress>
  <DomainObject.Predmet.ProtustrankaFormatedWithAdressOIB>
    <izvorni_sadrzaj> ALKOM d.o.o. za graditeljstvo, OIB 39142960054, Zrinjsko Frankopanska 64, 21000 Split</izvorni_sadrzaj>
    <derivirana_varijabla naziv="DomainObject.Predmet.ProtustrankaFormatedWithAdressOIB_1"> ALKOM d.o.o. za graditeljstvo, OIB 39142960054, Zrinjsko Frankopanska 64, 21000 Split</derivirana_varijabla>
  </DomainObject.Predmet.ProtustrankaFormatedWithAdressOIB>
  <DomainObject.Predmet.ProtustrankaWithAdress>
    <izvorni_sadrzaj>ALKOM d.o.o. za graditeljstvo Zrinjsko Frankopanska 64, 21000 Split</izvorni_sadrzaj>
    <derivirana_varijabla naziv="DomainObject.Predmet.ProtustrankaWithAdress_1">ALKOM d.o.o. za graditeljstvo Zrinjsko Frankopanska 64, 21000 Split</derivirana_varijabla>
  </DomainObject.Predmet.ProtustrankaWithAdress>
  <DomainObject.Predmet.ProtustrankaWithAdressOIB>
    <izvorni_sadrzaj>ALKOM d.o.o. za graditeljstvo, OIB 39142960054, Zrinjsko Frankopanska 64, 21000 Split</izvorni_sadrzaj>
    <derivirana_varijabla naziv="DomainObject.Predmet.ProtustrankaWithAdressOIB_1">ALKOM d.o.o. za graditeljstvo, OIB 39142960054, Zrinjsko Frankopanska 64, 21000 Split</derivirana_varijabla>
  </DomainObject.Predmet.ProtustrankaWithAdressOIB>
  <DomainObject.Predmet.ProtustrankaNazivFormated>
    <izvorni_sadrzaj>ALKOM d.o.o. za graditeljstvo</izvorni_sadrzaj>
    <derivirana_varijabla naziv="DomainObject.Predmet.ProtustrankaNazivFormated_1">ALKOM d.o.o. za graditeljstvo</derivirana_varijabla>
  </DomainObject.Predmet.ProtustrankaNazivFormated>
  <DomainObject.Predmet.ProtustrankaNazivFormatedOIB>
    <izvorni_sadrzaj>ALKOM d.o.o. za graditeljstvo, OIB 39142960054</izvorni_sadrzaj>
    <derivirana_varijabla naziv="DomainObject.Predmet.ProtustrankaNazivFormatedOIB_1">ALKOM d.o.o. za graditeljstvo, OIB 39142960054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ZVEZA BANKA reg.z.z. o.j. zastupanog po punomoćniku Marko Paulinović</izvorni_sadrzaj>
    <derivirana_varijabla naziv="DomainObject.Predmet.StrankaFormated_1">  FINA ZAGREB; ZVEZA BANKA reg.z.z. o.j. zastupanog po punomoćniku Marko Paulinović</derivirana_varijabla>
  </DomainObject.Predmet.StrankaFormated>
  <DomainObject.Predmet.StrankaFormatedOIB>
    <izvorni_sadrzaj>  FINA ZAGREB, OIB 85821130368; ZVEZA BANKA reg.z.z. o.j., OIB 24250429800 zastupanog po punomoćniku Marko Paulinović</izvorni_sadrzaj>
    <derivirana_varijabla naziv="DomainObject.Predmet.StrankaFormatedOIB_1">  FINA ZAGREB, OIB 85821130368; ZVEZA BANKA reg.z.z. o.j., OIB 24250429800 zastupanog po punomoćniku Marko Paulinović</derivirana_varijabla>
  </DomainObject.Predmet.StrankaFormatedOIB>
  <DomainObject.Predmet.StrankaFormatedWithAdress>
    <izvorni_sadrzaj> FINA ZAGREB, Koturaška 43, 10000 Zagreb; ZVEZA BANKA reg.z.z. o.j., Paulitschgasse 5-7, Klagenfurt zastupanog po punomoćniku Marko Paulinović</izvorni_sadrzaj>
    <derivirana_varijabla naziv="DomainObject.Predmet.StrankaFormatedWithAdress_1"> FINA ZAGREB, Koturaška 43, 10000 Zagreb; ZVEZA BANKA reg.z.z. o.j., Paulitschgasse 5-7, Klagenfurt zastupanog po punomoćniku Marko Paulinović</derivirana_varijabla>
  </DomainObject.Predmet.StrankaFormatedWithAdress>
  <DomainObject.Predmet.StrankaFormatedWithAdressOIB>
    <izvorni_sadrzaj> FINA ZAGREB, OIB 85821130368, Koturaška 43, 10000 Zagreb; ZVEZA BANKA reg.z.z. o.j., OIB 24250429800, Paulitschgasse 5-7, Klagenfurt zastupanog po punomoćniku Marko Paulinović</izvorni_sadrzaj>
    <derivirana_varijabla naziv="DomainObject.Predmet.StrankaFormatedWithAdressOIB_1"> FINA ZAGREB, OIB 85821130368, Koturaška 43, 10000 Zagreb; ZVEZA BANKA reg.z.z. o.j., OIB 24250429800, Paulitschgasse 5-7, Klagenfurt zastupanog po punomoćniku Marko Paulinović</derivirana_varijabla>
  </DomainObject.Predmet.StrankaFormatedWithAdressOIB>
  <DomainObject.Predmet.StrankaWithAdress>
    <izvorni_sadrzaj>FINA ZAGREB Koturaška 43,10000 Zagreb,ZVEZA BANKA reg.z.z. o.j. Paulitschgasse 5-7,Klagenfurt</izvorni_sadrzaj>
    <derivirana_varijabla naziv="DomainObject.Predmet.StrankaWithAdress_1">FINA ZAGREB Koturaška 43,10000 Zagreb,ZVEZA BANKA reg.z.z. o.j. Paulitschgasse 5-7,Klagenfurt</derivirana_varijabla>
  </DomainObject.Predmet.StrankaWithAdress>
  <DomainObject.Predmet.StrankaWithAdressOIB>
    <izvorni_sadrzaj>FINA ZAGREB, OIB 85821130368, Koturaška 43,10000 Zagreb,ZVEZA BANKA reg.z.z. o.j., OIB 24250429800, Paulitschgasse 5-7,Klagenfurt</izvorni_sadrzaj>
    <derivirana_varijabla naziv="DomainObject.Predmet.StrankaWithAdressOIB_1">FINA ZAGREB, OIB 85821130368, Koturaška 43,10000 Zagreb,ZVEZA BANKA reg.z.z. o.j., OIB 24250429800, Paulitschgasse 5-7,Klagenfurt</derivirana_varijabla>
  </DomainObject.Predmet.StrankaWithAdressOIB>
  <DomainObject.Predmet.StrankaNazivFormated>
    <izvorni_sadrzaj>FINA ZAGREB,ZVEZA BANKA reg.z.z. o.j.</izvorni_sadrzaj>
    <derivirana_varijabla naziv="DomainObject.Predmet.StrankaNazivFormated_1">FINA ZAGREB,ZVEZA BANKA reg.z.z. o.j.</derivirana_varijabla>
  </DomainObject.Predmet.StrankaNazivFormated>
  <DomainObject.Predmet.StrankaNazivFormatedOIB>
    <izvorni_sadrzaj>FINA ZAGREB, OIB 85821130368,ZVEZA BANKA reg.z.z. o.j., OIB 24250429800</izvorni_sadrzaj>
    <derivirana_varijabla naziv="DomainObject.Predmet.StrankaNazivFormatedOIB_1">FINA ZAGREB, OIB 85821130368,ZVEZA BANKA reg.z.z. o.j., OIB 24250429800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ZVEZA BANKA reg.z.z. o.j. zastupanog po punomoćniku Marko Paulinović</item>
    </izvorni_sadrzaj>
    <derivirana_varijabla naziv="DomainObject.Predmet.StrankaListFormated_1">
      <item>FINA ZAGREB</item>
      <item>ZVEZA BANKA reg.z.z. o.j. zastupanog po punomoćniku Marko Paulinović</item>
    </derivirana_varijabla>
  </DomainObject.Predmet.StrankaListFormated>
  <DomainObject.Predmet.StrankaListFormatedOIB>
    <izvorni_sadrzaj>
      <item>FINA ZAGREB, OIB 85821130368</item>
      <item>ZVEZA BANKA reg.z.z. o.j., OIB 24250429800 zastupanog po punomoćniku Marko Paulinović</item>
    </izvorni_sadrzaj>
    <derivirana_varijabla naziv="DomainObject.Predmet.StrankaListFormatedOIB_1">
      <item>FINA ZAGREB, OIB 85821130368</item>
      <item>ZVEZA BANKA reg.z.z. o.j., OIB 24250429800 zastupanog po punomoćniku Marko Paulinović</item>
    </derivirana_varijabla>
  </DomainObject.Predmet.StrankaListFormatedOIB>
  <DomainObject.Predmet.StrankaListFormatedWithAdress>
    <izvorni_sadrzaj>
      <item>FINA ZAGREB, Koturaška 43, 10000 Zagreb</item>
      <item>ZVEZA BANKA reg.z.z. o.j., Paulitschgasse 5-7, Klagenfurt zastupanog po punomoćniku Marko Paulinović</item>
    </izvorni_sadrzaj>
    <derivirana_varijabla naziv="DomainObject.Predmet.StrankaListFormatedWithAdress_1">
      <item>FINA ZAGREB, Koturaška 43, 10000 Zagreb</item>
      <item>ZVEZA BANKA reg.z.z. o.j., Paulitschgasse 5-7, Klagenfurt zastupanog po punomoćniku Marko Paulinović</item>
    </derivirana_varijabla>
  </DomainObject.Predmet.StrankaListFormatedWithAdress>
  <DomainObject.Predmet.StrankaListFormatedWithAdressOIB>
    <izvorni_sadrzaj>
      <item>FINA ZAGREB, OIB 85821130368, Koturaška 43, 10000 Zagreb</item>
      <item>ZVEZA BANKA reg.z.z. o.j., OIB 24250429800, Paulitschgasse 5-7, Klagenfurt zastupanog po punomoćniku Marko Paulinović</item>
    </izvorni_sadrzaj>
    <derivirana_varijabla naziv="DomainObject.Predmet.StrankaListFormatedWithAdressOIB_1">
      <item>FINA ZAGREB, OIB 85821130368, Koturaška 43, 10000 Zagreb</item>
      <item>ZVEZA BANKA reg.z.z. o.j., OIB 24250429800, Paulitschgasse 5-7, Klagenfurt zastupanog po punomoćniku Marko Paulinović</item>
    </derivirana_varijabla>
  </DomainObject.Predmet.StrankaListFormatedWithAdressOIB>
  <DomainObject.Predmet.StrankaListNazivFormated>
    <izvorni_sadrzaj>
      <item>FINA ZAGREB</item>
      <item>ZVEZA BANKA reg.z.z. o.j.</item>
    </izvorni_sadrzaj>
    <derivirana_varijabla naziv="DomainObject.Predmet.StrankaListNazivFormated_1">
      <item>FINA ZAGREB</item>
      <item>ZVEZA BANKA reg.z.z. o.j.</item>
    </derivirana_varijabla>
  </DomainObject.Predmet.StrankaListNazivFormated>
  <DomainObject.Predmet.StrankaListNazivFormatedOIB>
    <izvorni_sadrzaj>
      <item>FINA ZAGREB, OIB 85821130368</item>
      <item>ZVEZA BANKA reg.z.z. o.j., OIB 24250429800</item>
    </izvorni_sadrzaj>
    <derivirana_varijabla naziv="DomainObject.Predmet.StrankaListNazivFormatedOIB_1">
      <item>FINA ZAGREB, OIB 85821130368</item>
      <item>ZVEZA BANKA reg.z.z. o.j., OIB 24250429800</item>
    </derivirana_varijabla>
  </DomainObject.Predmet.StrankaListNazivFormatedOIB>
  <DomainObject.Predmet.ProtuStrankaListFormated>
    <izvorni_sadrzaj>
      <item>ALKOM d.o.o. za graditeljstvo</item>
    </izvorni_sadrzaj>
    <derivirana_varijabla naziv="DomainObject.Predmet.ProtuStrankaListFormated_1">
      <item>ALKOM d.o.o. za graditeljstvo</item>
    </derivirana_varijabla>
  </DomainObject.Predmet.ProtuStrankaListFormated>
  <DomainObject.Predmet.ProtuStrankaListFormatedOIB>
    <izvorni_sadrzaj>
      <item>ALKOM d.o.o. za graditeljstvo, OIB 39142960054</item>
    </izvorni_sadrzaj>
    <derivirana_varijabla naziv="DomainObject.Predmet.ProtuStrankaListFormatedOIB_1">
      <item>ALKOM d.o.o. za graditeljstvo, OIB 39142960054</item>
    </derivirana_varijabla>
  </DomainObject.Predmet.ProtuStrankaListFormatedOIB>
  <DomainObject.Predmet.ProtuStrankaListFormatedWithAdress>
    <izvorni_sadrzaj>
      <item>ALKOM d.o.o. za graditeljstvo, Zrinjsko Frankopanska 64, 21000 Split</item>
    </izvorni_sadrzaj>
    <derivirana_varijabla naziv="DomainObject.Predmet.ProtuStrankaListFormatedWithAdress_1">
      <item>ALKOM d.o.o. za graditeljstvo, Zrinjsko Frankopanska 64, 21000 Split</item>
    </derivirana_varijabla>
  </DomainObject.Predmet.ProtuStrankaListFormatedWithAdress>
  <DomainObject.Predmet.ProtuStrankaListFormatedWithAdressOIB>
    <izvorni_sadrzaj>
      <item>ALKOM d.o.o. za graditeljstvo, OIB 39142960054, Zrinjsko Frankopanska 64, 21000 Split</item>
    </izvorni_sadrzaj>
    <derivirana_varijabla naziv="DomainObject.Predmet.ProtuStrankaListFormatedWithAdressOIB_1">
      <item>ALKOM d.o.o. za graditeljstvo, OIB 39142960054, Zrinjsko Frankopanska 64, 21000 Split</item>
    </derivirana_varijabla>
  </DomainObject.Predmet.ProtuStrankaListFormatedWithAdressOIB>
  <DomainObject.Predmet.ProtuStrankaListNazivFormated>
    <izvorni_sadrzaj>
      <item>ALKOM d.o.o. za graditeljstvo</item>
    </izvorni_sadrzaj>
    <derivirana_varijabla naziv="DomainObject.Predmet.ProtuStrankaListNazivFormated_1">
      <item>ALKOM d.o.o. za graditeljstvo</item>
    </derivirana_varijabla>
  </DomainObject.Predmet.ProtuStrankaListNazivFormated>
  <DomainObject.Predmet.ProtuStrankaListNazivFormatedOIB>
    <izvorni_sadrzaj>
      <item>ALKOM d.o.o. za graditeljstvo, OIB 39142960054</item>
    </izvorni_sadrzaj>
    <derivirana_varijabla naziv="DomainObject.Predmet.ProtuStrankaListNazivFormatedOIB_1">
      <item>ALKOM d.o.o. za graditeljstvo, OIB 39142960054</item>
    </derivirana_varijabla>
  </DomainObject.Predmet.ProtuStrankaListNazivFormatedOIB>
  <DomainObject.Predmet.OstaliListFormated>
    <izvorni_sadrzaj>
      <item>Marko Paulinović punomoćnik sudionika u postupku ZVEZA BANKA reg.z.z. o.j.</item>
      <item>Mirko Vuković</item>
      <item>Mira Hajdić</item>
    </izvorni_sadrzaj>
    <derivirana_varijabla naziv="DomainObject.Predmet.OstaliListFormated_1">
      <item>Marko Paulinović punomoćnik sudionika u postupku ZVEZA BANKA reg.z.z. o.j.</item>
      <item>Mirko Vuković</item>
      <item>Mira Hajdić</item>
    </derivirana_varijabla>
  </DomainObject.Predmet.OstaliListFormated>
  <DomainObject.Predmet.OstaliListFormatedOIB>
    <izvorni_sadrzaj>
      <item>Marko Paulinović punomoćnik sudionika u postupku ZVEZA BANKA reg.z.z. o.j.</item>
      <item>Mirko Vuković, OIB 78381562447</item>
      <item>Mira Hajdić, OIB 33624188331</item>
    </izvorni_sadrzaj>
    <derivirana_varijabla naziv="DomainObject.Predmet.OstaliListFormatedOIB_1">
      <item>Marko Paulinović punomoćnik sudionika u postupku ZVEZA BANKA reg.z.z. o.j.</item>
      <item>Mirko Vuković, OIB 78381562447</item>
      <item>Mira Hajdić, OIB 33624188331</item>
    </derivirana_varijabla>
  </DomainObject.Predmet.OstaliListFormatedOIB>
  <DomainObject.Predmet.OstaliListFormatedWithAdress>
    <izvorni_sadrzaj>
      <item>Marko Paulinović, Đorđićeva, 10000 Zagreb punomoćnik sudionika u postupku ZVEZA BANKA reg.z.z. o.j.</item>
      <item>Mirko Vuković, Put Radoševca 26, 21000 Split</item>
      <item>Mira Hajdić, Smiljanićeva 2, 21000 Split</item>
    </izvorni_sadrzaj>
    <derivirana_varijabla naziv="DomainObject.Predmet.OstaliListFormatedWithAdress_1">
      <item>Marko Paulinović, Đorđićeva, 10000 Zagreb punomoćnik sudionika u postupku ZVEZA BANKA reg.z.z. o.j.</item>
      <item>Mirko Vuković, Put Radoševca 26, 21000 Split</item>
      <item>Mira Hajdić, Smiljanićeva 2, 21000 Split</item>
    </derivirana_varijabla>
  </DomainObject.Predmet.OstaliListFormatedWithAdress>
  <DomainObject.Predmet.OstaliListFormatedWithAdressOIB>
    <izvorni_sadrzaj>
      <item>Marko Paulinović, Đorđićeva, 10000 Zagreb punomoćnik sudionika u postupku ZVEZA BANKA reg.z.z. o.j.</item>
      <item>Mirko Vuković, OIB 78381562447, Put Radoševca 26, 21000 Split</item>
      <item>Mira Hajdić, OIB 33624188331, Smiljanićeva 2, 21000 Split</item>
    </izvorni_sadrzaj>
    <derivirana_varijabla naziv="DomainObject.Predmet.OstaliListFormatedWithAdressOIB_1">
      <item>Marko Paulinović, Đorđićeva, 10000 Zagreb punomoćnik sudionika u postupku ZVEZA BANKA reg.z.z. o.j.</item>
      <item>Mirko Vuković, OIB 78381562447, Put Radoševca 26, 21000 Split</item>
      <item>Mira Hajdić, OIB 33624188331, Smiljanićeva 2, 21000 Split</item>
    </derivirana_varijabla>
  </DomainObject.Predmet.OstaliListFormatedWithAdressOIB>
  <DomainObject.Predmet.OstaliListNazivFormated>
    <izvorni_sadrzaj>
      <item>Marko Paulinović</item>
      <item>Mirko Vuković</item>
      <item>Mira Hajdić</item>
    </izvorni_sadrzaj>
    <derivirana_varijabla naziv="DomainObject.Predmet.OstaliListNazivFormated_1">
      <item>Marko Paulinović</item>
      <item>Mirko Vuković</item>
      <item>Mira Hajdić</item>
    </derivirana_varijabla>
  </DomainObject.Predmet.OstaliListNazivFormated>
  <DomainObject.Predmet.OstaliListNazivFormatedOIB>
    <izvorni_sadrzaj>
      <item>Marko Paulinović</item>
      <item>Mirko Vuković, OIB 78381562447</item>
      <item>Mira Hajdić, OIB 33624188331</item>
    </izvorni_sadrzaj>
    <derivirana_varijabla naziv="DomainObject.Predmet.OstaliListNazivFormatedOIB_1">
      <item>Marko Paulinović</item>
      <item>Mirko Vuković, OIB 78381562447</item>
      <item>Mira Hajdić, OIB 33624188331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ALKOM d.o.o. za graditeljstvo</izvorni_sadrzaj>
    <derivirana_varijabla naziv="DomainObject.Predmet.ProtustrankaIDrugi_1">ALKOM d.o.o. za graditeljstvo</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ALKOM d.o.o. za graditeljstvo, OIB 39142960054, Zrinjsko Frankopanska 64, 21000 Split</izvorni_sadrzaj>
    <derivirana_varijabla naziv="DomainObject.Predmet.ProtustrankaIDrugiAdressOIB_1">ALKOM d.o.o. za graditeljstvo, OIB 39142960054,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ALKOM d.o.o. za graditeljstvo</item>
      <item>ZVEZA BANKA reg.z.z. o.j.</item>
      <item>Marko Paulinović</item>
      <item>Mirko Vuković</item>
      <item>Mira Hajdić</item>
    </izvorni_sadrzaj>
    <derivirana_varijabla naziv="DomainObject.Predmet.SudioniciListNaziv_1">
      <item>FINA ZAGREB</item>
      <item>ALKOM d.o.o. za graditeljstvo</item>
      <item>ZVEZA BANKA reg.z.z. o.j.</item>
      <item>Marko Paulinović</item>
      <item>Mirko Vuković</item>
      <item>Mira Hajdić</item>
    </derivirana_varijabla>
  </DomainObject.Predmet.SudioniciListNaziv>
  <DomainObject.Predmet.SudioniciListAdressOIB>
    <izvorni_sadrzaj>
      <item>FINA ZAGREB, OIB 85821130368, Koturaška 43,10000 Zagreb</item>
      <item>ALKOM d.o.o. za graditeljstvo, OIB 39142960054, Zrinjsko Frankopanska 64,21000 Split</item>
      <item>ZVEZA BANKA reg.z.z. o.j., OIB 24250429800, Paulitschgasse 5-7,Klagenfurt</item>
      <item>Marko Paulinović, Đorđićeva,10000 Zagreb</item>
      <item>Mirko Vuković, OIB 78381562447, Put Radoševca 26,21000 Split</item>
      <item>Mira Hajdić, OIB 33624188331, Smiljanićeva 2,21000 Split</item>
    </izvorni_sadrzaj>
    <derivirana_varijabla naziv="DomainObject.Predmet.SudioniciListAdressOIB_1">
      <item>FINA ZAGREB, OIB 85821130368, Koturaška 43,10000 Zagreb</item>
      <item>ALKOM d.o.o. za graditeljstvo, OIB 39142960054, Zrinjsko Frankopanska 64,21000 Split</item>
      <item>ZVEZA BANKA reg.z.z. o.j., OIB 24250429800, Paulitschgasse 5-7,Klagenfurt</item>
      <item>Marko Paulinović, Đorđićeva,10000 Zagreb</item>
      <item>Mirko Vuković, OIB 78381562447, Put Radoševca 26,21000 Split</item>
      <item>Mira Hajdić, OIB 33624188331, Smiljanićeva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39142960054</item>
      <item>, OIB 24250429800</item>
      <item>, OIB null</item>
      <item>, OIB 78381562447</item>
      <item>, OIB 33624188331</item>
    </izvorni_sadrzaj>
    <derivirana_varijabla naziv="DomainObject.Predmet.SudioniciListNazivOIB_1">
      <item>, OIB 85821130368</item>
      <item>, OIB 39142960054</item>
      <item>, OIB 24250429800</item>
      <item>, OIB null</item>
      <item>, OIB 78381562447</item>
      <item>, OIB 33624188331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9FF25E-D668-4BBC-868E-50654F0B88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5</properties:Pages>
  <properties:Words>2124</properties:Words>
  <properties:Characters>12031</properties:Characters>
  <properties:Lines>213</properties:Lines>
  <properties:Paragraphs>54</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2015-07-14T09:34:00Z</dcterms:created>
  <dc:creator>basici</dc:creator>
  <cp:lastModifiedBy>Katarina Mikulić</cp:lastModifiedBy>
  <cp:lastPrinted>2015-10-16T08:08:00Z</cp:lastPrinted>
  <dcterms:modified xmlns:xsi="http://www.w3.org/2001/XMLSchema-instance" xsi:type="dcterms:W3CDTF">2016-02-29T07:51:00Z</dcterms:modified>
  <cp:revision>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