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03b05" w14:paraId="c703b05" w:rsidRDefault="00C25E66" w:rsidP="00603BF2" w:rsidR="00312E66" w:rsidRPr="00603BF2">
      <w:pPr>
        <w:jc w:val="right"/>
        <w15:collapsed w:val="false"/>
        <w:rPr>
          <w:rFonts w:hAnsi="Times New Roman" w:ascii="Times New Roman"/>
          <w:noProof w:val="false"/>
          <w:szCs w:val="24"/>
        </w:rPr>
      </w:pPr>
      <w:bookmarkStart w:name="_GoBack" w:id="0"/>
      <w:bookmarkEnd w:id="0"/>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00603BF2" w:rsidRPr="00603BF2">
        <w:rPr>
          <w:rFonts w:hAnsi="Times New Roman" w:ascii="Times New Roman"/>
          <w:szCs w:val="24"/>
        </w:rPr>
        <w:t>4 St-</w:t>
      </w:r>
      <w:r w:rsidR="00024209">
        <w:rPr>
          <w:rFonts w:hAnsi="Times New Roman" w:ascii="Times New Roman"/>
          <w:szCs w:val="24"/>
        </w:rPr>
        <w:t>3718</w:t>
      </w:r>
      <w:r w:rsidR="00603BF2" w:rsidRPr="00603BF2">
        <w:rPr>
          <w:rFonts w:hAnsi="Times New Roman" w:ascii="Times New Roman"/>
          <w:szCs w:val="24"/>
        </w:rPr>
        <w:t>/16</w:t>
      </w:r>
    </w:p>
    <w:p w:rsidRDefault="00C25E66" w:rsidP="00C25E66" w:rsidR="00C25E66" w:rsidRPr="00603BF2">
      <w:pPr>
        <w:jc w:val="both"/>
        <w:rPr>
          <w:rFonts w:hAnsi="Times New Roman" w:ascii="Times New Roman"/>
          <w:noProof w:val="false"/>
          <w:szCs w:val="24"/>
        </w:rPr>
      </w:pPr>
    </w:p>
    <w:p w:rsidRDefault="00C25E66" w:rsidP="00C25E66" w:rsidR="00C25E66" w:rsidRPr="00603BF2">
      <w:pPr>
        <w:jc w:val="center"/>
        <w:rPr>
          <w:rFonts w:hAnsi="Times New Roman" w:ascii="Times New Roman"/>
          <w:noProof w:val="false"/>
          <w:szCs w:val="24"/>
        </w:rPr>
      </w:pPr>
      <w:r w:rsidRPr="00603BF2">
        <w:rPr>
          <w:rFonts w:hAnsi="Times New Roman" w:ascii="Times New Roman"/>
          <w:noProof w:val="false"/>
          <w:szCs w:val="24"/>
        </w:rPr>
        <w:t>ZAPISNIK</w:t>
      </w:r>
    </w:p>
    <w:p w:rsidRDefault="00256400" w:rsidP="00603BF2" w:rsidR="002745BF" w:rsidRPr="00603BF2">
      <w:pPr>
        <w:jc w:val="center"/>
        <w:rPr>
          <w:rFonts w:hAnsi="Times New Roman" w:ascii="Times New Roman"/>
          <w:noProof w:val="false"/>
          <w:szCs w:val="24"/>
        </w:rPr>
      </w:pPr>
      <w:r w:rsidRPr="00603BF2">
        <w:rPr>
          <w:rFonts w:hAnsi="Times New Roman" w:ascii="Times New Roman"/>
          <w:noProof w:val="false"/>
          <w:szCs w:val="24"/>
        </w:rPr>
        <w:t xml:space="preserve">sa </w:t>
      </w:r>
      <w:r w:rsidR="00F5298F" w:rsidRPr="00603BF2">
        <w:rPr>
          <w:rFonts w:hAnsi="Times New Roman" w:ascii="Times New Roman"/>
          <w:noProof w:val="false"/>
          <w:szCs w:val="24"/>
        </w:rPr>
        <w:t>Skupštine vjerovnika</w:t>
      </w:r>
    </w:p>
    <w:p w:rsidRDefault="002745BF" w:rsidP="002745BF" w:rsidR="002745BF" w:rsidRPr="00603BF2">
      <w:pPr>
        <w:rPr>
          <w:rFonts w:hAnsi="Times New Roman" w:ascii="Times New Roman"/>
          <w:noProof w:val="false"/>
          <w:szCs w:val="24"/>
        </w:rPr>
      </w:pPr>
    </w:p>
    <w:p w:rsidRDefault="002745BF" w:rsidP="00C25E66" w:rsidR="00C25E66">
      <w:pPr>
        <w:jc w:val="both"/>
        <w:rPr>
          <w:rFonts w:hAnsi="Times New Roman" w:ascii="Times New Roman"/>
        </w:rPr>
      </w:pPr>
      <w:r w:rsidRPr="00603BF2">
        <w:rPr>
          <w:rFonts w:hAnsi="Times New Roman" w:ascii="Times New Roman"/>
          <w:noProof w:val="false"/>
          <w:szCs w:val="24"/>
        </w:rPr>
        <w:t xml:space="preserve">Održane dana </w:t>
      </w:r>
      <w:r w:rsidR="00AE1128">
        <w:rPr>
          <w:rFonts w:hAnsi="Times New Roman" w:ascii="Times New Roman"/>
          <w:noProof w:val="false"/>
          <w:szCs w:val="24"/>
        </w:rPr>
        <w:t>30. listopada</w:t>
      </w:r>
      <w:r w:rsidR="00603BF2">
        <w:rPr>
          <w:rFonts w:hAnsi="Times New Roman" w:ascii="Times New Roman"/>
          <w:noProof w:val="false"/>
          <w:szCs w:val="24"/>
        </w:rPr>
        <w:t xml:space="preserve"> 2017</w:t>
      </w:r>
      <w:r w:rsidRPr="00603BF2">
        <w:rPr>
          <w:rFonts w:hAnsi="Times New Roman" w:ascii="Times New Roman"/>
          <w:noProof w:val="false"/>
          <w:szCs w:val="24"/>
        </w:rPr>
        <w:t>. godi</w:t>
      </w:r>
      <w:r w:rsidR="006365CE" w:rsidRPr="00603BF2">
        <w:rPr>
          <w:rFonts w:hAnsi="Times New Roman" w:ascii="Times New Roman"/>
          <w:noProof w:val="false"/>
          <w:szCs w:val="24"/>
        </w:rPr>
        <w:t xml:space="preserve">ne na Trgovačkom </w:t>
      </w:r>
      <w:r w:rsidR="00603BF2">
        <w:rPr>
          <w:rFonts w:hAnsi="Times New Roman" w:ascii="Times New Roman"/>
          <w:noProof w:val="false"/>
          <w:szCs w:val="24"/>
        </w:rPr>
        <w:t xml:space="preserve">sudu u Zagrebu, Stalna služba, </w:t>
      </w:r>
      <w:r w:rsidRPr="00603BF2">
        <w:rPr>
          <w:rFonts w:hAnsi="Times New Roman" w:ascii="Times New Roman"/>
          <w:noProof w:val="false"/>
          <w:szCs w:val="24"/>
        </w:rPr>
        <w:t xml:space="preserve">u stečajnom predmetu nad stečajnim dužnikom </w:t>
      </w:r>
      <w:r w:rsidR="00024209" w:rsidRPr="00D465DB">
        <w:rPr>
          <w:rFonts w:hAnsi="Times New Roman" w:ascii="Times New Roman"/>
        </w:rPr>
        <w:t>GRADITELJSTVO I UPRAVLJANJE d.o.o.</w:t>
      </w:r>
      <w:r w:rsidR="002D39B5">
        <w:rPr>
          <w:rFonts w:hAnsi="Times New Roman" w:ascii="Times New Roman"/>
        </w:rPr>
        <w:t xml:space="preserve"> </w:t>
      </w:r>
      <w:r w:rsidR="00024209">
        <w:rPr>
          <w:rFonts w:hAnsi="Times New Roman" w:ascii="Times New Roman"/>
        </w:rPr>
        <w:t>u stečaju</w:t>
      </w:r>
      <w:r w:rsidR="00024209" w:rsidRPr="00D465DB">
        <w:rPr>
          <w:rFonts w:hAnsi="Times New Roman" w:ascii="Times New Roman"/>
        </w:rPr>
        <w:t>, Zagreb, Vučanska 8, OIB 20915244572</w:t>
      </w:r>
    </w:p>
    <w:p w:rsidRDefault="00603BF2" w:rsidP="00C25E66" w:rsidR="00603BF2">
      <w:pPr>
        <w:jc w:val="both"/>
        <w:rPr>
          <w:rFonts w:hAnsi="Times New Roman" w:ascii="Times New Roman"/>
        </w:rPr>
      </w:pPr>
    </w:p>
    <w:p w:rsidRDefault="00603BF2" w:rsidP="00C25E66" w:rsidR="00603BF2">
      <w:pPr>
        <w:jc w:val="both"/>
        <w:rPr>
          <w:rFonts w:hAnsi="Times New Roman" w:ascii="Times New Roman"/>
        </w:rPr>
      </w:pPr>
      <w:r>
        <w:rPr>
          <w:rFonts w:hAnsi="Times New Roman" w:ascii="Times New Roman"/>
        </w:rPr>
        <w:t xml:space="preserve">Ročište započelo u </w:t>
      </w:r>
      <w:r w:rsidR="00024209">
        <w:rPr>
          <w:rFonts w:hAnsi="Times New Roman" w:ascii="Times New Roman"/>
        </w:rPr>
        <w:t>13,00</w:t>
      </w:r>
      <w:r>
        <w:rPr>
          <w:rFonts w:hAnsi="Times New Roman" w:ascii="Times New Roman"/>
        </w:rPr>
        <w:t xml:space="preserve"> sati.</w:t>
      </w:r>
    </w:p>
    <w:p w:rsidRDefault="00603BF2" w:rsidP="00C25E66" w:rsidR="00603BF2" w:rsidRPr="00603BF2">
      <w:pPr>
        <w:jc w:val="both"/>
        <w:rPr>
          <w:rFonts w:hAnsi="Times New Roman" w:ascii="Times New Roman"/>
          <w:noProof w:val="false"/>
          <w:szCs w:val="24"/>
        </w:rPr>
      </w:pPr>
    </w:p>
    <w:p w:rsidRDefault="00C25E66" w:rsidP="00C25E66" w:rsidR="00C25E66" w:rsidRPr="00603BF2">
      <w:pPr>
        <w:jc w:val="both"/>
        <w:rPr>
          <w:rFonts w:hAnsi="Times New Roman" w:ascii="Times New Roman"/>
          <w:noProof w:val="false"/>
          <w:szCs w:val="24"/>
        </w:rPr>
      </w:pPr>
      <w:r w:rsidRPr="00603BF2">
        <w:rPr>
          <w:rFonts w:hAnsi="Times New Roman" w:ascii="Times New Roman"/>
          <w:noProof w:val="false"/>
          <w:szCs w:val="24"/>
        </w:rPr>
        <w:t>PRISUTNI OD STRANE SUDA:</w:t>
      </w:r>
    </w:p>
    <w:p w:rsidRDefault="00C25E66" w:rsidP="00C25E66" w:rsidR="00C25E66" w:rsidRPr="00603BF2">
      <w:pPr>
        <w:jc w:val="both"/>
        <w:rPr>
          <w:rFonts w:hAnsi="Times New Roman" w:ascii="Times New Roman"/>
          <w:noProof w:val="false"/>
          <w:szCs w:val="24"/>
        </w:rPr>
      </w:pPr>
      <w:r w:rsidRPr="00603BF2">
        <w:rPr>
          <w:rFonts w:hAnsi="Times New Roman" w:ascii="Times New Roman"/>
          <w:noProof w:val="false"/>
          <w:szCs w:val="24"/>
        </w:rPr>
        <w:t>Goranka Boljkovac, stečajni sudac</w:t>
      </w:r>
    </w:p>
    <w:p w:rsidRDefault="00603BF2" w:rsidP="00C25E66" w:rsidR="002745BF" w:rsidRPr="00603BF2">
      <w:pPr>
        <w:jc w:val="both"/>
        <w:rPr>
          <w:rFonts w:hAnsi="Times New Roman" w:ascii="Times New Roman"/>
          <w:noProof w:val="false"/>
          <w:szCs w:val="24"/>
        </w:rPr>
      </w:pPr>
      <w:r>
        <w:rPr>
          <w:rFonts w:hAnsi="Times New Roman" w:ascii="Times New Roman"/>
          <w:noProof w:val="false"/>
          <w:szCs w:val="24"/>
        </w:rPr>
        <w:t>Renata Klokočki</w:t>
      </w:r>
      <w:r w:rsidR="00F5298F" w:rsidRPr="00603BF2">
        <w:rPr>
          <w:rFonts w:hAnsi="Times New Roman" w:ascii="Times New Roman"/>
          <w:noProof w:val="false"/>
          <w:szCs w:val="24"/>
        </w:rPr>
        <w:t>, zapisničar</w:t>
      </w:r>
    </w:p>
    <w:p w:rsidRDefault="00C25E66" w:rsidP="00C25E66" w:rsidR="00C25E66" w:rsidRPr="00603BF2">
      <w:pPr>
        <w:jc w:val="both"/>
        <w:rPr>
          <w:rFonts w:hAnsi="Times New Roman" w:ascii="Times New Roman"/>
          <w:noProof w:val="false"/>
          <w:szCs w:val="24"/>
        </w:rPr>
      </w:pPr>
    </w:p>
    <w:p w:rsidRDefault="00C25E66" w:rsidP="00C25E66" w:rsidR="00C25E66" w:rsidRPr="00603BF2">
      <w:pPr>
        <w:jc w:val="both"/>
        <w:rPr>
          <w:rFonts w:hAnsi="Times New Roman" w:ascii="Times New Roman"/>
          <w:noProof w:val="false"/>
          <w:szCs w:val="24"/>
        </w:rPr>
      </w:pPr>
      <w:r w:rsidRPr="00603BF2">
        <w:rPr>
          <w:rFonts w:hAnsi="Times New Roman" w:ascii="Times New Roman"/>
          <w:noProof w:val="false"/>
          <w:szCs w:val="24"/>
        </w:rPr>
        <w:t>Utvrđuje se da je pristupi</w:t>
      </w:r>
      <w:r w:rsidR="002D39B5">
        <w:rPr>
          <w:rFonts w:hAnsi="Times New Roman" w:ascii="Times New Roman"/>
          <w:noProof w:val="false"/>
          <w:szCs w:val="24"/>
        </w:rPr>
        <w:t>la</w:t>
      </w:r>
      <w:r w:rsidR="00C02D2B" w:rsidRPr="00603BF2">
        <w:rPr>
          <w:rFonts w:hAnsi="Times New Roman" w:ascii="Times New Roman"/>
          <w:noProof w:val="false"/>
          <w:szCs w:val="24"/>
        </w:rPr>
        <w:t xml:space="preserve"> </w:t>
      </w:r>
      <w:r w:rsidR="002D39B5" w:rsidRPr="00937C5C">
        <w:rPr>
          <w:rFonts w:hAnsi="Times New Roman" w:ascii="Times New Roman"/>
        </w:rPr>
        <w:t>stečajn</w:t>
      </w:r>
      <w:r w:rsidR="002D39B5">
        <w:rPr>
          <w:rFonts w:hAnsi="Times New Roman" w:ascii="Times New Roman"/>
        </w:rPr>
        <w:t>a</w:t>
      </w:r>
      <w:r w:rsidR="002D39B5" w:rsidRPr="00937C5C">
        <w:rPr>
          <w:rFonts w:hAnsi="Times New Roman" w:ascii="Times New Roman"/>
        </w:rPr>
        <w:t xml:space="preserve"> upravitelj</w:t>
      </w:r>
      <w:r w:rsidR="002D39B5">
        <w:rPr>
          <w:rFonts w:hAnsi="Times New Roman" w:ascii="Times New Roman"/>
        </w:rPr>
        <w:t>ica</w:t>
      </w:r>
      <w:r w:rsidR="002D39B5" w:rsidRPr="00937C5C">
        <w:rPr>
          <w:rFonts w:hAnsi="Times New Roman" w:ascii="Times New Roman"/>
        </w:rPr>
        <w:t xml:space="preserve"> </w:t>
      </w:r>
      <w:r w:rsidR="002D39B5">
        <w:rPr>
          <w:rFonts w:hAnsi="Times New Roman" w:ascii="Times New Roman"/>
        </w:rPr>
        <w:t>Irena Kelava</w:t>
      </w:r>
    </w:p>
    <w:p w:rsidRDefault="00C02D2B" w:rsidP="00C25E66" w:rsidR="00C02D2B" w:rsidRPr="00603BF2">
      <w:pPr>
        <w:jc w:val="both"/>
        <w:rPr>
          <w:rFonts w:hAnsi="Times New Roman" w:ascii="Times New Roman"/>
          <w:noProof w:val="false"/>
          <w:szCs w:val="24"/>
        </w:rPr>
      </w:pPr>
    </w:p>
    <w:p w:rsidRDefault="00C02D2B" w:rsidP="00C25E66" w:rsidR="00C02D2B" w:rsidRPr="00603BF2">
      <w:pPr>
        <w:jc w:val="both"/>
        <w:rPr>
          <w:rFonts w:hAnsi="Times New Roman" w:ascii="Times New Roman"/>
          <w:noProof w:val="false"/>
          <w:szCs w:val="24"/>
        </w:rPr>
      </w:pPr>
      <w:r w:rsidRPr="00603BF2">
        <w:rPr>
          <w:rFonts w:hAnsi="Times New Roman" w:ascii="Times New Roman"/>
          <w:noProof w:val="false"/>
          <w:szCs w:val="24"/>
        </w:rPr>
        <w:t>Stečajni sudac utvrđuje da su pristupili sljedeći vjerovnici:</w:t>
      </w:r>
    </w:p>
    <w:p w:rsidRDefault="00C02D2B" w:rsidP="002D39B5" w:rsidR="002D39B5">
      <w:pPr>
        <w:jc w:val="both"/>
        <w:rPr>
          <w:rFonts w:hAnsi="Times New Roman" w:ascii="Times New Roman"/>
        </w:rPr>
      </w:pPr>
      <w:r w:rsidRPr="00603BF2">
        <w:rPr>
          <w:rFonts w:hAnsi="Times New Roman" w:ascii="Times New Roman"/>
          <w:noProof w:val="false"/>
          <w:szCs w:val="24"/>
        </w:rPr>
        <w:t>Za</w:t>
      </w:r>
      <w:r w:rsidR="00E52C23" w:rsidRPr="00603BF2">
        <w:rPr>
          <w:rFonts w:hAnsi="Times New Roman" w:ascii="Times New Roman"/>
          <w:noProof w:val="false"/>
          <w:szCs w:val="24"/>
        </w:rPr>
        <w:t xml:space="preserve"> stečajnog </w:t>
      </w:r>
      <w:r w:rsidR="00AC0A6B">
        <w:rPr>
          <w:rFonts w:hAnsi="Times New Roman" w:ascii="Times New Roman"/>
          <w:noProof w:val="false"/>
          <w:szCs w:val="24"/>
        </w:rPr>
        <w:t xml:space="preserve">i razlučnog </w:t>
      </w:r>
      <w:r w:rsidR="00E52C23" w:rsidRPr="00603BF2">
        <w:rPr>
          <w:rFonts w:hAnsi="Times New Roman" w:ascii="Times New Roman"/>
          <w:noProof w:val="false"/>
          <w:szCs w:val="24"/>
        </w:rPr>
        <w:t>vjerovnika</w:t>
      </w:r>
      <w:r w:rsidRPr="00603BF2">
        <w:rPr>
          <w:rFonts w:hAnsi="Times New Roman" w:ascii="Times New Roman"/>
          <w:noProof w:val="false"/>
          <w:szCs w:val="24"/>
        </w:rPr>
        <w:t xml:space="preserve"> </w:t>
      </w:r>
      <w:r w:rsidR="008F7D48">
        <w:rPr>
          <w:rFonts w:hAnsi="Times New Roman" w:ascii="Times New Roman"/>
          <w:noProof w:val="false"/>
          <w:szCs w:val="24"/>
        </w:rPr>
        <w:t xml:space="preserve">Republika Hrvatska, Ministarstvo financija, Porezna uprava, Područni  ured Zagreb – </w:t>
      </w:r>
      <w:r w:rsidR="00D27122">
        <w:rPr>
          <w:rFonts w:hAnsi="Times New Roman" w:ascii="Times New Roman"/>
          <w:noProof w:val="false"/>
          <w:szCs w:val="24"/>
        </w:rPr>
        <w:t>zakonska zastupnica Ljiljana Ivošević, zamjenica ŽDO u Zagrebu</w:t>
      </w:r>
    </w:p>
    <w:p w:rsidRDefault="00603BF2" w:rsidP="00603BF2" w:rsidR="00603BF2" w:rsidRPr="00603BF2">
      <w:pPr>
        <w:ind w:left="360"/>
        <w:jc w:val="both"/>
        <w:rPr>
          <w:rFonts w:hAnsi="Times New Roman" w:ascii="Times New Roman"/>
          <w:noProof w:val="false"/>
          <w:szCs w:val="24"/>
        </w:rPr>
      </w:pPr>
    </w:p>
    <w:p w:rsidRDefault="004358CC" w:rsidP="00620522" w:rsidR="00620522" w:rsidRPr="00603BF2">
      <w:pPr>
        <w:jc w:val="both"/>
        <w:rPr>
          <w:rFonts w:hAnsi="Times New Roman" w:ascii="Times New Roman"/>
          <w:noProof w:val="false"/>
          <w:szCs w:val="24"/>
        </w:rPr>
      </w:pPr>
      <w:r w:rsidRPr="00603BF2">
        <w:rPr>
          <w:rFonts w:hAnsi="Times New Roman" w:ascii="Times New Roman"/>
          <w:noProof w:val="false"/>
          <w:szCs w:val="24"/>
        </w:rPr>
        <w:t xml:space="preserve">Utvrđuje se da je poziv za ovu skupštinu vjerovnika objavljen na </w:t>
      </w:r>
      <w:r w:rsidR="00603BF2">
        <w:rPr>
          <w:rFonts w:hAnsi="Times New Roman" w:ascii="Times New Roman"/>
          <w:noProof w:val="false"/>
          <w:szCs w:val="24"/>
        </w:rPr>
        <w:t>mrežnoj stranici e-Oglasna ploča</w:t>
      </w:r>
      <w:r w:rsidRPr="00603BF2">
        <w:rPr>
          <w:rFonts w:hAnsi="Times New Roman" w:ascii="Times New Roman"/>
          <w:noProof w:val="false"/>
          <w:szCs w:val="24"/>
        </w:rPr>
        <w:t xml:space="preserve"> suda</w:t>
      </w:r>
      <w:r w:rsidR="00E52C23" w:rsidRPr="00603BF2">
        <w:rPr>
          <w:rFonts w:hAnsi="Times New Roman" w:ascii="Times New Roman"/>
          <w:noProof w:val="false"/>
          <w:szCs w:val="24"/>
        </w:rPr>
        <w:t xml:space="preserve"> dana </w:t>
      </w:r>
      <w:r w:rsidR="002D39B5">
        <w:rPr>
          <w:rFonts w:hAnsi="Times New Roman" w:ascii="Times New Roman"/>
          <w:noProof w:val="false"/>
          <w:szCs w:val="24"/>
        </w:rPr>
        <w:t>29. rujna</w:t>
      </w:r>
      <w:r w:rsidR="00603BF2">
        <w:rPr>
          <w:rFonts w:hAnsi="Times New Roman" w:ascii="Times New Roman"/>
          <w:noProof w:val="false"/>
          <w:szCs w:val="24"/>
        </w:rPr>
        <w:t xml:space="preserve"> 2017</w:t>
      </w:r>
      <w:r w:rsidR="00E52C23" w:rsidRPr="00603BF2">
        <w:rPr>
          <w:rFonts w:hAnsi="Times New Roman" w:ascii="Times New Roman"/>
          <w:noProof w:val="false"/>
          <w:szCs w:val="24"/>
        </w:rPr>
        <w:t>. godine</w:t>
      </w:r>
      <w:r w:rsidRPr="00603BF2">
        <w:rPr>
          <w:rFonts w:hAnsi="Times New Roman" w:ascii="Times New Roman"/>
          <w:noProof w:val="false"/>
          <w:szCs w:val="24"/>
        </w:rPr>
        <w:t xml:space="preserve">. </w:t>
      </w:r>
    </w:p>
    <w:p w:rsidRDefault="004358CC" w:rsidP="00620522" w:rsidR="004358CC" w:rsidRPr="00603BF2">
      <w:pPr>
        <w:jc w:val="both"/>
        <w:rPr>
          <w:rFonts w:hAnsi="Times New Roman" w:ascii="Times New Roman"/>
          <w:noProof w:val="false"/>
          <w:szCs w:val="24"/>
        </w:rPr>
      </w:pPr>
    </w:p>
    <w:p w:rsidRDefault="004358CC" w:rsidP="00603BF2" w:rsidR="00603BF2">
      <w:pPr>
        <w:jc w:val="both"/>
        <w:rPr>
          <w:rFonts w:hAnsi="Times New Roman" w:ascii="Times New Roman"/>
          <w:noProof w:val="false"/>
          <w:szCs w:val="24"/>
        </w:rPr>
      </w:pPr>
      <w:r w:rsidRPr="00603BF2">
        <w:rPr>
          <w:rFonts w:hAnsi="Times New Roman" w:ascii="Times New Roman"/>
          <w:noProof w:val="false"/>
          <w:szCs w:val="24"/>
        </w:rPr>
        <w:t xml:space="preserve">Stečajni sudac objavljuje da je </w:t>
      </w:r>
      <w:r w:rsidR="008F7D48">
        <w:rPr>
          <w:rFonts w:hAnsi="Times New Roman" w:ascii="Times New Roman"/>
          <w:noProof w:val="false"/>
          <w:szCs w:val="24"/>
        </w:rPr>
        <w:t>dnevni red</w:t>
      </w:r>
      <w:r w:rsidRPr="00603BF2">
        <w:rPr>
          <w:rFonts w:hAnsi="Times New Roman" w:ascii="Times New Roman"/>
          <w:noProof w:val="false"/>
          <w:szCs w:val="24"/>
        </w:rPr>
        <w:t xml:space="preserve"> današnje skupštine vjerovnika</w:t>
      </w:r>
      <w:r w:rsidR="008F7D48">
        <w:rPr>
          <w:rFonts w:hAnsi="Times New Roman" w:ascii="Times New Roman"/>
          <w:noProof w:val="false"/>
          <w:szCs w:val="24"/>
        </w:rPr>
        <w:t xml:space="preserve"> sukladno rješenju od </w:t>
      </w:r>
      <w:r w:rsidR="002D39B5">
        <w:rPr>
          <w:rFonts w:hAnsi="Times New Roman" w:ascii="Times New Roman"/>
          <w:noProof w:val="false"/>
          <w:szCs w:val="24"/>
        </w:rPr>
        <w:t>29. rujna</w:t>
      </w:r>
      <w:r w:rsidR="008F7D48">
        <w:rPr>
          <w:rFonts w:hAnsi="Times New Roman" w:ascii="Times New Roman"/>
          <w:noProof w:val="false"/>
          <w:szCs w:val="24"/>
        </w:rPr>
        <w:t xml:space="preserve"> 2017. godine</w:t>
      </w:r>
      <w:r w:rsidR="007176FD" w:rsidRPr="00603BF2">
        <w:rPr>
          <w:rFonts w:hAnsi="Times New Roman" w:ascii="Times New Roman"/>
          <w:noProof w:val="false"/>
          <w:szCs w:val="24"/>
        </w:rPr>
        <w:t xml:space="preserve"> </w:t>
      </w:r>
      <w:r w:rsidR="00603BF2">
        <w:rPr>
          <w:rFonts w:hAnsi="Times New Roman" w:ascii="Times New Roman"/>
          <w:noProof w:val="false"/>
          <w:szCs w:val="24"/>
        </w:rPr>
        <w:t xml:space="preserve">pribava mišljenja o prijedlogu stečajnog upravitelja za obustavu stečajnog postupka zbog nedostatnosti stečajne mase za </w:t>
      </w:r>
      <w:r w:rsidR="008F7D48">
        <w:rPr>
          <w:rFonts w:hAnsi="Times New Roman" w:ascii="Times New Roman"/>
          <w:noProof w:val="false"/>
          <w:szCs w:val="24"/>
        </w:rPr>
        <w:t xml:space="preserve">namirenje troškova stečajnog postupka. </w:t>
      </w:r>
    </w:p>
    <w:p w:rsidRDefault="00D27122" w:rsidP="00603BF2" w:rsidR="00D27122">
      <w:pPr>
        <w:jc w:val="both"/>
        <w:rPr>
          <w:rFonts w:hAnsi="Times New Roman" w:ascii="Times New Roman"/>
          <w:noProof w:val="false"/>
          <w:szCs w:val="24"/>
        </w:rPr>
      </w:pPr>
    </w:p>
    <w:p w:rsidRDefault="008F7D48" w:rsidP="00620522" w:rsidR="00AC0A6B">
      <w:pPr>
        <w:jc w:val="both"/>
        <w:rPr>
          <w:rFonts w:hAnsi="Times New Roman" w:ascii="Times New Roman"/>
          <w:noProof w:val="false"/>
          <w:szCs w:val="24"/>
        </w:rPr>
      </w:pPr>
      <w:r>
        <w:rPr>
          <w:rFonts w:hAnsi="Times New Roman" w:ascii="Times New Roman"/>
          <w:noProof w:val="false"/>
          <w:szCs w:val="24"/>
        </w:rPr>
        <w:t>Stečajn</w:t>
      </w:r>
      <w:r w:rsidR="002D39B5">
        <w:rPr>
          <w:rFonts w:hAnsi="Times New Roman" w:ascii="Times New Roman"/>
          <w:noProof w:val="false"/>
          <w:szCs w:val="24"/>
        </w:rPr>
        <w:t>a</w:t>
      </w:r>
      <w:r>
        <w:rPr>
          <w:rFonts w:hAnsi="Times New Roman" w:ascii="Times New Roman"/>
          <w:noProof w:val="false"/>
          <w:szCs w:val="24"/>
        </w:rPr>
        <w:t xml:space="preserve"> upravitelj</w:t>
      </w:r>
      <w:r w:rsidR="002D39B5">
        <w:rPr>
          <w:rFonts w:hAnsi="Times New Roman" w:ascii="Times New Roman"/>
          <w:noProof w:val="false"/>
          <w:szCs w:val="24"/>
        </w:rPr>
        <w:t>ica</w:t>
      </w:r>
      <w:r>
        <w:rPr>
          <w:rFonts w:hAnsi="Times New Roman" w:ascii="Times New Roman"/>
          <w:noProof w:val="false"/>
          <w:szCs w:val="24"/>
        </w:rPr>
        <w:t xml:space="preserve"> </w:t>
      </w:r>
      <w:r w:rsidR="000F321A">
        <w:rPr>
          <w:rFonts w:hAnsi="Times New Roman" w:ascii="Times New Roman"/>
          <w:noProof w:val="false"/>
          <w:szCs w:val="24"/>
        </w:rPr>
        <w:t xml:space="preserve">navodi da je od dana pisanja izvješća stečajnog upravitelja od 29. rujna 2017. godine do današnjeg ročišta došla do određenih novih saznanja u pogledu imovine stečajnog dužnika. Navodi da je u međuvremenu saznala o postojanju parničnog postupka kod Trgovačkog suda u Šibeniku broj P-202/10, u kojem je donesena nepravomoćna presuda i rješenje od 23. studenog 2010. godine, po tužbi tužitelja Graditeljstvo i upravljanje d.o.o. Zagreb, protiv tuženika Adriatic-Gradnja d.o.o. Šibenik, radi isplate 2.141.911,00 kn, a kojom presudom je pod točkom I. usvojen tužbeni zahtjev u korist tužitelja na iznos od 1.676.988,58 kn s pripadajućim zakonskim zateznim kamatama. Ujedno je pod točkom III. izreke određena prethodna mjera radi osiguranja novčanog potraživanja tužitelja prema tuženiku u iznosu od 1.676.988,58 kn predbilježbom založnog prava na nekretninama tuženika, po kojoj prethodnoj mjeri je izvršena predbilježba založnog prava na četiri nekretnine koje su u zemljišnim knjigama upisane kao vlasništvo tuženika. Navodi da je protiv prvostupanjske odluke tuženik uložio žalbu te je predmet dostavljen na odlučivanje Visokom trgovačkom sudu Republike Hrvatske. Navodi da je potom tuženik Adriatic-Gradnja d.o.o. Šibenik brisan iz sudskog registra Trgovačkog suda u Šibeniku, obzirom da je nad istim otvoren i zaključen stečajni postupak rješenjem Trgovačkog suda u Zadru, Stalna služba u Šibeniku broj St-35/12 od 11. listopada 2012. godine, a nakon čega je tuženik dana 17. travnja 2013. godine brisan iz sudskog registra. </w:t>
      </w:r>
    </w:p>
    <w:p w:rsidRDefault="00AC0A6B" w:rsidP="00620522" w:rsidR="00AC0A6B">
      <w:pPr>
        <w:jc w:val="both"/>
        <w:rPr>
          <w:rFonts w:hAnsi="Times New Roman" w:ascii="Times New Roman"/>
          <w:noProof w:val="false"/>
          <w:szCs w:val="24"/>
        </w:rPr>
      </w:pPr>
    </w:p>
    <w:p w:rsidRDefault="00AC0A6B" w:rsidP="00620522" w:rsidR="000F321A">
      <w:pPr>
        <w:jc w:val="both"/>
        <w:rPr>
          <w:rFonts w:hAnsi="Times New Roman" w:ascii="Times New Roman"/>
          <w:noProof w:val="false"/>
          <w:szCs w:val="24"/>
        </w:rPr>
      </w:pPr>
      <w:r>
        <w:rPr>
          <w:rFonts w:hAnsi="Times New Roman" w:ascii="Times New Roman"/>
          <w:noProof w:val="false"/>
          <w:szCs w:val="24"/>
        </w:rPr>
        <w:t xml:space="preserve">Stečajna upraviteljica navodi da obzirom na prikupljena saznanja o postojanju imovine stečajnog dužnika u vidu novčanog potraživanja utvrđenog nepravomoćnom sudskom </w:t>
      </w:r>
      <w:r>
        <w:rPr>
          <w:rFonts w:hAnsi="Times New Roman" w:ascii="Times New Roman"/>
          <w:noProof w:val="false"/>
          <w:szCs w:val="24"/>
        </w:rPr>
        <w:lastRenderedPageBreak/>
        <w:t xml:space="preserve">presudom, a koje novčano potraživanje je osigurano prethodnom mjerom u vidu predbilježbe založnog prava na nekretninama tuženika Adriatic-Gradnja d.o.o., povlači prijedlog za obustavu stečajnog postupka zbog nedostatnosti stečajne mase, te navodi da će u daljnjem tijeku izvršiti uvid u parnični predmet broj P-202/10 te poduzeti zakonom propisane radnje radi nastavka tog stečajnog postupka protiv Stečajne mase iza stečajnog dužnika Adriatic-Gradnja d.o.o. u stečaju, Šibenik, te sastaviti novo izvješće o stanju stečajne mase. </w:t>
      </w:r>
    </w:p>
    <w:p w:rsidRDefault="00AC0A6B" w:rsidP="00620522" w:rsidR="00AC0A6B">
      <w:pPr>
        <w:jc w:val="both"/>
        <w:rPr>
          <w:rFonts w:hAnsi="Times New Roman" w:ascii="Times New Roman"/>
          <w:noProof w:val="false"/>
          <w:szCs w:val="24"/>
        </w:rPr>
      </w:pPr>
    </w:p>
    <w:p w:rsidRDefault="00AC0A6B" w:rsidP="00620522" w:rsidR="00AC0A6B">
      <w:pPr>
        <w:jc w:val="both"/>
        <w:rPr>
          <w:rFonts w:hAnsi="Times New Roman" w:ascii="Times New Roman"/>
          <w:noProof w:val="false"/>
          <w:szCs w:val="24"/>
        </w:rPr>
      </w:pPr>
      <w:r>
        <w:rPr>
          <w:rFonts w:hAnsi="Times New Roman" w:ascii="Times New Roman"/>
          <w:noProof w:val="false"/>
          <w:szCs w:val="24"/>
        </w:rPr>
        <w:t xml:space="preserve">Zakonska zastupnica stečajnog i razlučnog vjerovnika Republika Hrvatska, Ministarstvo financija, Porezna uprava, Područni ured Zagreb smatra da iz danas iznesenih navoda stečajne upraviteljice proizlazi da za sada doista nisu ostvareni uvjeti za obustavu ovog stečajnog postupka u smislu odredbe čl. 293. Stečajnog zakona te ističe da je potrebno da stečajna upraviteljica ispita nove okolnosti o kojima je dobila određena saznanja te sačini novo izvješće o tijeku stečajnog postupka i stanju stečajne mase. </w:t>
      </w:r>
    </w:p>
    <w:p w:rsidRDefault="00AC0A6B" w:rsidP="00620522" w:rsidR="00AC0A6B">
      <w:pPr>
        <w:jc w:val="both"/>
        <w:rPr>
          <w:rFonts w:hAnsi="Times New Roman" w:ascii="Times New Roman"/>
          <w:noProof w:val="false"/>
          <w:szCs w:val="24"/>
        </w:rPr>
      </w:pPr>
    </w:p>
    <w:p w:rsidRDefault="00AC0A6B" w:rsidP="00620522" w:rsidR="00AC0A6B">
      <w:pPr>
        <w:jc w:val="both"/>
        <w:rPr>
          <w:rFonts w:hAnsi="Times New Roman" w:ascii="Times New Roman"/>
          <w:noProof w:val="false"/>
          <w:szCs w:val="24"/>
        </w:rPr>
      </w:pPr>
      <w:r>
        <w:rPr>
          <w:rFonts w:hAnsi="Times New Roman" w:ascii="Times New Roman"/>
          <w:noProof w:val="false"/>
          <w:szCs w:val="24"/>
        </w:rPr>
        <w:t>Sudac donosi</w:t>
      </w:r>
    </w:p>
    <w:p w:rsidRDefault="00AC0A6B" w:rsidP="00AC0A6B" w:rsidR="00AC0A6B">
      <w:pPr>
        <w:jc w:val="center"/>
        <w:rPr>
          <w:rFonts w:hAnsi="Times New Roman" w:ascii="Times New Roman"/>
          <w:noProof w:val="false"/>
          <w:szCs w:val="24"/>
        </w:rPr>
      </w:pPr>
      <w:r>
        <w:rPr>
          <w:rFonts w:hAnsi="Times New Roman" w:ascii="Times New Roman"/>
          <w:noProof w:val="false"/>
          <w:szCs w:val="24"/>
        </w:rPr>
        <w:t>r j e š e n j e</w:t>
      </w:r>
    </w:p>
    <w:p w:rsidRDefault="00AC0A6B" w:rsidP="00AC0A6B" w:rsidR="00AC0A6B">
      <w:pPr>
        <w:jc w:val="both"/>
        <w:rPr>
          <w:rFonts w:hAnsi="Times New Roman" w:ascii="Times New Roman"/>
          <w:noProof w:val="false"/>
          <w:szCs w:val="24"/>
        </w:rPr>
      </w:pPr>
    </w:p>
    <w:p w:rsidRDefault="00AC0A6B" w:rsidP="00AC0A6B" w:rsidR="00AC0A6B">
      <w:pPr>
        <w:jc w:val="both"/>
        <w:rPr>
          <w:rFonts w:hAnsi="Times New Roman" w:ascii="Times New Roman"/>
          <w:noProof w:val="false"/>
          <w:szCs w:val="24"/>
        </w:rPr>
      </w:pPr>
      <w:r>
        <w:rPr>
          <w:rFonts w:hAnsi="Times New Roman" w:ascii="Times New Roman"/>
          <w:noProof w:val="false"/>
          <w:szCs w:val="24"/>
        </w:rPr>
        <w:t>Utvrđuje se da je stečajni upravitelj povukao prijedlog za obustavu stečajnog postupka zbog nedostatnosti stečajne mase za pokriće troškova stečajnog postupka.</w:t>
      </w:r>
    </w:p>
    <w:p w:rsidRDefault="00AC0A6B" w:rsidP="00AC0A6B" w:rsidR="00AC0A6B">
      <w:pPr>
        <w:jc w:val="both"/>
        <w:rPr>
          <w:rFonts w:hAnsi="Times New Roman" w:ascii="Times New Roman"/>
          <w:noProof w:val="false"/>
          <w:szCs w:val="24"/>
        </w:rPr>
      </w:pPr>
    </w:p>
    <w:p w:rsidRDefault="000F321A" w:rsidP="00620522" w:rsidR="000F321A">
      <w:pPr>
        <w:jc w:val="both"/>
        <w:rPr>
          <w:rFonts w:hAnsi="Times New Roman" w:ascii="Times New Roman"/>
          <w:noProof w:val="false"/>
          <w:szCs w:val="24"/>
        </w:rPr>
      </w:pPr>
    </w:p>
    <w:p w:rsidRDefault="00B23DC1" w:rsidP="00B23DC1" w:rsidR="00C25E66" w:rsidRPr="00603BF2">
      <w:pPr>
        <w:jc w:val="center"/>
        <w:rPr>
          <w:rFonts w:hAnsi="Times New Roman" w:ascii="Times New Roman"/>
          <w:noProof w:val="false"/>
          <w:szCs w:val="24"/>
        </w:rPr>
      </w:pPr>
      <w:r w:rsidRPr="00603BF2">
        <w:rPr>
          <w:rFonts w:hAnsi="Times New Roman" w:ascii="Times New Roman"/>
          <w:noProof w:val="false"/>
          <w:szCs w:val="24"/>
        </w:rPr>
        <w:t>Dovršeno:</w:t>
      </w:r>
      <w:r w:rsidR="006365CE" w:rsidRPr="00603BF2">
        <w:rPr>
          <w:rFonts w:hAnsi="Times New Roman" w:ascii="Times New Roman"/>
          <w:noProof w:val="false"/>
          <w:szCs w:val="24"/>
        </w:rPr>
        <w:t xml:space="preserve"> </w:t>
      </w:r>
      <w:r w:rsidR="00AC0A6B">
        <w:rPr>
          <w:rFonts w:hAnsi="Times New Roman" w:ascii="Times New Roman"/>
          <w:noProof w:val="false"/>
          <w:szCs w:val="24"/>
        </w:rPr>
        <w:t xml:space="preserve">13,50 </w:t>
      </w:r>
      <w:r w:rsidR="006365CE" w:rsidRPr="00603BF2">
        <w:rPr>
          <w:rFonts w:hAnsi="Times New Roman" w:ascii="Times New Roman"/>
          <w:noProof w:val="false"/>
          <w:szCs w:val="24"/>
        </w:rPr>
        <w:t>sati</w:t>
      </w:r>
    </w:p>
    <w:p w:rsidRDefault="009F7EED" w:rsidP="00B23DC1" w:rsidR="009F7EED" w:rsidRPr="00603BF2">
      <w:pPr>
        <w:jc w:val="center"/>
        <w:rPr>
          <w:rFonts w:hAnsi="Times New Roman" w:ascii="Times New Roman"/>
          <w:noProof w:val="false"/>
          <w:szCs w:val="24"/>
        </w:rPr>
      </w:pPr>
    </w:p>
    <w:p w:rsidRDefault="00C25E66" w:rsidP="00C25E66" w:rsidR="00C25E66" w:rsidRPr="00603BF2">
      <w:pPr>
        <w:jc w:val="both"/>
        <w:rPr>
          <w:rFonts w:hAnsi="Times New Roman" w:ascii="Times New Roman"/>
          <w:noProof w:val="false"/>
          <w:szCs w:val="24"/>
        </w:rPr>
      </w:pPr>
    </w:p>
    <w:p w:rsidRDefault="002D39B5" w:rsidP="00C25E66" w:rsidR="00C25E66" w:rsidRPr="00603BF2">
      <w:pPr>
        <w:jc w:val="both"/>
        <w:rPr>
          <w:rFonts w:hAnsi="Times New Roman" w:ascii="Times New Roman"/>
          <w:noProof w:val="false"/>
          <w:szCs w:val="24"/>
        </w:rPr>
      </w:pPr>
      <w:r>
        <w:rPr>
          <w:rFonts w:hAnsi="Times New Roman" w:ascii="Times New Roman"/>
          <w:noProof w:val="false"/>
          <w:szCs w:val="24"/>
        </w:rPr>
        <w:t>Stečajna</w:t>
      </w:r>
      <w:r w:rsidR="00C25E66" w:rsidRPr="00603BF2">
        <w:rPr>
          <w:rFonts w:hAnsi="Times New Roman" w:ascii="Times New Roman"/>
          <w:noProof w:val="false"/>
          <w:szCs w:val="24"/>
        </w:rPr>
        <w:t xml:space="preserve"> upravitelj</w:t>
      </w:r>
      <w:r>
        <w:rPr>
          <w:rFonts w:hAnsi="Times New Roman" w:ascii="Times New Roman"/>
          <w:noProof w:val="false"/>
          <w:szCs w:val="24"/>
        </w:rPr>
        <w:t>ica</w:t>
      </w:r>
      <w:r w:rsidR="00C25E66" w:rsidRPr="00603BF2">
        <w:rPr>
          <w:rFonts w:hAnsi="Times New Roman" w:ascii="Times New Roman"/>
          <w:noProof w:val="false"/>
          <w:szCs w:val="24"/>
        </w:rPr>
        <w:t>:</w:t>
      </w:r>
      <w:r w:rsidR="00C25E66" w:rsidRPr="00603BF2">
        <w:rPr>
          <w:rFonts w:hAnsi="Times New Roman" w:ascii="Times New Roman"/>
          <w:noProof w:val="false"/>
          <w:szCs w:val="24"/>
        </w:rPr>
        <w:tab/>
      </w:r>
      <w:r w:rsidR="00C25E66" w:rsidRPr="00603BF2">
        <w:rPr>
          <w:rFonts w:hAnsi="Times New Roman" w:ascii="Times New Roman"/>
          <w:noProof w:val="false"/>
          <w:szCs w:val="24"/>
        </w:rPr>
        <w:tab/>
      </w:r>
      <w:r w:rsidR="00C25E66" w:rsidRPr="00603BF2">
        <w:rPr>
          <w:rFonts w:hAnsi="Times New Roman" w:ascii="Times New Roman"/>
          <w:noProof w:val="false"/>
          <w:szCs w:val="24"/>
        </w:rPr>
        <w:tab/>
      </w:r>
      <w:r w:rsidR="00C25E66" w:rsidRPr="00603BF2">
        <w:rPr>
          <w:rFonts w:hAnsi="Times New Roman" w:ascii="Times New Roman"/>
          <w:noProof w:val="false"/>
          <w:szCs w:val="24"/>
        </w:rPr>
        <w:tab/>
      </w:r>
      <w:r w:rsidR="00C25E66" w:rsidRPr="00603BF2">
        <w:rPr>
          <w:rFonts w:hAnsi="Times New Roman" w:ascii="Times New Roman"/>
          <w:noProof w:val="false"/>
          <w:szCs w:val="24"/>
        </w:rPr>
        <w:tab/>
      </w:r>
      <w:r w:rsidR="007176FD" w:rsidRPr="00603BF2">
        <w:rPr>
          <w:rFonts w:hAnsi="Times New Roman" w:ascii="Times New Roman"/>
          <w:noProof w:val="false"/>
          <w:szCs w:val="24"/>
        </w:rPr>
        <w:t xml:space="preserve">  </w:t>
      </w:r>
      <w:r w:rsidR="00C25E66" w:rsidRPr="00603BF2">
        <w:rPr>
          <w:rFonts w:hAnsi="Times New Roman" w:ascii="Times New Roman"/>
          <w:noProof w:val="false"/>
          <w:szCs w:val="24"/>
        </w:rPr>
        <w:tab/>
      </w:r>
      <w:r w:rsidR="007176FD" w:rsidRPr="00603BF2">
        <w:rPr>
          <w:rFonts w:hAnsi="Times New Roman" w:ascii="Times New Roman"/>
          <w:noProof w:val="false"/>
          <w:szCs w:val="24"/>
        </w:rPr>
        <w:t xml:space="preserve">          </w:t>
      </w:r>
      <w:r w:rsidR="00603BF2">
        <w:rPr>
          <w:rFonts w:hAnsi="Times New Roman" w:ascii="Times New Roman"/>
          <w:noProof w:val="false"/>
          <w:szCs w:val="24"/>
        </w:rPr>
        <w:t xml:space="preserve">             </w:t>
      </w:r>
      <w:r w:rsidR="00C25E66" w:rsidRPr="00603BF2">
        <w:rPr>
          <w:rFonts w:hAnsi="Times New Roman" w:ascii="Times New Roman"/>
          <w:noProof w:val="false"/>
          <w:szCs w:val="24"/>
        </w:rPr>
        <w:t>Stečajni sudac:</w:t>
      </w:r>
    </w:p>
    <w:p w:rsidRDefault="002D39B5" w:rsidP="00C25E66" w:rsidR="00C25E66" w:rsidRPr="00603BF2">
      <w:pPr>
        <w:jc w:val="both"/>
        <w:rPr>
          <w:rFonts w:hAnsi="Times New Roman" w:ascii="Times New Roman"/>
          <w:noProof w:val="false"/>
          <w:szCs w:val="24"/>
        </w:rPr>
      </w:pPr>
      <w:r>
        <w:rPr>
          <w:rFonts w:hAnsi="Times New Roman" w:ascii="Times New Roman"/>
          <w:noProof w:val="false"/>
          <w:szCs w:val="24"/>
        </w:rPr>
        <w:t xml:space="preserve">Irena Kelava   </w:t>
      </w:r>
      <w:r w:rsidR="00603BF2">
        <w:rPr>
          <w:rFonts w:hAnsi="Times New Roman" w:ascii="Times New Roman"/>
          <w:noProof w:val="false"/>
          <w:szCs w:val="24"/>
        </w:rPr>
        <w:t xml:space="preserve">                 </w:t>
      </w:r>
      <w:r w:rsidR="00690B1E" w:rsidRPr="00603BF2">
        <w:rPr>
          <w:rFonts w:hAnsi="Times New Roman" w:ascii="Times New Roman"/>
          <w:noProof w:val="false"/>
          <w:szCs w:val="24"/>
        </w:rPr>
        <w:t xml:space="preserve">     </w:t>
      </w:r>
      <w:r w:rsidR="00B23DC1" w:rsidRPr="00603BF2">
        <w:rPr>
          <w:rFonts w:hAnsi="Times New Roman" w:ascii="Times New Roman"/>
          <w:noProof w:val="false"/>
          <w:szCs w:val="24"/>
        </w:rPr>
        <w:tab/>
      </w:r>
      <w:r w:rsidR="00B23DC1" w:rsidRPr="00603BF2">
        <w:rPr>
          <w:rFonts w:hAnsi="Times New Roman" w:ascii="Times New Roman"/>
          <w:noProof w:val="false"/>
          <w:szCs w:val="24"/>
        </w:rPr>
        <w:tab/>
      </w:r>
      <w:r w:rsidR="009F7EED" w:rsidRPr="00603BF2">
        <w:rPr>
          <w:rFonts w:hAnsi="Times New Roman" w:ascii="Times New Roman"/>
          <w:noProof w:val="false"/>
          <w:szCs w:val="24"/>
        </w:rPr>
        <w:t xml:space="preserve">            </w:t>
      </w:r>
      <w:r w:rsidR="00B23DC1" w:rsidRPr="00603BF2">
        <w:rPr>
          <w:rFonts w:hAnsi="Times New Roman" w:ascii="Times New Roman"/>
          <w:noProof w:val="false"/>
          <w:szCs w:val="24"/>
        </w:rPr>
        <w:tab/>
      </w:r>
      <w:r w:rsidR="00B23DC1" w:rsidRPr="00603BF2">
        <w:rPr>
          <w:rFonts w:hAnsi="Times New Roman" w:ascii="Times New Roman"/>
          <w:noProof w:val="false"/>
          <w:szCs w:val="24"/>
        </w:rPr>
        <w:tab/>
      </w:r>
      <w:r w:rsidR="00C25E66" w:rsidRPr="00603BF2">
        <w:rPr>
          <w:rFonts w:hAnsi="Times New Roman" w:ascii="Times New Roman"/>
          <w:noProof w:val="false"/>
          <w:szCs w:val="24"/>
        </w:rPr>
        <w:tab/>
      </w:r>
      <w:r w:rsidR="00603BF2">
        <w:rPr>
          <w:rFonts w:hAnsi="Times New Roman" w:ascii="Times New Roman"/>
          <w:noProof w:val="false"/>
          <w:szCs w:val="24"/>
        </w:rPr>
        <w:t xml:space="preserve">       </w:t>
      </w:r>
      <w:r>
        <w:rPr>
          <w:rFonts w:hAnsi="Times New Roman" w:ascii="Times New Roman"/>
          <w:noProof w:val="false"/>
          <w:szCs w:val="24"/>
        </w:rPr>
        <w:t xml:space="preserve">   </w:t>
      </w:r>
      <w:r w:rsidR="00603BF2">
        <w:rPr>
          <w:rFonts w:hAnsi="Times New Roman" w:ascii="Times New Roman"/>
          <w:noProof w:val="false"/>
          <w:szCs w:val="24"/>
        </w:rPr>
        <w:t xml:space="preserve"> </w:t>
      </w:r>
      <w:r w:rsidR="00C25E66" w:rsidRPr="00603BF2">
        <w:rPr>
          <w:rFonts w:hAnsi="Times New Roman" w:ascii="Times New Roman"/>
          <w:noProof w:val="false"/>
          <w:szCs w:val="24"/>
        </w:rPr>
        <w:t>Goranka Boljkovac</w:t>
      </w:r>
    </w:p>
    <w:p w:rsidRDefault="00C25E66" w:rsidP="00C25E66" w:rsidR="00C25E66" w:rsidRPr="00603BF2">
      <w:pPr>
        <w:jc w:val="both"/>
        <w:rPr>
          <w:rFonts w:hAnsi="Times New Roman" w:ascii="Times New Roman"/>
          <w:noProof w:val="false"/>
          <w:szCs w:val="24"/>
        </w:rPr>
      </w:pPr>
    </w:p>
    <w:p w:rsidRDefault="00C25E66" w:rsidP="00C25E66" w:rsidR="00C25E66">
      <w:pPr>
        <w:jc w:val="both"/>
        <w:rPr>
          <w:rFonts w:hAnsi="Times New Roman" w:ascii="Times New Roman"/>
          <w:noProof w:val="false"/>
          <w:szCs w:val="24"/>
        </w:rPr>
      </w:pPr>
    </w:p>
    <w:p w:rsidRDefault="00603BF2" w:rsidP="00C25E66" w:rsidR="00603BF2" w:rsidRPr="00603BF2">
      <w:pPr>
        <w:jc w:val="both"/>
        <w:rPr>
          <w:rFonts w:hAnsi="Times New Roman" w:ascii="Times New Roman"/>
          <w:noProof w:val="false"/>
          <w:szCs w:val="24"/>
        </w:rPr>
      </w:pPr>
    </w:p>
    <w:p w:rsidRDefault="00C25E66" w:rsidP="00603BF2" w:rsidR="00B23DC1" w:rsidRPr="00603BF2">
      <w:pPr>
        <w:ind w:firstLine="720" w:left="6480"/>
        <w:jc w:val="both"/>
        <w:rPr>
          <w:rFonts w:hAnsi="Times New Roman" w:ascii="Times New Roman"/>
          <w:noProof w:val="false"/>
          <w:szCs w:val="24"/>
        </w:rPr>
      </w:pPr>
      <w:r w:rsidRPr="00603BF2">
        <w:rPr>
          <w:rFonts w:hAnsi="Times New Roman" w:ascii="Times New Roman"/>
          <w:noProof w:val="false"/>
          <w:szCs w:val="24"/>
        </w:rPr>
        <w:t>Zapisničar:</w:t>
      </w:r>
      <w:r w:rsidRPr="00603BF2">
        <w:rPr>
          <w:rFonts w:hAnsi="Times New Roman" w:ascii="Times New Roman"/>
          <w:noProof w:val="false"/>
          <w:szCs w:val="24"/>
        </w:rPr>
        <w:tab/>
      </w:r>
      <w:r w:rsidRPr="00603BF2">
        <w:rPr>
          <w:rFonts w:hAnsi="Times New Roman" w:ascii="Times New Roman"/>
          <w:noProof w:val="false"/>
          <w:szCs w:val="24"/>
        </w:rPr>
        <w:tab/>
      </w:r>
      <w:r w:rsidR="00603BF2">
        <w:rPr>
          <w:rFonts w:hAnsi="Times New Roman" w:ascii="Times New Roman"/>
          <w:noProof w:val="false"/>
          <w:szCs w:val="24"/>
        </w:rPr>
        <w:t>Renata Klokočki</w:t>
      </w:r>
    </w:p>
    <w:p w:rsidRDefault="00AC0A6B" w:rsidP="00C25E66" w:rsidR="00737A4B" w:rsidRPr="00603BF2">
      <w:pPr>
        <w:pStyle w:val="Tijeloteksta"/>
        <w:rPr>
          <w:rFonts w:hAnsi="Times New Roman" w:ascii="Times New Roman"/>
          <w:szCs w:val="24"/>
        </w:rPr>
      </w:pPr>
      <w:r>
        <w:rPr>
          <w:rFonts w:hAnsi="Times New Roman" w:ascii="Times New Roman"/>
          <w:szCs w:val="24"/>
        </w:rPr>
        <w:t>Za s</w:t>
      </w:r>
      <w:r w:rsidR="00944640" w:rsidRPr="00603BF2">
        <w:rPr>
          <w:rFonts w:hAnsi="Times New Roman" w:ascii="Times New Roman"/>
          <w:szCs w:val="24"/>
        </w:rPr>
        <w:t>tečajn</w:t>
      </w:r>
      <w:r>
        <w:rPr>
          <w:rFonts w:hAnsi="Times New Roman" w:ascii="Times New Roman"/>
          <w:szCs w:val="24"/>
        </w:rPr>
        <w:t>og</w:t>
      </w:r>
      <w:r w:rsidR="00944640" w:rsidRPr="00603BF2">
        <w:rPr>
          <w:rFonts w:hAnsi="Times New Roman" w:ascii="Times New Roman"/>
          <w:szCs w:val="24"/>
        </w:rPr>
        <w:t xml:space="preserve"> </w:t>
      </w:r>
      <w:r>
        <w:rPr>
          <w:rFonts w:hAnsi="Times New Roman" w:ascii="Times New Roman"/>
          <w:szCs w:val="24"/>
        </w:rPr>
        <w:t xml:space="preserve">i razlučnog </w:t>
      </w:r>
      <w:r w:rsidR="00944640" w:rsidRPr="00603BF2">
        <w:rPr>
          <w:rFonts w:hAnsi="Times New Roman" w:ascii="Times New Roman"/>
          <w:szCs w:val="24"/>
        </w:rPr>
        <w:t>vjerovni</w:t>
      </w:r>
      <w:r w:rsidR="00E52C23" w:rsidRPr="00603BF2">
        <w:rPr>
          <w:rFonts w:hAnsi="Times New Roman" w:ascii="Times New Roman"/>
          <w:szCs w:val="24"/>
        </w:rPr>
        <w:t>k</w:t>
      </w:r>
      <w:r w:rsidR="00944640" w:rsidRPr="00603BF2">
        <w:rPr>
          <w:rFonts w:hAnsi="Times New Roman" w:ascii="Times New Roman"/>
          <w:szCs w:val="24"/>
        </w:rPr>
        <w:t>:</w:t>
      </w:r>
    </w:p>
    <w:p w:rsidRDefault="00AC0A6B" w:rsidP="00C25E66" w:rsidR="00944640">
      <w:pPr>
        <w:pStyle w:val="Tijeloteksta"/>
        <w:rPr>
          <w:rFonts w:hAnsi="Times New Roman" w:ascii="Times New Roman"/>
          <w:szCs w:val="24"/>
        </w:rPr>
      </w:pPr>
      <w:r>
        <w:rPr>
          <w:rFonts w:hAnsi="Times New Roman" w:ascii="Times New Roman"/>
          <w:szCs w:val="24"/>
        </w:rPr>
        <w:t>Zakonska zastupnica Ljiljana Ivošević,</w:t>
      </w:r>
    </w:p>
    <w:p w:rsidRDefault="00AC0A6B" w:rsidP="00C25E66" w:rsidR="00AC0A6B" w:rsidRPr="00603BF2">
      <w:pPr>
        <w:pStyle w:val="Tijeloteksta"/>
        <w:rPr>
          <w:rFonts w:hAnsi="Times New Roman" w:ascii="Times New Roman"/>
          <w:szCs w:val="24"/>
        </w:rPr>
      </w:pPr>
      <w:r>
        <w:rPr>
          <w:rFonts w:hAnsi="Times New Roman" w:ascii="Times New Roman"/>
          <w:szCs w:val="24"/>
        </w:rPr>
        <w:t>zamjenica ŽDO u Zagrebu</w:t>
      </w:r>
    </w:p>
    <w:p w:rsidRDefault="003551DA" w:rsidP="00C25E66" w:rsidR="00737A4B" w:rsidRPr="00603BF2">
      <w:pPr>
        <w:pStyle w:val="Tijeloteksta"/>
        <w:rPr>
          <w:rFonts w:hAnsi="Times New Roman" w:ascii="Times New Roman"/>
          <w:szCs w:val="24"/>
        </w:rPr>
      </w:pPr>
      <w:r w:rsidRPr="00603BF2">
        <w:rPr>
          <w:rFonts w:hAnsi="Times New Roman" w:ascii="Times New Roman"/>
          <w:szCs w:val="24"/>
        </w:rPr>
        <w:tab/>
      </w:r>
    </w:p>
    <w:p w:rsidRDefault="00737A4B" w:rsidP="00C25E66" w:rsidR="00737A4B" w:rsidRPr="00603BF2">
      <w:pPr>
        <w:pStyle w:val="Tijeloteksta"/>
        <w:rPr>
          <w:rFonts w:hAnsi="Times New Roman" w:ascii="Times New Roman"/>
          <w:szCs w:val="24"/>
        </w:rPr>
      </w:pPr>
    </w:p>
    <w:sectPr w:rsidSect="006365CE" w:rsidR="00737A4B" w:rsidRPr="00603BF2">
      <w:headerReference w:type="even" r:id="rId10"/>
      <w:headerReference w:type="default" r:id="rId11"/>
      <w:pgSz w:h="16838" w:w="11906"/>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5661" w:rsidR="009F5661">
      <w:r>
        <w:separator/>
      </w:r>
    </w:p>
  </w:endnote>
  <w:endnote w:id="0" w:type="continuationSeparator">
    <w:p w:rsidRDefault="009F5661" w:rsidR="009F5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5661" w:rsidR="009F5661">
      <w:r>
        <w:separator/>
      </w:r>
    </w:p>
  </w:footnote>
  <w:footnote w:id="0" w:type="continuationSeparator">
    <w:p w:rsidRDefault="009F5661" w:rsidR="009F5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0950" w:rsidP="00B314E8" w:rsidR="009809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0950" w:rsidR="0098095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0950" w:rsidP="00B314E8" w:rsidR="009809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0EA0">
      <w:rPr>
        <w:rStyle w:val="Brojstranice"/>
      </w:rPr>
      <w:t>2</w:t>
    </w:r>
    <w:r>
      <w:rPr>
        <w:rStyle w:val="Brojstranice"/>
      </w:rPr>
      <w:fldChar w:fldCharType="end"/>
    </w:r>
  </w:p>
  <w:p w:rsidRDefault="00603BF2" w:rsidP="00603BF2" w:rsidR="00603BF2" w:rsidRPr="00937C5C">
    <w:pPr>
      <w:jc w:val="right"/>
      <w:rPr>
        <w:rFonts w:hAnsi="Times New Roman" w:ascii="Times New Roman"/>
        <w:b/>
      </w:rPr>
    </w:pPr>
    <w:r w:rsidRPr="00937C5C">
      <w:rPr>
        <w:rFonts w:hAnsi="Times New Roman" w:ascii="Times New Roman"/>
      </w:rPr>
      <w:t>4 St-</w:t>
    </w:r>
    <w:r w:rsidR="00024209">
      <w:rPr>
        <w:rFonts w:hAnsi="Times New Roman" w:ascii="Times New Roman"/>
      </w:rPr>
      <w:t>3718</w:t>
    </w:r>
    <w:r>
      <w:rPr>
        <w:rFonts w:hAnsi="Times New Roman" w:ascii="Times New Roman"/>
      </w:rPr>
      <w:t>/16</w:t>
    </w:r>
  </w:p>
  <w:p w:rsidRDefault="00980950" w:rsidP="00603BF2" w:rsidR="0098095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CF6079"/>
    <w:multiLevelType w:val="hybridMultilevel"/>
    <w:tmpl w:val="B9881BD0"/>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1EC2398"/>
    <w:multiLevelType w:val="hybridMultilevel"/>
    <w:tmpl w:val="5DD405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5846DEF"/>
    <w:multiLevelType w:val="hybridMultilevel"/>
    <w:tmpl w:val="303E0BC6"/>
    <w:lvl w:tplc="DB42F1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DE7ADA"/>
    <w:multiLevelType w:val="hybridMultilevel"/>
    <w:tmpl w:val="0FD4B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D3E4C6B"/>
    <w:multiLevelType w:val="hybridMultilevel"/>
    <w:tmpl w:val="F1EA46BE"/>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6E245CD"/>
    <w:multiLevelType w:val="hybridMultilevel"/>
    <w:tmpl w:val="578871D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C6C45F9"/>
    <w:multiLevelType w:val="hybridMultilevel"/>
    <w:tmpl w:val="4ABC63F6"/>
    <w:lvl w:tplc="D60E77E6" w:ilvl="0">
      <w:start w:val="1"/>
      <w:numFmt w:val="decimal"/>
      <w:lvlText w:val="%1."/>
      <w:lvlJc w:val="left"/>
      <w:pPr>
        <w:tabs>
          <w:tab w:pos="765" w:val="num"/>
        </w:tabs>
        <w:ind w:hanging="405" w:left="7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DBE63A1"/>
    <w:multiLevelType w:val="hybridMultilevel"/>
    <w:tmpl w:val="E60875B4"/>
    <w:lvl w:tplc="596A8BDC" w:ilvl="0">
      <w:start w:val="1"/>
      <w:numFmt w:val="decimal"/>
      <w:lvlText w:val="%1."/>
      <w:lvlJc w:val="left"/>
      <w:pPr>
        <w:tabs>
          <w:tab w:pos="765" w:val="num"/>
        </w:tabs>
        <w:ind w:hanging="405" w:left="7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3793C03"/>
    <w:multiLevelType w:val="hybridMultilevel"/>
    <w:tmpl w:val="993AB890"/>
    <w:lvl w:tplc="53F43A8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19E4E81"/>
    <w:multiLevelType w:val="hybridMultilevel"/>
    <w:tmpl w:val="3C503C62"/>
    <w:lvl w:tplc="70C834FE" w:ilvl="0">
      <w:start w:val="1"/>
      <w:numFmt w:val="decimal"/>
      <w:lvlText w:val="%1."/>
      <w:lvlJc w:val="left"/>
      <w:pPr>
        <w:tabs>
          <w:tab w:pos="795" w:val="num"/>
        </w:tabs>
        <w:ind w:hanging="360" w:left="795"/>
      </w:pPr>
      <w:rPr>
        <w:rFonts w:hint="default"/>
      </w:rPr>
    </w:lvl>
    <w:lvl w:tentative="true" w:tplc="041A0019" w:ilvl="1">
      <w:start w:val="1"/>
      <w:numFmt w:val="lowerLetter"/>
      <w:lvlText w:val="%2."/>
      <w:lvlJc w:val="left"/>
      <w:pPr>
        <w:tabs>
          <w:tab w:pos="1515" w:val="num"/>
        </w:tabs>
        <w:ind w:hanging="360" w:left="1515"/>
      </w:pPr>
    </w:lvl>
    <w:lvl w:tentative="true" w:tplc="041A001B" w:ilvl="2">
      <w:start w:val="1"/>
      <w:numFmt w:val="lowerRoman"/>
      <w:lvlText w:val="%3."/>
      <w:lvlJc w:val="right"/>
      <w:pPr>
        <w:tabs>
          <w:tab w:pos="2235" w:val="num"/>
        </w:tabs>
        <w:ind w:hanging="180" w:left="2235"/>
      </w:pPr>
    </w:lvl>
    <w:lvl w:tentative="true" w:tplc="041A000F" w:ilvl="3">
      <w:start w:val="1"/>
      <w:numFmt w:val="decimal"/>
      <w:lvlText w:val="%4."/>
      <w:lvlJc w:val="left"/>
      <w:pPr>
        <w:tabs>
          <w:tab w:pos="2955" w:val="num"/>
        </w:tabs>
        <w:ind w:hanging="360" w:left="2955"/>
      </w:pPr>
    </w:lvl>
    <w:lvl w:tentative="true" w:tplc="041A0019" w:ilvl="4">
      <w:start w:val="1"/>
      <w:numFmt w:val="lowerLetter"/>
      <w:lvlText w:val="%5."/>
      <w:lvlJc w:val="left"/>
      <w:pPr>
        <w:tabs>
          <w:tab w:pos="3675" w:val="num"/>
        </w:tabs>
        <w:ind w:hanging="360" w:left="3675"/>
      </w:pPr>
    </w:lvl>
    <w:lvl w:tentative="true" w:tplc="041A001B" w:ilvl="5">
      <w:start w:val="1"/>
      <w:numFmt w:val="lowerRoman"/>
      <w:lvlText w:val="%6."/>
      <w:lvlJc w:val="right"/>
      <w:pPr>
        <w:tabs>
          <w:tab w:pos="4395" w:val="num"/>
        </w:tabs>
        <w:ind w:hanging="180" w:left="4395"/>
      </w:pPr>
    </w:lvl>
    <w:lvl w:tentative="true" w:tplc="041A000F" w:ilvl="6">
      <w:start w:val="1"/>
      <w:numFmt w:val="decimal"/>
      <w:lvlText w:val="%7."/>
      <w:lvlJc w:val="left"/>
      <w:pPr>
        <w:tabs>
          <w:tab w:pos="5115" w:val="num"/>
        </w:tabs>
        <w:ind w:hanging="360" w:left="5115"/>
      </w:pPr>
    </w:lvl>
    <w:lvl w:tentative="true" w:tplc="041A0019" w:ilvl="7">
      <w:start w:val="1"/>
      <w:numFmt w:val="lowerLetter"/>
      <w:lvlText w:val="%8."/>
      <w:lvlJc w:val="left"/>
      <w:pPr>
        <w:tabs>
          <w:tab w:pos="5835" w:val="num"/>
        </w:tabs>
        <w:ind w:hanging="360" w:left="5835"/>
      </w:pPr>
    </w:lvl>
    <w:lvl w:tentative="true" w:tplc="041A001B" w:ilvl="8">
      <w:start w:val="1"/>
      <w:numFmt w:val="lowerRoman"/>
      <w:lvlText w:val="%9."/>
      <w:lvlJc w:val="right"/>
      <w:pPr>
        <w:tabs>
          <w:tab w:pos="6555" w:val="num"/>
        </w:tabs>
        <w:ind w:hanging="180" w:left="6555"/>
      </w:p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3"/>
  </w:num>
  <w:num w:numId="2">
    <w:abstractNumId w:val="12"/>
  </w:num>
  <w:num w:numId="3">
    <w:abstractNumId w:val="3"/>
  </w:num>
  <w:num w:numId="4">
    <w:abstractNumId w:val="1"/>
  </w:num>
  <w:num w:numId="5">
    <w:abstractNumId w:val="15"/>
  </w:num>
  <w:num w:numId="6">
    <w:abstractNumId w:val="7"/>
  </w:num>
  <w:num w:numId="7">
    <w:abstractNumId w:val="0"/>
  </w:num>
  <w:num w:numId="8">
    <w:abstractNumId w:val="11"/>
  </w:num>
  <w:num w:numId="9">
    <w:abstractNumId w:val="9"/>
  </w:num>
  <w:num w:numId="10">
    <w:abstractNumId w:val="8"/>
  </w:num>
  <w:num w:numId="11">
    <w:abstractNumId w:val="14"/>
  </w:num>
  <w:num w:numId="12">
    <w:abstractNumId w:val="2"/>
  </w:num>
  <w:num w:numId="13">
    <w:abstractNumId w:val="6"/>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9B5"/>
    <w:rsid w:val="00024209"/>
    <w:rsid w:val="00034AEC"/>
    <w:rsid w:val="0004449C"/>
    <w:rsid w:val="000A1343"/>
    <w:rsid w:val="000A76E3"/>
    <w:rsid w:val="000B6043"/>
    <w:rsid w:val="000C0C70"/>
    <w:rsid w:val="000D1C9B"/>
    <w:rsid w:val="000D27C0"/>
    <w:rsid w:val="000D2A96"/>
    <w:rsid w:val="000F321A"/>
    <w:rsid w:val="00117A18"/>
    <w:rsid w:val="00124809"/>
    <w:rsid w:val="00125E51"/>
    <w:rsid w:val="00140C9B"/>
    <w:rsid w:val="00150563"/>
    <w:rsid w:val="00175A3E"/>
    <w:rsid w:val="001E217A"/>
    <w:rsid w:val="001F3971"/>
    <w:rsid w:val="00210AC8"/>
    <w:rsid w:val="00214D50"/>
    <w:rsid w:val="00216613"/>
    <w:rsid w:val="00256400"/>
    <w:rsid w:val="002745BF"/>
    <w:rsid w:val="00285655"/>
    <w:rsid w:val="00290EA0"/>
    <w:rsid w:val="002A6F1E"/>
    <w:rsid w:val="002D39B5"/>
    <w:rsid w:val="00312E66"/>
    <w:rsid w:val="00345C35"/>
    <w:rsid w:val="003551DA"/>
    <w:rsid w:val="00372CC4"/>
    <w:rsid w:val="00380A2E"/>
    <w:rsid w:val="003A1DC7"/>
    <w:rsid w:val="003A28F7"/>
    <w:rsid w:val="003C4575"/>
    <w:rsid w:val="004358CC"/>
    <w:rsid w:val="004B2E3C"/>
    <w:rsid w:val="004C1B19"/>
    <w:rsid w:val="004D6AAB"/>
    <w:rsid w:val="004F3F9C"/>
    <w:rsid w:val="005061FD"/>
    <w:rsid w:val="00506362"/>
    <w:rsid w:val="00530FA2"/>
    <w:rsid w:val="005451B4"/>
    <w:rsid w:val="00547568"/>
    <w:rsid w:val="00573C44"/>
    <w:rsid w:val="00575409"/>
    <w:rsid w:val="005D2744"/>
    <w:rsid w:val="005D5AE1"/>
    <w:rsid w:val="005D6F31"/>
    <w:rsid w:val="00603BF2"/>
    <w:rsid w:val="00620522"/>
    <w:rsid w:val="006365CE"/>
    <w:rsid w:val="006500AC"/>
    <w:rsid w:val="00651F5A"/>
    <w:rsid w:val="00655856"/>
    <w:rsid w:val="00665C8B"/>
    <w:rsid w:val="006838EC"/>
    <w:rsid w:val="006853A1"/>
    <w:rsid w:val="00690B1E"/>
    <w:rsid w:val="0069190A"/>
    <w:rsid w:val="006B1815"/>
    <w:rsid w:val="006B5EF7"/>
    <w:rsid w:val="006D1224"/>
    <w:rsid w:val="006F19AB"/>
    <w:rsid w:val="00713F90"/>
    <w:rsid w:val="007176FD"/>
    <w:rsid w:val="00737A4B"/>
    <w:rsid w:val="0079171D"/>
    <w:rsid w:val="007C72DF"/>
    <w:rsid w:val="00871D47"/>
    <w:rsid w:val="00880C3E"/>
    <w:rsid w:val="008F3C9E"/>
    <w:rsid w:val="008F7D48"/>
    <w:rsid w:val="00900EB6"/>
    <w:rsid w:val="00912E8B"/>
    <w:rsid w:val="00920E9F"/>
    <w:rsid w:val="009432E4"/>
    <w:rsid w:val="009443FF"/>
    <w:rsid w:val="00944640"/>
    <w:rsid w:val="009500B9"/>
    <w:rsid w:val="009727C1"/>
    <w:rsid w:val="00980950"/>
    <w:rsid w:val="009B7F72"/>
    <w:rsid w:val="009E4A6C"/>
    <w:rsid w:val="009F5661"/>
    <w:rsid w:val="009F7EED"/>
    <w:rsid w:val="00A16498"/>
    <w:rsid w:val="00A30BF6"/>
    <w:rsid w:val="00A4782B"/>
    <w:rsid w:val="00A72355"/>
    <w:rsid w:val="00AB0894"/>
    <w:rsid w:val="00AB3F16"/>
    <w:rsid w:val="00AC0A6B"/>
    <w:rsid w:val="00AC26B5"/>
    <w:rsid w:val="00AE1128"/>
    <w:rsid w:val="00AF415C"/>
    <w:rsid w:val="00AF653E"/>
    <w:rsid w:val="00B17F46"/>
    <w:rsid w:val="00B22B69"/>
    <w:rsid w:val="00B23DC1"/>
    <w:rsid w:val="00B314E8"/>
    <w:rsid w:val="00B4731D"/>
    <w:rsid w:val="00B633FF"/>
    <w:rsid w:val="00B66A68"/>
    <w:rsid w:val="00B678F4"/>
    <w:rsid w:val="00B9047B"/>
    <w:rsid w:val="00B96021"/>
    <w:rsid w:val="00BB5234"/>
    <w:rsid w:val="00BE6D8C"/>
    <w:rsid w:val="00BF7A7C"/>
    <w:rsid w:val="00C02D2B"/>
    <w:rsid w:val="00C052F5"/>
    <w:rsid w:val="00C152B1"/>
    <w:rsid w:val="00C25E66"/>
    <w:rsid w:val="00CF7900"/>
    <w:rsid w:val="00D27122"/>
    <w:rsid w:val="00D35C5A"/>
    <w:rsid w:val="00DB1E49"/>
    <w:rsid w:val="00DB2BBE"/>
    <w:rsid w:val="00DF3C86"/>
    <w:rsid w:val="00DF6B7E"/>
    <w:rsid w:val="00E16C28"/>
    <w:rsid w:val="00E17269"/>
    <w:rsid w:val="00E52C23"/>
    <w:rsid w:val="00E71C32"/>
    <w:rsid w:val="00E77A09"/>
    <w:rsid w:val="00EA19AE"/>
    <w:rsid w:val="00EC2955"/>
    <w:rsid w:val="00EC3F6F"/>
    <w:rsid w:val="00ED3489"/>
    <w:rsid w:val="00EE6D06"/>
    <w:rsid w:val="00F00DAD"/>
    <w:rsid w:val="00F5298F"/>
    <w:rsid w:val="00F745FA"/>
    <w:rsid w:val="00FE127B"/>
    <w:rsid w:val="00FF0E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175A3E"/>
    <w:pPr>
      <w:tabs>
        <w:tab w:pos="4536" w:val="center"/>
        <w:tab w:pos="9072" w:val="right"/>
      </w:tabs>
    </w:pPr>
  </w:style>
  <w:style w:styleId="Odlomakpopisa" w:type="paragraph">
    <w:name w:val="List Paragraph"/>
    <w:basedOn w:val="Normal"/>
    <w:uiPriority w:val="34"/>
    <w:qFormat/>
    <w:rsid w:val="00603BF2"/>
    <w:pPr>
      <w:ind w:left="720"/>
      <w:contextualSpacing/>
    </w:pPr>
  </w:style>
  <w:style w:styleId="Tekstrezerviranogmjesta" w:type="character">
    <w:name w:val="Placeholder Text"/>
    <w:basedOn w:val="Zadanifontodlomka"/>
    <w:uiPriority w:val="99"/>
    <w:semiHidden/>
    <w:rsid w:val="00290EA0"/>
    <w:rPr>
      <w:color w:val="808080"/>
      <w:bdr w:space="0" w:sz="0" w:color="auto" w:val="none"/>
      <w:shd w:fill="auto" w:color="auto" w:val="clear"/>
    </w:rPr>
  </w:style>
  <w:style w:customStyle="true" w:styleId="eSPISCCParagraphDefaultFont" w:type="character">
    <w:name w:val="eSPIS_CC_Paragraph Default Font"/>
    <w:basedOn w:val="Zadanifontodlomka"/>
    <w:rsid w:val="00290EA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90EA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90EA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0EA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175A3E"/>
    <w:pPr>
      <w:tabs>
        <w:tab w:pos="4536" w:val="center"/>
        <w:tab w:pos="9072" w:val="right"/>
      </w:tabs>
    </w:pPr>
  </w:style>
  <w:style w:styleId="Odlomakpopisa" w:type="paragraph">
    <w:name w:val="List Paragraph"/>
    <w:basedOn w:val="Normal"/>
    <w:uiPriority w:val="34"/>
    <w:qFormat/>
    <w:rsid w:val="00603BF2"/>
    <w:pPr>
      <w:ind w:left="720"/>
      <w:contextualSpacing/>
    </w:pPr>
  </w:style>
  <w:style w:styleId="Tekstrezerviranogmjesta" w:type="character">
    <w:name w:val="Placeholder Text"/>
    <w:basedOn w:val="Zadanifontodlomka"/>
    <w:uiPriority w:val="99"/>
    <w:semiHidden/>
    <w:rsid w:val="00290EA0"/>
    <w:rPr>
      <w:color w:val="808080"/>
      <w:bdr w:color="auto" w:space="0" w:sz="0" w:val="none"/>
      <w:shd w:color="auto" w:fill="auto" w:val="clear"/>
    </w:rPr>
  </w:style>
  <w:style w:customStyle="1" w:styleId="eSPISCCParagraphDefaultFont" w:type="character">
    <w:name w:val="eSPIS_CC_Paragraph Default Font"/>
    <w:basedOn w:val="Zadanifontodlomka"/>
    <w:rsid w:val="00290EA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90EA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90EA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0EA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47549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27913081">
          <w:marLeft w:val="0"/>
          <w:marRight w:val="0"/>
          <w:marTop w:val="40"/>
          <w:marBottom w:val="0"/>
          <w:divBdr>
            <w:top w:space="0" w:sz="0" w:color="auto" w:val="none"/>
            <w:left w:space="0" w:sz="0" w:color="auto" w:val="none"/>
            <w:bottom w:space="0" w:sz="0" w:color="auto" w:val="none"/>
            <w:right w:space="0" w:sz="0" w:color="auto" w:val="none"/>
          </w:divBdr>
          <w:divsChild>
            <w:div w:id="1176070707">
              <w:marLeft w:val="0"/>
              <w:marRight w:val="0"/>
              <w:marTop w:val="0"/>
              <w:marBottom w:val="0"/>
              <w:divBdr>
                <w:top w:space="0" w:sz="0" w:color="auto" w:val="none"/>
                <w:left w:space="0" w:sz="0" w:color="auto" w:val="none"/>
                <w:bottom w:space="0" w:sz="0" w:color="auto" w:val="none"/>
                <w:right w:space="0" w:sz="0" w:color="auto" w:val="none"/>
              </w:divBdr>
              <w:divsChild>
                <w:div w:id="606084447">
                  <w:marLeft w:val="2500"/>
                  <w:marRight w:val="0"/>
                  <w:marTop w:val="0"/>
                  <w:marBottom w:val="200"/>
                  <w:divBdr>
                    <w:top w:space="0" w:sz="0" w:color="auto" w:val="none"/>
                    <w:left w:space="0" w:sz="0" w:color="auto" w:val="none"/>
                    <w:bottom w:space="0" w:sz="0" w:color="auto" w:val="none"/>
                    <w:right w:space="0" w:sz="0" w:color="auto" w:val="none"/>
                  </w:divBdr>
                  <w:divsChild>
                    <w:div w:id="1410733499">
                      <w:marLeft w:val="0"/>
                      <w:marRight w:val="0"/>
                      <w:marTop w:val="0"/>
                      <w:marBottom w:val="0"/>
                      <w:divBdr>
                        <w:top w:space="0" w:sz="0" w:color="auto" w:val="none"/>
                        <w:left w:space="0" w:sz="0" w:color="auto" w:val="none"/>
                        <w:bottom w:space="0" w:sz="0" w:color="auto" w:val="none"/>
                        <w:right w:space="0" w:sz="0" w:color="auto" w:val="none"/>
                      </w:divBdr>
                      <w:divsChild>
                        <w:div w:id="1538544695">
                          <w:marLeft w:val="0"/>
                          <w:marRight w:val="0"/>
                          <w:marTop w:val="0"/>
                          <w:marBottom w:val="0"/>
                          <w:divBdr>
                            <w:top w:space="0" w:sz="0" w:color="auto" w:val="none"/>
                            <w:left w:space="0" w:sz="0" w:color="auto" w:val="none"/>
                            <w:bottom w:space="0" w:sz="0" w:color="auto" w:val="none"/>
                            <w:right w:space="0" w:sz="0" w:color="auto" w:val="none"/>
                          </w:divBdr>
                          <w:divsChild>
                            <w:div w:id="1143540459">
                              <w:marLeft w:val="0"/>
                              <w:marRight w:val="0"/>
                              <w:marTop w:val="0"/>
                              <w:marBottom w:val="0"/>
                              <w:divBdr>
                                <w:top w:space="0" w:sz="0" w:color="auto" w:val="none"/>
                                <w:left w:space="0" w:sz="0" w:color="auto" w:val="none"/>
                                <w:bottom w:space="0" w:sz="0" w:color="auto" w:val="none"/>
                                <w:right w:space="0" w:sz="0" w:color="auto" w:val="none"/>
                              </w:divBdr>
                              <w:divsChild>
                                <w:div w:id="2132019072">
                                  <w:marLeft w:val="0"/>
                                  <w:marRight w:val="0"/>
                                  <w:marTop w:val="0"/>
                                  <w:marBottom w:val="0"/>
                                  <w:divBdr>
                                    <w:top w:space="0" w:sz="0" w:color="auto" w:val="none"/>
                                    <w:left w:space="0" w:sz="0" w:color="auto" w:val="none"/>
                                    <w:bottom w:space="0" w:sz="0" w:color="auto" w:val="none"/>
                                    <w:right w:space="0" w:sz="0" w:color="auto" w:val="none"/>
                                  </w:divBdr>
                                  <w:divsChild>
                                    <w:div w:id="1869101140">
                                      <w:marLeft w:val="0"/>
                                      <w:marRight w:val="0"/>
                                      <w:marTop w:val="0"/>
                                      <w:marBottom w:val="0"/>
                                      <w:divBdr>
                                        <w:top w:space="0" w:sz="0" w:color="auto" w:val="none"/>
                                        <w:left w:space="0" w:sz="0" w:color="auto" w:val="none"/>
                                        <w:bottom w:space="0" w:sz="0" w:color="auto" w:val="none"/>
                                        <w:right w:space="0" w:sz="0" w:color="auto" w:val="none"/>
                                      </w:divBdr>
                                      <w:divsChild>
                                        <w:div w:id="912814244">
                                          <w:marLeft w:val="0"/>
                                          <w:marRight w:val="0"/>
                                          <w:marTop w:val="0"/>
                                          <w:marBottom w:val="0"/>
                                          <w:divBdr>
                                            <w:top w:space="0" w:sz="0" w:color="auto" w:val="none"/>
                                            <w:left w:space="0" w:sz="0" w:color="auto" w:val="none"/>
                                            <w:bottom w:space="0" w:sz="0" w:color="auto" w:val="none"/>
                                            <w:right w:space="0" w:sz="0" w:color="auto" w:val="none"/>
                                          </w:divBdr>
                                          <w:divsChild>
                                            <w:div w:id="4178691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0521965">
      <w:bodyDiv w:val="true"/>
      <w:marLeft w:val="0"/>
      <w:marRight w:val="0"/>
      <w:marTop w:val="0"/>
      <w:marBottom w:val="0"/>
      <w:divBdr>
        <w:top w:space="0" w:sz="0" w:color="auto" w:val="none"/>
        <w:left w:space="0" w:sz="0" w:color="auto" w:val="none"/>
        <w:bottom w:space="0" w:sz="0" w:color="auto" w:val="none"/>
        <w:right w:space="0" w:sz="0" w:color="auto" w:val="none"/>
      </w:divBdr>
    </w:div>
    <w:div w:id="2045136529">
      <w:bodyDiv w:val="true"/>
      <w:marLeft w:val="82"/>
      <w:marRight w:val="82"/>
      <w:marTop w:val="82"/>
      <w:marBottom w:val="82"/>
      <w:divBdr>
        <w:top w:space="0" w:sz="0" w:color="auto" w:val="none"/>
        <w:left w:space="0" w:sz="0" w:color="auto" w:val="none"/>
        <w:bottom w:space="0" w:sz="0" w:color="auto" w:val="none"/>
        <w:right w:space="0" w:sz="0" w:color="auto" w:val="none"/>
      </w:divBdr>
      <w:divsChild>
        <w:div w:id="858853217">
          <w:marLeft w:val="0"/>
          <w:marRight w:val="0"/>
          <w:marTop w:val="41"/>
          <w:marBottom w:val="0"/>
          <w:divBdr>
            <w:top w:space="0" w:sz="0" w:color="auto" w:val="none"/>
            <w:left w:space="0" w:sz="0" w:color="auto" w:val="none"/>
            <w:bottom w:space="0" w:sz="0" w:color="auto" w:val="none"/>
            <w:right w:space="0" w:sz="0" w:color="auto" w:val="none"/>
          </w:divBdr>
          <w:divsChild>
            <w:div w:id="1649287251">
              <w:marLeft w:val="0"/>
              <w:marRight w:val="0"/>
              <w:marTop w:val="0"/>
              <w:marBottom w:val="0"/>
              <w:divBdr>
                <w:top w:space="0" w:sz="0" w:color="auto" w:val="none"/>
                <w:left w:space="0" w:sz="0" w:color="auto" w:val="none"/>
                <w:bottom w:space="0" w:sz="0" w:color="auto" w:val="none"/>
                <w:right w:space="0" w:sz="0" w:color="auto" w:val="none"/>
              </w:divBdr>
              <w:divsChild>
                <w:div w:id="1377773113">
                  <w:marLeft w:val="2571"/>
                  <w:marRight w:val="0"/>
                  <w:marTop w:val="0"/>
                  <w:marBottom w:val="206"/>
                  <w:divBdr>
                    <w:top w:space="0" w:sz="0" w:color="auto" w:val="none"/>
                    <w:left w:space="0" w:sz="0" w:color="auto" w:val="none"/>
                    <w:bottom w:space="0" w:sz="0" w:color="auto" w:val="none"/>
                    <w:right w:space="0" w:sz="0" w:color="auto" w:val="none"/>
                  </w:divBdr>
                  <w:divsChild>
                    <w:div w:id="421604000">
                      <w:marLeft w:val="0"/>
                      <w:marRight w:val="0"/>
                      <w:marTop w:val="0"/>
                      <w:marBottom w:val="0"/>
                      <w:divBdr>
                        <w:top w:space="0" w:sz="0" w:color="auto" w:val="none"/>
                        <w:left w:space="0" w:sz="0" w:color="auto" w:val="none"/>
                        <w:bottom w:space="0" w:sz="0" w:color="auto" w:val="none"/>
                        <w:right w:space="0" w:sz="0" w:color="auto" w:val="none"/>
                      </w:divBdr>
                      <w:divsChild>
                        <w:div w:id="1974016646">
                          <w:marLeft w:val="0"/>
                          <w:marRight w:val="0"/>
                          <w:marTop w:val="0"/>
                          <w:marBottom w:val="0"/>
                          <w:divBdr>
                            <w:top w:space="0" w:sz="0" w:color="auto" w:val="none"/>
                            <w:left w:space="0" w:sz="0" w:color="auto" w:val="none"/>
                            <w:bottom w:space="0" w:sz="0" w:color="auto" w:val="none"/>
                            <w:right w:space="0" w:sz="0" w:color="auto" w:val="none"/>
                          </w:divBdr>
                          <w:divsChild>
                            <w:div w:id="908418324">
                              <w:marLeft w:val="0"/>
                              <w:marRight w:val="0"/>
                              <w:marTop w:val="0"/>
                              <w:marBottom w:val="0"/>
                              <w:divBdr>
                                <w:top w:space="0" w:sz="0" w:color="auto" w:val="none"/>
                                <w:left w:space="0" w:sz="0" w:color="auto" w:val="none"/>
                                <w:bottom w:space="0" w:sz="0" w:color="auto" w:val="none"/>
                                <w:right w:space="0" w:sz="0" w:color="auto" w:val="none"/>
                              </w:divBdr>
                              <w:divsChild>
                                <w:div w:id="1216235506">
                                  <w:marLeft w:val="0"/>
                                  <w:marRight w:val="0"/>
                                  <w:marTop w:val="0"/>
                                  <w:marBottom w:val="0"/>
                                  <w:divBdr>
                                    <w:top w:space="0" w:sz="0" w:color="auto" w:val="none"/>
                                    <w:left w:space="0" w:sz="0" w:color="auto" w:val="none"/>
                                    <w:bottom w:space="0" w:sz="0" w:color="auto" w:val="none"/>
                                    <w:right w:space="0" w:sz="0" w:color="auto" w:val="none"/>
                                  </w:divBdr>
                                  <w:divsChild>
                                    <w:div w:id="611283798">
                                      <w:marLeft w:val="0"/>
                                      <w:marRight w:val="0"/>
                                      <w:marTop w:val="0"/>
                                      <w:marBottom w:val="0"/>
                                      <w:divBdr>
                                        <w:top w:space="0" w:sz="0" w:color="auto" w:val="none"/>
                                        <w:left w:space="0" w:sz="0" w:color="auto" w:val="none"/>
                                        <w:bottom w:space="0" w:sz="0" w:color="auto" w:val="none"/>
                                        <w:right w:space="0" w:sz="0" w:color="auto" w:val="none"/>
                                      </w:divBdr>
                                      <w:divsChild>
                                        <w:div w:id="1966961636">
                                          <w:marLeft w:val="0"/>
                                          <w:marRight w:val="0"/>
                                          <w:marTop w:val="0"/>
                                          <w:marBottom w:val="0"/>
                                          <w:divBdr>
                                            <w:top w:space="0" w:sz="0" w:color="auto" w:val="none"/>
                                            <w:left w:space="0" w:sz="0" w:color="auto" w:val="none"/>
                                            <w:bottom w:space="0" w:sz="0" w:color="auto" w:val="none"/>
                                            <w:right w:space="0" w:sz="0" w:color="auto" w:val="none"/>
                                          </w:divBdr>
                                          <w:divsChild>
                                            <w:div w:id="441804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izvorni_sadrzaj>
    <derivirana_varijabla naziv="DomainObject.Prostorija.Naziv_1">Soba</derivirana_varijabla>
  </DomainObject.Prostorija.Naziv>
  <DomainObject.Prostorija.Oznaka>
    <izvorni_sadrzaj>331</izvorni_sadrzaj>
    <derivirana_varijabla naziv="DomainObject.Prostorija.Oznaka_1">331</derivirana_varijabla>
  </DomainObject.Prostorija.Oznaka>
  <DomainObject.Obrazlozenje>
    <izvorni_sadrzaj/>
    <derivirana_varijabla naziv="DomainObject.Obrazlozenje_1"/>
  </DomainObject.Obrazlozenje>
  <DomainObject.StvarniPocetakDatum>
    <izvorni_sadrzaj>30. listopada 2017.</izvorni_sadrzaj>
    <derivirana_varijabla naziv="DomainObject.StvarniPocetakDatum_1">30. listopada 2017.</derivirana_varijabla>
  </DomainObject.StvarniPocetakDatum>
  <DomainObject.StvarniZavrsetakDatum>
    <izvorni_sadrzaj>30. listopada 2017.</izvorni_sadrzaj>
    <derivirana_varijabla naziv="DomainObject.StvarniZavrsetakDatum_1">30. listopada 2017.</derivirana_varijabla>
  </DomainObject.StvarniZavrsetakDatum>
  <DomainObject.PlaniraniZavrsetakDatum>
    <izvorni_sadrzaj>30. listopada 2017.</izvorni_sadrzaj>
    <derivirana_varijabla naziv="DomainObject.PlaniraniZavrsetakDatum_1">30. listopada 2017.</derivirana_varijabla>
  </DomainObject.PlaniraniZavrsetakDatum>
  <DomainObject.PlaniraniPocetakDatum>
    <izvorni_sadrzaj>30. listopada 2017.</izvorni_sadrzaj>
    <derivirana_varijabla naziv="DomainObject.PlaniraniPocetakDatum_1">30. listopada 2017.</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13:50</izvorni_sadrzaj>
    <derivirana_varijabla naziv="DomainObject.StvarniZavrsetakVrijeme_1">13:50</derivirana_varijabla>
  </DomainObject.StvarniZavrsetakVrijeme>
  <DomainObject.PlaniraniZavrsetakVrijeme>
    <izvorni_sadrzaj>13:30</izvorni_sadrzaj>
    <derivirana_varijabla naziv="DomainObject.PlaniraniZavrsetakVrijeme_1">13:30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listopada 2017.</izvorni_sadrzaj>
    <derivirana_varijabla naziv="DomainObject.Zapisnik.DatumKreiranja_1">30. listopada 2017.</derivirana_varijabla>
  </DomainObject.Zapisnik.DatumKreiranja>
  <DomainObject.Zapisnik.ImovinskaKorist>
    <izvorni_sadrzaj/>
    <derivirana_varijabla naziv="DomainObject.Zapisnik.ImovinskaKorist_1"/>
  </DomainObject.Zapisnik.ImovinskaKorist>
  <DomainObject.Zapisnik.Oznaka>
    <izvorni_sadrzaj>St-3718/2016-35</izvorni_sadrzaj>
    <derivirana_varijabla naziv="DomainObject.Zapisnik.Oznaka_1">St-3718/2016-35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3718</izvorni_sadrzaj>
    <derivirana_varijabla naziv="DomainObject.Predmet.Broj_1">3718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St-3718/2016</izvorni_sadrzaj>
    <derivirana_varijabla naziv="DomainObject.Predmet.OznakaBroj_1">St-3718/2016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GRADITELJSTVO I UPRAVLJANJE d.o.o. za građenje i održavanje zgrada u stečaju</izvorni_sadrzaj>
    <derivirana_varijabla naziv="DomainObject.Predmet.ProtustrankaFormated_1">  GRADITELJSTVO I UPRAVLJANJE d.o.o. za građenje i održavanje zgrada u stečaju</derivirana_varijabla>
  </DomainObject.Predmet.ProtustrankaFormated>
  <DomainObject.Predmet.ProtustrankaFormatedOIB>
    <izvorni_sadrzaj>  GRADITELJSTVO I UPRAVLJANJE d.o.o. za građenje i održavanje zgrada u stečaju, OIB 20915244572</izvorni_sadrzaj>
    <derivirana_varijabla naziv="DomainObject.Predmet.ProtustrankaFormatedOIB_1">  GRADITELJSTVO I UPRAVLJANJE d.o.o. za građenje i održavanje zgrada u stečaju, OIB 20915244572</derivirana_varijabla>
  </DomainObject.Predmet.ProtustrankaFormatedOIB>
  <DomainObject.Predmet.ProtustrankaFormatedWithAdress>
    <izvorni_sadrzaj> GRADITELJSTVO I UPRAVLJANJE d.o.o. za građenje i održavanje zgrada u stečaju, Vučanska 8, 10000 Zagreb</izvorni_sadrzaj>
    <derivirana_varijabla naziv="DomainObject.Predmet.ProtustrankaFormatedWithAdress_1"> GRADITELJSTVO I UPRAVLJANJE d.o.o. za građenje i održavanje zgrada u stečaju, Vučanska 8, 10000 Zagreb</derivirana_varijabla>
  </DomainObject.Predmet.ProtustrankaFormatedWithAdress>
  <DomainObject.Predmet.ProtustrankaFormatedWithAdressOIB>
    <izvorni_sadrzaj> GRADITELJSTVO I UPRAVLJANJE d.o.o. za građenje i održavanje zgrada u stečaju, OIB 20915244572, Vučanska 8, 10000 Zagreb</izvorni_sadrzaj>
    <derivirana_varijabla naziv="DomainObject.Predmet.ProtustrankaFormatedWithAdressOIB_1"> GRADITELJSTVO I UPRAVLJANJE d.o.o. za građenje i održavanje zgrada u stečaju, OIB 20915244572, Vučanska 8, 10000 Zagreb</derivirana_varijabla>
  </DomainObject.Predmet.ProtustrankaFormatedWithAdressOIB>
  <DomainObject.Predmet.ProtustrankaWithAdress>
    <izvorni_sadrzaj>GRADITELJSTVO I UPRAVLJANJE d.o.o. za građenje i održavanje zgrada u stečaju Vučanska 8, 10000 Zagreb</izvorni_sadrzaj>
    <derivirana_varijabla naziv="DomainObject.Predmet.ProtustrankaWithAdress_1">GRADITELJSTVO I UPRAVLJANJE d.o.o. za građenje i održavanje zgrada u stečaju Vučanska 8, 10000 Zagreb</derivirana_varijabla>
  </DomainObject.Predmet.ProtustrankaWithAdress>
  <DomainObject.Predmet.ProtustrankaWithAdressOIB>
    <izvorni_sadrzaj>GRADITELJSTVO I UPRAVLJANJE d.o.o. za građenje i održavanje zgrada u stečaju, OIB 20915244572, Vučanska 8, 10000 Zagreb</izvorni_sadrzaj>
    <derivirana_varijabla naziv="DomainObject.Predmet.ProtustrankaWithAdressOIB_1">GRADITELJSTVO I UPRAVLJANJE d.o.o. za građenje i održavanje zgrada u stečaju, OIB 20915244572, Vučanska 8, 10000 Zagreb</derivirana_varijabla>
  </DomainObject.Predmet.ProtustrankaWithAdressOIB>
  <DomainObject.Predmet.ProtustrankaNazivFormated>
    <izvorni_sadrzaj>GRADITELJSTVO I UPRAVLJANJE d.o.o. za građenje i održavanje zgrada u stečaju</izvorni_sadrzaj>
    <derivirana_varijabla naziv="DomainObject.Predmet.ProtustrankaNazivFormated_1">GRADITELJSTVO I UPRAVLJANJE d.o.o. za građenje i održavanje zgrada u stečaju</derivirana_varijabla>
  </DomainObject.Predmet.ProtustrankaNazivFormated>
  <DomainObject.Predmet.ProtustrankaNazivFormatedOIB>
    <izvorni_sadrzaj>GRADITELJSTVO I UPRAVLJANJE d.o.o. za građenje i održavanje zgrada u stečaju, OIB 20915244572</izvorni_sadrzaj>
    <derivirana_varijabla naziv="DomainObject.Predmet.ProtustrankaNazivFormatedOIB_1">GRADITELJSTVO I UPRAVLJANJE d.o.o. za građenje i održavanje zgrada u stečaju, OIB 20915244572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 Ranko Rajković</izvorni_sadrzaj>
    <derivirana_varijabla naziv="DomainObject.Predmet.StrankaFormated_1">  FINA Regionalni centar Zagreb; Porezna uprava, Područni ured Zagreb; ŽUPANIJSKO DRŽAVNO ODVJETNIŠTVO U ZAGREBU; Ranko Rajković</derivirana_varijabla>
  </DomainObject.Predmet.StrankaFormated>
  <DomainObject.Predmet.StrankaFormatedOIB>
    <izvorni_sadrzaj>  FINA Regionalni centar Zagreb, OIB 85821130368; Porezna uprava, Područni ured Zagreb; ŽUPANIJSKO DRŽAVNO ODVJETNIŠTVO U ZAGREBU; Ranko Rajković, OIB 34907969289</izvorni_sadrzaj>
    <derivirana_varijabla naziv="DomainObject.Predmet.StrankaFormatedOIB_1">  FINA Regionalni centar Zagreb, OIB 85821130368; Porezna uprava, Područni ured Zagreb; ŽUPANIJSKO DRŽAVNO ODVJETNIŠTVO U ZAGREBU; Ranko Rajković, OIB 34907969289</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 Ranko Rajković, Naselje Slavonija I 16, 35000 Slavonski Brod</izvorni_sadrzaj>
    <derivirana_varijabla naziv="DomainObject.Predmet.StrankaFormatedWithAdress_1"> FINA Regionalni centar Zagreb, Trg svibanjskih žrtava 1995. 1, 10000 Zagreb; Porezna uprava, Područni ured Zagreb; ŽUPANIJSKO DRŽAVNO ODVJETNIŠTVO U ZAGREBU, Savska cesta 41, 10000 Zagreb; Ranko Rajković, Naselje Slavonija I 16, 35000 Slavonski Brod</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 Ranko Rajković, OIB 34907969289, Naselje Slavonija I 16, 35000 Slavonski Brod</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 Ranko Rajković, OIB 34907969289, Naselje Slavonija I 16, 35000 Slavonski Brod</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Zagreb,Ranko Rajković Naselje Slavonija I 16,35000 Slavonski Brod</izvorni_sadrzaj>
    <derivirana_varijabla naziv="DomainObject.Predmet.StrankaWithAdress_1">FINA Regionalni centar Zagreb Trg svibanjskih žrtava 1995. 1,10000 Zagreb,Porezna uprava, Područni ured Zagreb ,ŽUPANIJSKO DRŽAVNO ODVJETNIŠTVO U ZAGREBU Savska cesta 41,10000 Zagreb,Ranko Rajković Naselje Slavonija I 16,35000 Slavonski Brod</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Zagreb,Ranko Rajković, OIB 34907969289, Naselje Slavonija I 16,35000 Slavonski Brod</izvorni_sadrzaj>
    <derivirana_varijabla naziv="DomainObject.Predmet.StrankaWithAdressOIB_1">FINA Regionalni centar Zagreb, OIB 85821130368, Trg svibanjskih žrtava 1995. 1,10000 Zagreb,Porezna uprava, Područni ured Zagreb,ŽUPANIJSKO DRŽAVNO ODVJETNIŠTVO U ZAGREBU, Savska cesta 41,10000 Zagreb,Ranko Rajković, OIB 34907969289, Naselje Slavonija I 16,35000 Slavonski Brod</derivirana_varijabla>
  </DomainObject.Predmet.StrankaWithAdressOIB>
  <DomainObject.Predmet.StrankaNazivFormated>
    <izvorni_sadrzaj>FINA Regionalni centar Zagreb,Porezna uprava, Područni ured Zagreb,ŽUPANIJSKO DRŽAVNO ODVJETNIŠTVO U ZAGREBU,Ranko Rajković</izvorni_sadrzaj>
    <derivirana_varijabla naziv="DomainObject.Predmet.StrankaNazivFormated_1">FINA Regionalni centar Zagreb,Porezna uprava, Područni ured Zagreb,ŽUPANIJSKO DRŽAVNO ODVJETNIŠTVO U ZAGREBU,Ranko Rajković</derivirana_varijabla>
  </DomainObject.Predmet.StrankaNazivFormated>
  <DomainObject.Predmet.StrankaNazivFormatedOIB>
    <izvorni_sadrzaj>FINA Regionalni centar Zagreb, OIB 85821130368,Porezna uprava, Područni ured Zagreb,ŽUPANIJSKO DRŽAVNO ODVJETNIŠTVO U ZAGREBU,Ranko Rajković, OIB 34907969289</izvorni_sadrzaj>
    <derivirana_varijabla naziv="DomainObject.Predmet.StrankaNazivFormatedOIB_1">FINA Regionalni centar Zagreb, OIB 85821130368,Porezna uprava, Područni ured Zagreb,ŽUPANIJSKO DRŽAVNO ODVJETNIŠTVO U ZAGREBU,Ranko Rajković, OIB 34907969289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tem>Ranko Rajković</item>
    </izvorni_sadrzaj>
    <derivirana_varijabla naziv="DomainObject.Predmet.StrankaListFormated_1">
      <item>FINA Regionalni centar Zagreb</item>
      <item>Porezna uprava, Područni ured Zagreb</item>
      <item>ŽUPANIJSKO DRŽAVNO ODVJETNIŠTVO U ZAGREBU</item>
      <item>Ranko Rajković</item>
    </derivirana_varijabla>
  </DomainObject.Predmet.StrankaListFormated>
  <DomainObject.Predmet.StrankaListFormatedOIB>
    <izvorni_sadrzaj>
      <item>FINA Regionalni centar Zagreb, OIB 85821130368</item>
      <item>Porezna uprava, Područni ured Zagreb</item>
      <item>ŽUPANIJSKO DRŽAVNO ODVJETNIŠTVO U ZAGREBU</item>
      <item>Ranko Rajković, OIB 34907969289</item>
    </izvorni_sadrzaj>
    <derivirana_varijabla naziv="DomainObject.Predmet.StrankaListFormatedOIB_1">
      <item>FINA Regionalni centar Zagreb, OIB 85821130368</item>
      <item>Porezna uprava, Područni ured Zagreb</item>
      <item>ŽUPANIJSKO DRŽAVNO ODVJETNIŠTVO U ZAGREBU</item>
      <item>Ranko Rajković, OIB 34907969289</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tem>Ranko Rajković, Naselje Slavonija I 16, 35000 Slavonski Brod</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item>Ranko Rajković, Naselje Slavonija I 16, 35000 Slavonski Brod</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tem>Ranko Rajković, OIB 34907969289, Naselje Slavonija I 16, 35000 Slavonski Brod</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item>Ranko Rajković, OIB 34907969289, Naselje Slavonija I 16, 35000 Slavonski Brod</item>
    </derivirana_varijabla>
  </DomainObject.Predmet.StrankaListFormatedWithAdressOIB>
  <DomainObject.Predmet.StrankaListNazivFormated>
    <izvorni_sadrzaj>
      <item>FINA Regionalni centar Zagreb</item>
      <item>Porezna uprava, Područni ured Zagreb</item>
      <item>ŽUPANIJSKO DRŽAVNO ODVJETNIŠTVO U ZAGREBU</item>
      <item>Ranko Rajković</item>
    </izvorni_sadrzaj>
    <derivirana_varijabla naziv="DomainObject.Predmet.StrankaListNazivFormated_1">
      <item>FINA Regionalni centar Zagreb</item>
      <item>Porezna uprava, Područni ured Zagreb</item>
      <item>ŽUPANIJSKO DRŽAVNO ODVJETNIŠTVO U ZAGREBU</item>
      <item>Ranko Rajković</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tem>Ranko Rajković, OIB 34907969289</item>
    </izvorni_sadrzaj>
    <derivirana_varijabla naziv="DomainObject.Predmet.StrankaListNazivFormatedOIB_1">
      <item>FINA Regionalni centar Zagreb, OIB 85821130368</item>
      <item>Porezna uprava, Područni ured Zagreb</item>
      <item>ŽUPANIJSKO DRŽAVNO ODVJETNIŠTVO U ZAGREBU</item>
      <item>Ranko Rajković, OIB 34907969289</item>
    </derivirana_varijabla>
  </DomainObject.Predmet.StrankaListNazivFormatedOIB>
  <DomainObject.Predmet.ProtuStrankaListFormated>
    <izvorni_sadrzaj>
      <item>GRADITELJSTVO I UPRAVLJANJE d.o.o. za građenje i održavanje zgrada u stečaju</item>
    </izvorni_sadrzaj>
    <derivirana_varijabla naziv="DomainObject.Predmet.ProtuStrankaListFormated_1">
      <item>GRADITELJSTVO I UPRAVLJANJE d.o.o. za građenje i održavanje zgrada u stečaju</item>
    </derivirana_varijabla>
  </DomainObject.Predmet.ProtuStrankaListFormated>
  <DomainObject.Predmet.ProtuStrankaListFormatedOIB>
    <izvorni_sadrzaj>
      <item>GRADITELJSTVO I UPRAVLJANJE d.o.o. za građenje i održavanje zgrada u stečaju, OIB 20915244572</item>
    </izvorni_sadrzaj>
    <derivirana_varijabla naziv="DomainObject.Predmet.ProtuStrankaListFormatedOIB_1">
      <item>GRADITELJSTVO I UPRAVLJANJE d.o.o. za građenje i održavanje zgrada u stečaju, OIB 20915244572</item>
    </derivirana_varijabla>
  </DomainObject.Predmet.ProtuStrankaListFormatedOIB>
  <DomainObject.Predmet.ProtuStrankaListFormatedWithAdress>
    <izvorni_sadrzaj>
      <item>GRADITELJSTVO I UPRAVLJANJE d.o.o. za građenje i održavanje zgrada u stečaju, Vučanska 8, 10000 Zagreb</item>
    </izvorni_sadrzaj>
    <derivirana_varijabla naziv="DomainObject.Predmet.ProtuStrankaListFormatedWithAdress_1">
      <item>GRADITELJSTVO I UPRAVLJANJE d.o.o. za građenje i održavanje zgrada u stečaju, Vučanska 8, 10000 Zagreb</item>
    </derivirana_varijabla>
  </DomainObject.Predmet.ProtuStrankaListFormatedWithAdress>
  <DomainObject.Predmet.ProtuStrankaListFormatedWithAdressOIB>
    <izvorni_sadrzaj>
      <item>GRADITELJSTVO I UPRAVLJANJE d.o.o. za građenje i održavanje zgrada u stečaju, OIB 20915244572, Vučanska 8, 10000 Zagreb</item>
    </izvorni_sadrzaj>
    <derivirana_varijabla naziv="DomainObject.Predmet.ProtuStrankaListFormatedWithAdressOIB_1">
      <item>GRADITELJSTVO I UPRAVLJANJE d.o.o. za građenje i održavanje zgrada u stečaju, OIB 20915244572, Vučanska 8, 10000 Zagreb</item>
    </derivirana_varijabla>
  </DomainObject.Predmet.ProtuStrankaListFormatedWithAdressOIB>
  <DomainObject.Predmet.ProtuStrankaListNazivFormated>
    <izvorni_sadrzaj>
      <item>GRADITELJSTVO I UPRAVLJANJE d.o.o. za građenje i održavanje zgrada u stečaju</item>
    </izvorni_sadrzaj>
    <derivirana_varijabla naziv="DomainObject.Predmet.ProtuStrankaListNazivFormated_1">
      <item>GRADITELJSTVO I UPRAVLJANJE d.o.o. za građenje i održavanje zgrada u stečaju</item>
    </derivirana_varijabla>
  </DomainObject.Predmet.ProtuStrankaListNazivFormated>
  <DomainObject.Predmet.ProtuStrankaListNazivFormatedOIB>
    <izvorni_sadrzaj>
      <item>GRADITELJSTVO I UPRAVLJANJE d.o.o. za građenje i održavanje zgrada u stečaju, OIB 20915244572</item>
    </izvorni_sadrzaj>
    <derivirana_varijabla naziv="DomainObject.Predmet.ProtuStrankaListNazivFormatedOIB_1">
      <item>GRADITELJSTVO I UPRAVLJANJE d.o.o. za građenje i održavanje zgrada u stečaju, OIB 20915244572</item>
    </derivirana_varijabla>
  </DomainObject.Predmet.ProtuStrankaListNazivFormatedOIB>
  <DomainObject.Predmet.OstaliListFormated>
    <izvorni_sadrzaj>
      <item>Ranko Rajković</item>
      <item>Odvjetnik MARIN DOMJANOVIĆ</item>
    </izvorni_sadrzaj>
    <derivirana_varijabla naziv="DomainObject.Predmet.OstaliListFormated_1">
      <item>Ranko Rajković</item>
      <item>Odvjetnik MARIN DOMJANOVIĆ</item>
    </derivirana_varijabla>
  </DomainObject.Predmet.OstaliListFormated>
  <DomainObject.Predmet.OstaliListFormatedOIB>
    <izvorni_sadrzaj>
      <item>Ranko Rajković, OIB 34907969289</item>
      <item>Odvjetnik MARIN DOMJANOVIĆ</item>
    </izvorni_sadrzaj>
    <derivirana_varijabla naziv="DomainObject.Predmet.OstaliListFormatedOIB_1">
      <item>Ranko Rajković, OIB 34907969289</item>
      <item>Odvjetnik MARIN DOMJANOVIĆ</item>
    </derivirana_varijabla>
  </DomainObject.Predmet.OstaliListFormatedOIB>
  <DomainObject.Predmet.OstaliListFormatedWithAdress>
    <izvorni_sadrzaj>
      <item>Ranko Rajković, Naselje Slavonija I 1/6, 35000 Slavonski Brod</item>
      <item>Odvjetnik MARIN DOMJANOVIĆ, III Pile 23, 10000 Zagreb</item>
    </izvorni_sadrzaj>
    <derivirana_varijabla naziv="DomainObject.Predmet.OstaliListFormatedWithAdress_1">
      <item>Ranko Rajković, Naselje Slavonija I 1/6, 35000 Slavonski Brod</item>
      <item>Odvjetnik MARIN DOMJANOVIĆ, III Pile 23, 10000 Zagreb</item>
    </derivirana_varijabla>
  </DomainObject.Predmet.OstaliListFormatedWithAdress>
  <DomainObject.Predmet.OstaliListFormatedWithAdressOIB>
    <izvorni_sadrzaj>
      <item>Ranko Rajković, OIB 34907969289, Naselje Slavonija I 1/6, 35000 Slavonski Brod</item>
      <item>Odvjetnik MARIN DOMJANOVIĆ, III Pile 23, 10000 Zagreb</item>
    </izvorni_sadrzaj>
    <derivirana_varijabla naziv="DomainObject.Predmet.OstaliListFormatedWithAdressOIB_1">
      <item>Ranko Rajković, OIB 34907969289, Naselje Slavonija I 1/6, 35000 Slavonski Brod</item>
      <item>Odvjetnik MARIN DOMJANOVIĆ, III Pile 23, 10000 Zagreb</item>
    </derivirana_varijabla>
  </DomainObject.Predmet.OstaliListFormatedWithAdressOIB>
  <DomainObject.Predmet.OstaliListNazivFormated>
    <izvorni_sadrzaj>
      <item>Ranko Rajković</item>
      <item>Odvjetnik MARIN DOMJANOVIĆ</item>
    </izvorni_sadrzaj>
    <derivirana_varijabla naziv="DomainObject.Predmet.OstaliListNazivFormated_1">
      <item>Ranko Rajković</item>
      <item>Odvjetnik MARIN DOMJANOVIĆ</item>
    </derivirana_varijabla>
  </DomainObject.Predmet.OstaliListNazivFormated>
  <DomainObject.Predmet.OstaliListNazivFormatedOIB>
    <izvorni_sadrzaj>
      <item>Ranko Rajković, OIB 34907969289</item>
      <item>Odvjetnik MARIN DOMJANOVIĆ</item>
    </izvorni_sadrzaj>
    <derivirana_varijabla naziv="DomainObject.Predmet.OstaliListNazivFormatedOIB_1">
      <item>Ranko Rajković, OIB 34907969289</item>
      <item>Odvjetnik MARIN DOMJANOVIĆ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St-3718/2016-35</izvorni_sadrzaj>
    <derivirana_varijabla naziv="DomainObject.PoslovniBrojDokumenta_1">St-3718/2016-35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GRADITELJSTVO I UPRAVLJANJE d.o.o. za građenje i održavanje zgrada u stečaju</izvorni_sadrzaj>
    <derivirana_varijabla naziv="DomainObject.Predmet.ProtustrankaIDrugi_1">GRADITELJSTVO I UPRAVLJANJE d.o.o. za građenje i održavanje zgrada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GRADITELJSTVO I UPRAVLJANJE d.o.o. za građenje i održavanje zgrada u stečaju, OIB 20915244572, Vučanska 8, 10000 Zagreb</izvorni_sadrzaj>
    <derivirana_varijabla naziv="DomainObject.Predmet.ProtustrankaIDrugiAdressOIB_1">GRADITELJSTVO I UPRAVLJANJE d.o.o. za građenje i održavanje zgrada u stečaju, OIB 20915244572, Vučanska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Ranko Rajković</item>
      <item>GRADITELJSTVO I UPRAVLJANJE d.o.o. za građenje i održavanje zgrada u stečaju</item>
      <item>FINA Regionalni centar Zagreb</item>
      <item>Porezna uprava, Područni ured Zagreb</item>
      <item>ŽUPANIJSKO DRŽAVNO ODVJETNIŠTVO U ZAGREBU</item>
      <item>Odvjetnik MARIN DOMJANOVIĆ</item>
      <item>Ranko Rajković</item>
    </izvorni_sadrzaj>
    <derivirana_varijabla naziv="DomainObject.Predmet.SudioniciListNaziv_1">
      <item>Ranko Rajković</item>
      <item>GRADITELJSTVO I UPRAVLJANJE d.o.o. za građenje i održavanje zgrada u stečaju</item>
      <item>FINA Regionalni centar Zagreb</item>
      <item>Porezna uprava, Područni ured Zagreb</item>
      <item>ŽUPANIJSKO DRŽAVNO ODVJETNIŠTVO U ZAGREBU</item>
      <item>Odvjetnik MARIN DOMJANOVIĆ</item>
      <item>Ranko Rajković</item>
    </derivirana_varijabla>
  </DomainObject.Predmet.SudioniciListNaziv>
  <DomainObject.Predmet.SudioniciListAdressOIB>
    <izvorni_sadrzaj>
      <item>Ranko Rajković, OIB 34907969289, Naselje Slavonija I 1/6,35000 Slavonski Brod</item>
      <item>GRADITELJSTVO I UPRAVLJANJE d.o.o. za građenje i održavanje zgrada u stečaju, OIB 20915244572, Vučanska 8,10000 Zagreb</item>
      <item>FINA Regionalni centar Zagreb, OIB 85821130368, Trg svibanjskih žrtava 1995. 1,10000 Zagreb</item>
      <item>Porezna uprava, Područni ured Zagreb</item>
      <item>ŽUPANIJSKO DRŽAVNO ODVJETNIŠTVO U ZAGREBU, Savska cesta 41,10000 Zagreb</item>
      <item>Odvjetnik MARIN DOMJANOVIĆ, III Pile 23,10000 Zagreb</item>
      <item>Ranko Rajković, OIB 34907969289, Naselje Slavonija I 16,35000 Slavonski Brod</item>
    </izvorni_sadrzaj>
    <derivirana_varijabla naziv="DomainObject.Predmet.SudioniciListAdressOIB_1">
      <item>Ranko Rajković, OIB 34907969289, Naselje Slavonija I 1/6,35000 Slavonski Brod</item>
      <item>GRADITELJSTVO I UPRAVLJANJE d.o.o. za građenje i održavanje zgrada u stečaju, OIB 20915244572, Vučanska 8,10000 Zagreb</item>
      <item>FINA Regionalni centar Zagreb, OIB 85821130368, Trg svibanjskih žrtava 1995. 1,10000 Zagreb</item>
      <item>Porezna uprava, Područni ured Zagreb</item>
      <item>ŽUPANIJSKO DRŽAVNO ODVJETNIŠTVO U ZAGREBU, Savska cesta 41,10000 Zagreb</item>
      <item>Odvjetnik MARIN DOMJANOVIĆ, III Pile 23,10000 Zagreb</item>
      <item>Ranko Rajković, OIB 34907969289, Naselje Slavonija I 16,35000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34907969289</item>
      <item>, OIB 20915244572</item>
      <item>, OIB 85821130368</item>
      <item>, OIB null</item>
      <item>, OIB null</item>
      <item>, OIB null</item>
      <item>, OIB 34907969289</item>
    </izvorni_sadrzaj>
    <derivirana_varijabla naziv="DomainObject.Predmet.SudioniciListNazivOIB_1">
      <item>, OIB 34907969289</item>
      <item>, OIB 20915244572</item>
      <item>, OIB 85821130368</item>
      <item>, OIB null</item>
      <item>, OIB null</item>
      <item>, OIB null</item>
      <item>, OIB 34907969289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16F290-4F08-471C-921D-564D428FB2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593</properties:Words>
  <properties:Characters>3659</properties:Characters>
  <properties:Lines>86</properties:Lines>
  <properties:Paragraphs>26</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2017-10-30T07:52:00Z</dcterms:created>
  <dc:creator>x</dc:creator>
  <cp:lastModifiedBy>Goranka Boljkovac</cp:lastModifiedBy>
  <cp:lastPrinted>2017-10-30T12:50:00Z</cp:lastPrinted>
  <dcterms:modified xmlns:xsi="http://www.w3.org/2001/XMLSchema-instance" xsi:type="dcterms:W3CDTF">2017-10-30T12:54:00Z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St-3718/2016-35 / Zapisnik - Skupština vjerovnika</vt:lpwstr>
  </prop:property>
  <prop:property name="CC_coloring" pid="4" fmtid="{D5CDD505-2E9C-101B-9397-08002B2CF9AE}">
    <vt:bool>false</vt:bool>
  </prop:property>
  <prop:property name="BrojStranica" pid="5" fmtid="{D5CDD505-2E9C-101B-9397-08002B2CF9AE}">
    <vt:i4>2</vt:i4>
  </prop:property>
</prop:Properties>
</file>