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c3b3" w14:paraId="3ffc3b3" w:rsidRDefault="008E2228" w:rsidP="005D7BF8" w:rsidR="008E222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228" w:rsidP="005D7BF8" w:rsidR="008E2228" w:rsidRPr="008E2228">
      <w:pPr>
        <w:pStyle w:val="Bezproreda"/>
        <w:jc w:val="both"/>
        <w:rPr>
          <w:rFonts w:hAnsi="Times New Roman" w:ascii="Times New Roman"/>
          <w:b w:val="false"/>
        </w:rPr>
      </w:pPr>
      <w:r w:rsidRPr="008E2228">
        <w:rPr>
          <w:rFonts w:eastAsia="MS Mincho" w:hAnsi="Times New Roman" w:ascii="Times New Roman"/>
          <w:b w:val="false"/>
        </w:rPr>
        <w:t xml:space="preserve">   REPUBLIKA HRVATSKA</w:t>
      </w:r>
    </w:p>
    <w:p w:rsidRDefault="008E2228" w:rsidP="005D7BF8" w:rsidR="008E2228" w:rsidRPr="008E2228">
      <w:pPr>
        <w:pStyle w:val="Bezproreda"/>
        <w:jc w:val="both"/>
        <w:rPr>
          <w:rFonts w:hAnsi="Times New Roman" w:ascii="Times New Roman"/>
          <w:b w:val="false"/>
        </w:rPr>
      </w:pPr>
      <w:r w:rsidRPr="008E2228">
        <w:rPr>
          <w:rFonts w:eastAsia="MS Mincho" w:hAnsi="Times New Roman" w:ascii="Times New Roman"/>
          <w:b w:val="false"/>
        </w:rPr>
        <w:t>TRGOVAČKI SUD U RIJECI</w:t>
      </w:r>
    </w:p>
    <w:p w:rsidRDefault="008E2228" w:rsidP="005D7BF8" w:rsidR="008E2228" w:rsidRPr="008E222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8E222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E2228" w:rsidP="005D7BF8" w:rsidR="008E2228" w:rsidRPr="005D7BF8">
      <w:pPr>
        <w:pStyle w:val="Bezproreda"/>
        <w:jc w:val="both"/>
        <w:rPr>
          <w:rFonts w:eastAsia="MS Mincho" w:hAnsi="Times New Roman" w:ascii="Times New Roman"/>
        </w:rPr>
      </w:pPr>
    </w:p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F20FC5" w:rsidR="00F20FC5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B447AF">
        <w:rPr>
          <w:sz w:val="24"/>
          <w:szCs w:val="24"/>
        </w:rPr>
        <w:t xml:space="preserve"> </w:t>
      </w:r>
      <w:r w:rsidR="00B447AF" w:rsidRPr="00B447AF">
        <w:rPr>
          <w:sz w:val="24"/>
          <w:szCs w:val="24"/>
        </w:rPr>
        <w:t>OIB 88785964957</w:t>
      </w:r>
      <w:r w:rsidR="00B447AF">
        <w:rPr>
          <w:sz w:val="24"/>
          <w:szCs w:val="24"/>
        </w:rPr>
        <w:t xml:space="preserve">, </w:t>
      </w:r>
      <w:r w:rsidRPr="00E069D7">
        <w:rPr>
          <w:sz w:val="24"/>
          <w:szCs w:val="24"/>
        </w:rPr>
        <w:t>po sucu</w:t>
      </w:r>
      <w:r w:rsidR="00BF375C">
        <w:rPr>
          <w:sz w:val="24"/>
          <w:szCs w:val="24"/>
        </w:rPr>
        <w:t xml:space="preserve"> pojedincu</w:t>
      </w:r>
      <w:r w:rsidRPr="00E069D7">
        <w:rPr>
          <w:sz w:val="24"/>
          <w:szCs w:val="24"/>
        </w:rPr>
        <w:t xml:space="preserve"> Danieli Korlević, </w:t>
      </w:r>
      <w:r w:rsidR="00B447AF" w:rsidRPr="00B447AF">
        <w:rPr>
          <w:sz w:val="24"/>
          <w:szCs w:val="24"/>
        </w:rPr>
        <w:t xml:space="preserve">u </w:t>
      </w:r>
      <w:r w:rsidR="004262C3">
        <w:rPr>
          <w:sz w:val="24"/>
          <w:szCs w:val="24"/>
        </w:rPr>
        <w:t xml:space="preserve">skraćenom </w:t>
      </w:r>
      <w:r w:rsidR="00B447AF" w:rsidRPr="00B447AF">
        <w:rPr>
          <w:sz w:val="24"/>
          <w:szCs w:val="24"/>
        </w:rPr>
        <w:t xml:space="preserve">stečajnom postupku nad dužnikom </w:t>
      </w:r>
      <w:r w:rsidR="00F81C2A" w:rsidRPr="00F81C2A">
        <w:rPr>
          <w:b/>
          <w:sz w:val="24"/>
          <w:szCs w:val="24"/>
        </w:rPr>
        <w:t>ORGON d.o.o. za usluge</w:t>
      </w:r>
      <w:r w:rsidR="00F81C2A">
        <w:rPr>
          <w:b/>
          <w:sz w:val="24"/>
          <w:szCs w:val="24"/>
        </w:rPr>
        <w:t xml:space="preserve">, Novi Vinodolski, Pod </w:t>
      </w:r>
      <w:r w:rsidR="005E5100">
        <w:rPr>
          <w:b/>
          <w:sz w:val="24"/>
          <w:szCs w:val="24"/>
        </w:rPr>
        <w:t>Sveti Mik</w:t>
      </w:r>
      <w:r w:rsidR="00F81C2A">
        <w:rPr>
          <w:b/>
          <w:sz w:val="24"/>
          <w:szCs w:val="24"/>
        </w:rPr>
        <w:t xml:space="preserve">olj 2, OIB </w:t>
      </w:r>
      <w:r w:rsidR="00F81C2A" w:rsidRPr="00F81C2A">
        <w:rPr>
          <w:b/>
          <w:sz w:val="24"/>
          <w:szCs w:val="24"/>
        </w:rPr>
        <w:t>66381856078</w:t>
      </w:r>
      <w:r w:rsidR="004262C3">
        <w:rPr>
          <w:b/>
          <w:sz w:val="24"/>
          <w:szCs w:val="24"/>
        </w:rPr>
        <w:t>,</w:t>
      </w:r>
      <w:r w:rsidR="00F81C2A">
        <w:rPr>
          <w:b/>
          <w:sz w:val="24"/>
          <w:szCs w:val="24"/>
        </w:rPr>
        <w:t xml:space="preserve"> </w:t>
      </w:r>
      <w:r w:rsidR="00BF375C">
        <w:rPr>
          <w:sz w:val="24"/>
          <w:szCs w:val="24"/>
        </w:rPr>
        <w:t>o</w:t>
      </w:r>
      <w:r w:rsidR="0030789D" w:rsidRPr="0030789D">
        <w:rPr>
          <w:sz w:val="24"/>
          <w:szCs w:val="24"/>
        </w:rPr>
        <w:t>dlučujući o žalbi</w:t>
      </w:r>
      <w:r w:rsidR="00BF375C">
        <w:rPr>
          <w:sz w:val="24"/>
          <w:szCs w:val="24"/>
        </w:rPr>
        <w:t xml:space="preserve"> </w:t>
      </w:r>
      <w:r w:rsidR="00421595">
        <w:rPr>
          <w:sz w:val="24"/>
          <w:szCs w:val="24"/>
        </w:rPr>
        <w:t xml:space="preserve">dužnika </w:t>
      </w:r>
      <w:r w:rsidR="004262C3">
        <w:rPr>
          <w:sz w:val="24"/>
          <w:szCs w:val="24"/>
        </w:rPr>
        <w:t>protiv rješenja ovoga suda posl. broj St-437/2017-8 od 07. rujna 2017. godine</w:t>
      </w:r>
      <w:r w:rsidR="00B447AF">
        <w:rPr>
          <w:sz w:val="24"/>
          <w:szCs w:val="24"/>
        </w:rPr>
        <w:t xml:space="preserve">, </w:t>
      </w:r>
      <w:r w:rsidR="00BF375C">
        <w:rPr>
          <w:sz w:val="24"/>
          <w:szCs w:val="24"/>
        </w:rPr>
        <w:t>d</w:t>
      </w:r>
      <w:r w:rsidRPr="00E069D7">
        <w:rPr>
          <w:sz w:val="24"/>
          <w:szCs w:val="24"/>
        </w:rPr>
        <w:t>ana</w:t>
      </w:r>
      <w:r w:rsidR="00375712">
        <w:rPr>
          <w:sz w:val="24"/>
          <w:szCs w:val="24"/>
        </w:rPr>
        <w:t xml:space="preserve"> </w:t>
      </w:r>
      <w:r w:rsidR="005E5100">
        <w:rPr>
          <w:sz w:val="24"/>
          <w:szCs w:val="24"/>
        </w:rPr>
        <w:t xml:space="preserve">06. listopada </w:t>
      </w:r>
      <w:r w:rsidR="00B447AF">
        <w:rPr>
          <w:sz w:val="24"/>
          <w:szCs w:val="24"/>
        </w:rPr>
        <w:t>2017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4262C3">
      <w:pPr>
        <w:pStyle w:val="Tijeloteksta"/>
        <w:jc w:val="center"/>
        <w:rPr>
          <w:szCs w:val="24"/>
        </w:rPr>
      </w:pPr>
      <w:r w:rsidRPr="004262C3">
        <w:rPr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4262C3" w:rsidP="00F20FC5" w:rsidR="001159A3" w:rsidRPr="00E069D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Ukida se rješenje ovoga suda posl. broj St-437/2017-8 od 07. rujna 2017. godine, te se predmet vraća na ponovan postupak.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4262C3">
      <w:pPr>
        <w:jc w:val="center"/>
        <w:rPr>
          <w:sz w:val="24"/>
          <w:szCs w:val="24"/>
        </w:rPr>
      </w:pPr>
      <w:r w:rsidRPr="004262C3">
        <w:rPr>
          <w:sz w:val="24"/>
          <w:szCs w:val="24"/>
        </w:rPr>
        <w:t>Obrazloženje</w:t>
      </w:r>
    </w:p>
    <w:p w:rsidRDefault="00BA00D6" w:rsidP="007E1D53" w:rsidR="00BF375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447AF" w:rsidP="004262C3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D04">
        <w:rPr>
          <w:sz w:val="24"/>
          <w:szCs w:val="24"/>
        </w:rPr>
        <w:tab/>
      </w:r>
      <w:r w:rsidR="004262C3">
        <w:rPr>
          <w:sz w:val="24"/>
          <w:szCs w:val="24"/>
        </w:rPr>
        <w:t xml:space="preserve"> Pobijanim rješenjem naslovni sud je obustavio skraćeni stečajni postupak nad dužnikom </w:t>
      </w:r>
      <w:r w:rsidR="004262C3" w:rsidRPr="004262C3">
        <w:rPr>
          <w:sz w:val="24"/>
          <w:szCs w:val="24"/>
        </w:rPr>
        <w:t xml:space="preserve">ORGON d.o.o. za usluge, Novi Vinodolski, Pod Sveti Mikolj 2, OIB 66381856078 (dalje: dužnik). </w:t>
      </w:r>
    </w:p>
    <w:p w:rsidRDefault="004262C3" w:rsidP="004262C3" w:rsidR="004262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obrazloženju rješenja sud navodi da je dužnik po pozivu suda objavljenom na mrežnoj stranici e-Oglasna ploča sudova dana 18. kolovoza 2017. godine podnio popis imovine i obveza iz kojega proizlazi da ima imovinu dostatnu za namirenje predvidivih troškova stečajnog postupka, te je temeljem čl.433. </w:t>
      </w:r>
      <w:r w:rsidRPr="004262C3">
        <w:rPr>
          <w:sz w:val="24"/>
          <w:szCs w:val="24"/>
        </w:rPr>
        <w:t xml:space="preserve">Stečajnog zakona </w:t>
      </w:r>
      <w:r w:rsidRPr="004262C3">
        <w:rPr>
          <w:bCs/>
          <w:sz w:val="24"/>
          <w:szCs w:val="24"/>
        </w:rPr>
        <w:t xml:space="preserve">(Narodne novine br. 71/15, dalje: SZ-a) </w:t>
      </w:r>
      <w:r>
        <w:rPr>
          <w:sz w:val="24"/>
          <w:szCs w:val="24"/>
        </w:rPr>
        <w:t xml:space="preserve">obustavio skraćeni stečajni postupak. </w:t>
      </w:r>
    </w:p>
    <w:p w:rsidRDefault="004262C3" w:rsidP="007E1D53" w:rsidR="003757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Protiv rješenja žalbu je podnio dužnik navodeći </w:t>
      </w:r>
      <w:r w:rsidR="00276297">
        <w:rPr>
          <w:sz w:val="24"/>
          <w:szCs w:val="24"/>
        </w:rPr>
        <w:t>da je sud počinio bitnu povredu odredaba postupka, jer je pobijano rješenje donio sudski savjetnik protiv</w:t>
      </w:r>
      <w:r w:rsidR="00372827">
        <w:rPr>
          <w:sz w:val="24"/>
          <w:szCs w:val="24"/>
        </w:rPr>
        <w:t>no</w:t>
      </w:r>
      <w:r w:rsidR="00276297">
        <w:rPr>
          <w:sz w:val="24"/>
          <w:szCs w:val="24"/>
        </w:rPr>
        <w:t xml:space="preserve"> izričitoj odredbi čl.435. SZ-a. Takvu odluku mogao je donijeti samo sudac na temelju prijedlogu</w:t>
      </w:r>
      <w:r w:rsidR="00372827">
        <w:rPr>
          <w:sz w:val="24"/>
          <w:szCs w:val="24"/>
        </w:rPr>
        <w:t xml:space="preserve"> sudskog savjetnika</w:t>
      </w:r>
      <w:r w:rsidR="00276297">
        <w:rPr>
          <w:sz w:val="24"/>
          <w:szCs w:val="24"/>
        </w:rPr>
        <w:t xml:space="preserve">. Osim toga, navodi da pobijano rješenje ne sadrži razloge o odlučnim činjenicama, a to je da li dužnik ima ili nema imovine dostatne za namirenje predvidivih troškova stečajnog postupka, već sadrži samo općenit navod da iz </w:t>
      </w:r>
      <w:r w:rsidR="00CE5E4E">
        <w:rPr>
          <w:sz w:val="24"/>
          <w:szCs w:val="24"/>
        </w:rPr>
        <w:t xml:space="preserve">dostavljenog popisa imovine i obveza proizlazi da dužnik ima imovinu dostatnu za namirenje predvidivih troškova stečajnog postupka. </w:t>
      </w:r>
    </w:p>
    <w:p w:rsidRDefault="00CE5E4E" w:rsidP="007E1D53" w:rsidR="00CE5E4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Žalba je osnovana.</w:t>
      </w:r>
    </w:p>
    <w:p w:rsidRDefault="00CE5E4E" w:rsidP="007E1D53" w:rsidR="005366B0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Pobijano rješenje ispitano je na temelju odredbe čl.365. </w:t>
      </w:r>
      <w:r w:rsidRPr="00CE5E4E">
        <w:rPr>
          <w:bCs/>
          <w:sz w:val="24"/>
          <w:szCs w:val="24"/>
        </w:rPr>
        <w:t xml:space="preserve">(Narodne novine broj </w:t>
      </w:r>
      <w:r>
        <w:rPr>
          <w:bCs/>
          <w:sz w:val="24"/>
          <w:szCs w:val="24"/>
        </w:rPr>
        <w:t xml:space="preserve"> </w:t>
      </w:r>
      <w:r w:rsidRPr="00CE5E4E">
        <w:rPr>
          <w:bCs/>
          <w:sz w:val="24"/>
          <w:szCs w:val="24"/>
        </w:rPr>
        <w:t>148/11</w:t>
      </w:r>
      <w:r>
        <w:rPr>
          <w:bCs/>
          <w:sz w:val="24"/>
          <w:szCs w:val="24"/>
        </w:rPr>
        <w:t xml:space="preserve"> pročišćeni tekst,</w:t>
      </w:r>
      <w:r w:rsidRPr="00CE5E4E">
        <w:rPr>
          <w:bCs/>
          <w:sz w:val="24"/>
          <w:szCs w:val="24"/>
        </w:rPr>
        <w:t xml:space="preserve"> 25/13</w:t>
      </w:r>
      <w:r>
        <w:rPr>
          <w:bCs/>
          <w:sz w:val="24"/>
          <w:szCs w:val="24"/>
        </w:rPr>
        <w:t xml:space="preserve"> i </w:t>
      </w:r>
      <w:r w:rsidRPr="00CE5E4E">
        <w:rPr>
          <w:bCs/>
          <w:sz w:val="24"/>
          <w:szCs w:val="24"/>
        </w:rPr>
        <w:t xml:space="preserve">89/14, dalje: ZPP-a) </w:t>
      </w:r>
      <w:r>
        <w:rPr>
          <w:bCs/>
          <w:sz w:val="24"/>
          <w:szCs w:val="24"/>
        </w:rPr>
        <w:t>u vezi s čl.381. ZP</w:t>
      </w:r>
      <w:r w:rsidR="005366B0">
        <w:rPr>
          <w:bCs/>
          <w:sz w:val="24"/>
          <w:szCs w:val="24"/>
        </w:rPr>
        <w:t>P-a i čl.10. i 436. st.2. SZ-a pazeći po službenoj dužnosti na bitne povrede odredaba parničnog postupka iz čl.354. 2.2, 4., 8., 9., 11., 13. i 14. ZPP-a i na pravilnu primjenu materijalnog prava, te je utvrdio da je pobijano rješenje zahvaćeno bitnim povredama parničnog postupka.</w:t>
      </w:r>
    </w:p>
    <w:p w:rsidRDefault="005366B0" w:rsidP="007E1D53" w:rsidR="00CE5E4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Iz spisa proizlazi da je Financijska agencija podnijela zahtjev za provedbu skraćenog stečajnog postupka. Sud je objavio oglas na mrežnoj stranici e-Oglasne ploče sudova, pozvao osobe ovlaštene za zastupanje dužnika po zakonu da u roku od 15 dana od dana objave oglasa podnes</w:t>
      </w:r>
      <w:r w:rsidR="00372827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sudu javnobilježnički ovjerovljen popis imovine i obveza na propisanom obrascu i vjerovnike da najkasnije u roku od 45 dana od dana objave oglasa predlože otvaranje stečajnog postupka uz upozorenje o pravnim posljedic</w:t>
      </w:r>
      <w:r w:rsidR="00372827">
        <w:rPr>
          <w:bCs/>
          <w:sz w:val="24"/>
          <w:szCs w:val="24"/>
        </w:rPr>
        <w:t>ama ne</w:t>
      </w:r>
      <w:r>
        <w:rPr>
          <w:bCs/>
          <w:sz w:val="24"/>
          <w:szCs w:val="24"/>
        </w:rPr>
        <w:t xml:space="preserve">podnošenja prijedloga za otvaranje stečajnog postupka. </w:t>
      </w:r>
    </w:p>
    <w:p w:rsidRDefault="005366B0" w:rsidP="007E1D53" w:rsidR="005366B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Osoba ovlaštena za zastupanje dužnika podnijela je </w:t>
      </w:r>
      <w:r w:rsidR="00372827">
        <w:rPr>
          <w:bCs/>
          <w:sz w:val="24"/>
          <w:szCs w:val="24"/>
        </w:rPr>
        <w:t xml:space="preserve">sudu javnobilježnički ovjerovljen popis imovine i obveza. </w:t>
      </w:r>
    </w:p>
    <w:p w:rsidRDefault="00372827" w:rsidP="007E1D53" w:rsidR="0037282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Osim toga, odluku nije moguće ispitati jer ne sadrži razloge o odlučnim činjenicama.</w:t>
      </w:r>
    </w:p>
    <w:p w:rsidRDefault="00372827" w:rsidP="007E1D53" w:rsidR="0037282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  <w:t xml:space="preserve">Naime, rješenje ne sadrži podatke o visini predvidivih troškova stečajnog postupka, kao i vrijednosti dužnikove imovine, zbog čega sud zaključuje da je dostatna za namirenje troškova stečajnog postupka. </w:t>
      </w:r>
    </w:p>
    <w:p w:rsidRDefault="00372827" w:rsidP="00372827" w:rsidR="0037282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Prema odredbi čl.435. st.1. SZ-a sudski savjetnici ovlašteni su provoditi skraćeni stečajni postupak i donositi odluke, osim, odluke iz čl.433. SZ-a. </w:t>
      </w:r>
    </w:p>
    <w:p w:rsidRDefault="00372827" w:rsidP="00372827" w:rsidR="0037282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Prema stavku 2. istog članka ako nisu ispunjene pretpostavke za istodobno otvaranje i zaključenje skraćenog stečajnog postupka, sudski savjetnik podnosi sucu, kojega na to ovlasti predsjednik suda pisani prijedlog na temelju kojega sudac donosi odluku iz čl.433. SZ-a.</w:t>
      </w:r>
    </w:p>
    <w:p w:rsidRDefault="00372827" w:rsidP="00BD08A5" w:rsidR="0037282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Obzirom da je pobijano rješenje donio sudski savjetnik protivno zakonskoj odredbi, valjalo je </w:t>
      </w:r>
      <w:r w:rsidR="00BD08A5">
        <w:rPr>
          <w:bCs/>
          <w:sz w:val="24"/>
          <w:szCs w:val="24"/>
        </w:rPr>
        <w:t xml:space="preserve">temeljem čl.436. st.2. SZ-a </w:t>
      </w:r>
      <w:r>
        <w:rPr>
          <w:bCs/>
          <w:sz w:val="24"/>
          <w:szCs w:val="24"/>
        </w:rPr>
        <w:t xml:space="preserve">uvažiti žalbu dužnika, ukinuti rješenje i predmet vratiti na ponovan postupak. </w:t>
      </w:r>
    </w:p>
    <w:p w:rsidRDefault="00372827" w:rsidP="007E1D53" w:rsidR="005366B0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>U ponovnom postupku sud će donijeti novu odluku sukladno uputi koju će obrazložiti na način da je odluku suda moguće ispitati.</w:t>
      </w:r>
    </w:p>
    <w:p w:rsidRDefault="00BA00D6" w:rsidP="00067F37" w:rsidR="001159A3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32EF8">
        <w:rPr>
          <w:sz w:val="24"/>
          <w:szCs w:val="24"/>
        </w:rPr>
        <w:t xml:space="preserve"> </w:t>
      </w:r>
      <w:r w:rsidR="00A836A0">
        <w:rPr>
          <w:sz w:val="24"/>
          <w:szCs w:val="24"/>
        </w:rPr>
        <w:t xml:space="preserve">           </w:t>
      </w:r>
      <w:r w:rsidR="00067F37">
        <w:rPr>
          <w:sz w:val="24"/>
          <w:szCs w:val="24"/>
        </w:rPr>
        <w:t xml:space="preserve"> </w:t>
      </w:r>
    </w:p>
    <w:p w:rsidRDefault="00E23000" w:rsidP="00C16B5A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4262C3">
        <w:rPr>
          <w:sz w:val="24"/>
          <w:szCs w:val="24"/>
        </w:rPr>
        <w:t>06. listopada</w:t>
      </w:r>
      <w:r w:rsidR="00B447AF">
        <w:rPr>
          <w:sz w:val="24"/>
          <w:szCs w:val="24"/>
        </w:rPr>
        <w:t xml:space="preserve"> 2017</w:t>
      </w:r>
      <w:r w:rsidR="00E776FE" w:rsidRPr="00E069D7">
        <w:rPr>
          <w:sz w:val="24"/>
          <w:szCs w:val="24"/>
        </w:rPr>
        <w:t>. godine</w:t>
      </w:r>
    </w:p>
    <w:p w:rsidRDefault="00782860" w:rsidP="00067F37" w:rsidR="001159A3" w:rsidRPr="00E069D7">
      <w:pPr>
        <w:ind w:firstLine="12" w:left="6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A42070">
        <w:rPr>
          <w:sz w:val="24"/>
          <w:szCs w:val="24"/>
        </w:rPr>
        <w:t>S</w:t>
      </w:r>
      <w:r w:rsidR="00E776FE" w:rsidRPr="00E069D7">
        <w:rPr>
          <w:sz w:val="24"/>
          <w:szCs w:val="24"/>
        </w:rPr>
        <w:t>udac</w:t>
      </w:r>
    </w:p>
    <w:p w:rsidRDefault="001159A3" w:rsidP="00EA042A" w:rsidR="00077289">
      <w:pPr>
        <w:ind w:firstLine="708" w:left="1416"/>
        <w:jc w:val="right"/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532BD1">
        <w:rPr>
          <w:sz w:val="24"/>
          <w:szCs w:val="24"/>
        </w:rPr>
        <w:t xml:space="preserve"> </w:t>
      </w:r>
    </w:p>
    <w:p w:rsidRDefault="00B54E83" w:rsidR="00B54E83">
      <w:pPr>
        <w:rPr>
          <w:b/>
          <w:sz w:val="24"/>
          <w:szCs w:val="24"/>
        </w:rPr>
      </w:pPr>
    </w:p>
    <w:p w:rsidRDefault="00B54E83" w:rsidP="00B54E83" w:rsidR="00B54E83" w:rsidRPr="00077289">
      <w:pPr>
        <w:jc w:val="both"/>
        <w:rPr>
          <w:b/>
          <w:sz w:val="24"/>
          <w:szCs w:val="24"/>
        </w:rPr>
      </w:pPr>
      <w:r w:rsidRPr="00077289">
        <w:rPr>
          <w:b/>
          <w:sz w:val="24"/>
          <w:szCs w:val="24"/>
        </w:rPr>
        <w:t>UPUTA O PRAVNOM LIJEKU:</w:t>
      </w:r>
    </w:p>
    <w:p w:rsidRDefault="00BD08A5" w:rsidP="00214C3F" w:rsidR="00BD08A5" w:rsidRPr="00BD08A5">
      <w:pPr>
        <w:jc w:val="both"/>
        <w:rPr>
          <w:sz w:val="24"/>
        </w:rPr>
      </w:pPr>
      <w:r w:rsidRPr="00BD08A5">
        <w:rPr>
          <w:sz w:val="24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 (čl.436. st.2. SZ-a). </w:t>
      </w:r>
    </w:p>
    <w:p w:rsidRDefault="00B54E83" w:rsidP="00B54E83" w:rsidR="00B54E83" w:rsidRPr="00B54E83">
      <w:pPr>
        <w:jc w:val="both"/>
        <w:rPr>
          <w:sz w:val="24"/>
          <w:szCs w:val="24"/>
        </w:rPr>
      </w:pPr>
    </w:p>
    <w:p w:rsidRDefault="00782860" w:rsidR="00782860" w:rsidRPr="00B54E83">
      <w:pPr>
        <w:jc w:val="both"/>
        <w:rPr>
          <w:sz w:val="24"/>
          <w:szCs w:val="24"/>
        </w:rPr>
      </w:pPr>
    </w:p>
    <w:p w:rsidRDefault="00782860" w:rsidR="00782860">
      <w:pPr>
        <w:jc w:val="both"/>
        <w:rPr>
          <w:sz w:val="24"/>
          <w:szCs w:val="24"/>
        </w:rPr>
      </w:pPr>
    </w:p>
    <w:p w:rsidRDefault="001159A3" w:rsidR="001159A3" w:rsidRPr="00DD1AAD">
      <w:pPr>
        <w:jc w:val="both"/>
        <w:rPr>
          <w:b/>
          <w:sz w:val="20"/>
          <w:szCs w:val="20"/>
        </w:rPr>
      </w:pPr>
      <w:r w:rsidRPr="00DD1AAD">
        <w:rPr>
          <w:b/>
          <w:sz w:val="20"/>
          <w:szCs w:val="20"/>
        </w:rPr>
        <w:t>DNA:</w:t>
      </w:r>
    </w:p>
    <w:p w:rsidRDefault="00372827" w:rsidP="000E6526" w:rsidR="00BC49F3">
      <w:pPr>
        <w:pStyle w:val="Odlomakpopis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referada 9/2</w:t>
      </w:r>
    </w:p>
    <w:p w:rsidRDefault="000E6526" w:rsidP="000E6526" w:rsidR="000E6526" w:rsidRPr="000E6526">
      <w:pPr>
        <w:pStyle w:val="Odlomakpopisa"/>
        <w:jc w:val="both"/>
        <w:rPr>
          <w:sz w:val="20"/>
          <w:szCs w:val="20"/>
        </w:rPr>
      </w:pPr>
    </w:p>
    <w:p w:rsidRDefault="00E23000" w:rsidP="00E23000" w:rsidR="00E23000" w:rsidRPr="00DD1AAD">
      <w:pPr>
        <w:jc w:val="both"/>
        <w:rPr>
          <w:sz w:val="20"/>
          <w:szCs w:val="20"/>
        </w:rPr>
      </w:pPr>
      <w:r w:rsidRPr="00DD1AAD">
        <w:rPr>
          <w:sz w:val="20"/>
          <w:szCs w:val="20"/>
        </w:rPr>
        <w:t>U Rijeci</w:t>
      </w:r>
      <w:r w:rsidR="00DD1AAD">
        <w:rPr>
          <w:sz w:val="20"/>
          <w:szCs w:val="20"/>
        </w:rPr>
        <w:t xml:space="preserve">, </w:t>
      </w:r>
      <w:r w:rsidR="004262C3">
        <w:rPr>
          <w:sz w:val="20"/>
          <w:szCs w:val="20"/>
        </w:rPr>
        <w:t>06.10</w:t>
      </w:r>
      <w:r w:rsidR="00B447AF">
        <w:rPr>
          <w:sz w:val="20"/>
          <w:szCs w:val="20"/>
        </w:rPr>
        <w:t>.2017</w:t>
      </w:r>
      <w:r w:rsidR="00782860" w:rsidRPr="00DD1AAD">
        <w:rPr>
          <w:sz w:val="20"/>
          <w:szCs w:val="20"/>
        </w:rPr>
        <w:t>.g.</w:t>
      </w:r>
    </w:p>
    <w:p w:rsidRDefault="00067F37" w:rsidP="00E23000" w:rsidR="00067F37" w:rsidRPr="00DD1AAD">
      <w:pPr>
        <w:jc w:val="both"/>
        <w:rPr>
          <w:sz w:val="20"/>
          <w:szCs w:val="20"/>
        </w:rPr>
      </w:pPr>
    </w:p>
    <w:p w:rsidRDefault="00A42070" w:rsidP="00E23000" w:rsidR="00E23000" w:rsidRPr="00DD1AAD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C16B5A">
        <w:rPr>
          <w:sz w:val="20"/>
          <w:szCs w:val="20"/>
        </w:rPr>
        <w:t>u</w:t>
      </w:r>
      <w:r w:rsidR="00E23000" w:rsidRPr="00DD1AAD">
        <w:rPr>
          <w:sz w:val="20"/>
          <w:szCs w:val="20"/>
        </w:rPr>
        <w:t>dac</w:t>
      </w:r>
    </w:p>
    <w:p w:rsidRDefault="00F14B61" w:rsidP="00E23000" w:rsidR="00E23000" w:rsidRPr="00DD1AAD">
      <w:pPr>
        <w:jc w:val="both"/>
        <w:rPr>
          <w:sz w:val="20"/>
          <w:szCs w:val="20"/>
        </w:rPr>
      </w:pPr>
      <w:r w:rsidRPr="00DD1AAD">
        <w:rPr>
          <w:sz w:val="20"/>
          <w:szCs w:val="20"/>
        </w:rPr>
        <w:t>Daniela K</w:t>
      </w:r>
      <w:r w:rsidR="00E23000" w:rsidRPr="00DD1AAD">
        <w:rPr>
          <w:sz w:val="20"/>
          <w:szCs w:val="20"/>
        </w:rPr>
        <w:t>orlević</w:t>
      </w:r>
    </w:p>
    <w:sectPr w:rsidR="00E23000" w:rsidRPr="00DD1AAD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3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064309">
      <w:rPr>
        <w:sz w:val="24"/>
        <w:szCs w:val="24"/>
      </w:rPr>
      <w:t>ž</w:t>
    </w:r>
    <w:r w:rsidR="00DD1AAD">
      <w:rPr>
        <w:sz w:val="24"/>
        <w:szCs w:val="24"/>
      </w:rPr>
      <w:t>-</w:t>
    </w:r>
    <w:r w:rsidR="00F81C2A">
      <w:rPr>
        <w:sz w:val="24"/>
        <w:szCs w:val="24"/>
      </w:rPr>
      <w:t>2/17-2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A45B63"/>
    <w:multiLevelType w:val="hybridMultilevel"/>
    <w:tmpl w:val="F008127C"/>
    <w:lvl w:tplc="EC4CBDC6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63C04"/>
    <w:rsid w:val="00064309"/>
    <w:rsid w:val="00067F37"/>
    <w:rsid w:val="00077289"/>
    <w:rsid w:val="000C7F5B"/>
    <w:rsid w:val="000E6526"/>
    <w:rsid w:val="00110357"/>
    <w:rsid w:val="001159A3"/>
    <w:rsid w:val="00137A97"/>
    <w:rsid w:val="00174839"/>
    <w:rsid w:val="00217ED2"/>
    <w:rsid w:val="00224D49"/>
    <w:rsid w:val="00276297"/>
    <w:rsid w:val="0030789D"/>
    <w:rsid w:val="00372827"/>
    <w:rsid w:val="00375712"/>
    <w:rsid w:val="003D2BFD"/>
    <w:rsid w:val="00400DCD"/>
    <w:rsid w:val="00421595"/>
    <w:rsid w:val="004262C3"/>
    <w:rsid w:val="00487778"/>
    <w:rsid w:val="004D39F3"/>
    <w:rsid w:val="00532BD1"/>
    <w:rsid w:val="005366B0"/>
    <w:rsid w:val="00542D79"/>
    <w:rsid w:val="00547914"/>
    <w:rsid w:val="005B689C"/>
    <w:rsid w:val="005E5100"/>
    <w:rsid w:val="005F3D04"/>
    <w:rsid w:val="006F17E4"/>
    <w:rsid w:val="00713172"/>
    <w:rsid w:val="007554F2"/>
    <w:rsid w:val="00782860"/>
    <w:rsid w:val="007E1D53"/>
    <w:rsid w:val="007F4D25"/>
    <w:rsid w:val="00890627"/>
    <w:rsid w:val="008A7E5B"/>
    <w:rsid w:val="008E2228"/>
    <w:rsid w:val="00922B20"/>
    <w:rsid w:val="00956695"/>
    <w:rsid w:val="00A32EF8"/>
    <w:rsid w:val="00A42070"/>
    <w:rsid w:val="00A836A0"/>
    <w:rsid w:val="00A85C9E"/>
    <w:rsid w:val="00AA3EF0"/>
    <w:rsid w:val="00AF6107"/>
    <w:rsid w:val="00B26671"/>
    <w:rsid w:val="00B447AF"/>
    <w:rsid w:val="00B54E83"/>
    <w:rsid w:val="00BA00D6"/>
    <w:rsid w:val="00BC49F3"/>
    <w:rsid w:val="00BD08A5"/>
    <w:rsid w:val="00BF375C"/>
    <w:rsid w:val="00C16B5A"/>
    <w:rsid w:val="00CD4A93"/>
    <w:rsid w:val="00CE5E4E"/>
    <w:rsid w:val="00D35A64"/>
    <w:rsid w:val="00D3622B"/>
    <w:rsid w:val="00D519AE"/>
    <w:rsid w:val="00D5492A"/>
    <w:rsid w:val="00D95B4E"/>
    <w:rsid w:val="00DD1AAD"/>
    <w:rsid w:val="00DF0A0E"/>
    <w:rsid w:val="00E069D7"/>
    <w:rsid w:val="00E23000"/>
    <w:rsid w:val="00E64452"/>
    <w:rsid w:val="00E776FE"/>
    <w:rsid w:val="00EA042A"/>
    <w:rsid w:val="00EC1848"/>
    <w:rsid w:val="00F14B61"/>
    <w:rsid w:val="00F20FC5"/>
    <w:rsid w:val="00F33A55"/>
    <w:rsid w:val="00F511FE"/>
    <w:rsid w:val="00F76FC6"/>
    <w:rsid w:val="00F81C2A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2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2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2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2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E2228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2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2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2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2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E2228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Stž-2/2017-2</izvorni_sadrzaj>
    <derivirana_varijabla naziv="DomainObject.Oznaka_1">Stž-2/2017-2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listopada 2017.</izvorni_sadrzaj>
    <derivirana_varijabla naziv="DomainObject.Predmet.DatumRjesavanja_1">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Stž-2/2017</izvorni_sadrzaj>
    <derivirana_varijabla naziv="DomainObject.Predmet.OznakaBroj_1">Stž-2/2017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ORGON d. o. o. za usluge</izvorni_sadrzaj>
    <derivirana_varijabla naziv="DomainObject.Predmet.ProtustrankaFormated_1">  ORGON d. o. o. za usluge</derivirana_varijabla>
  </DomainObject.Predmet.ProtustrankaFormated>
  <DomainObject.Predmet.ProtustrankaFormatedOIB>
    <izvorni_sadrzaj>  ORGON d. o. o. za usluge, OIB 66381856078</izvorni_sadrzaj>
    <derivirana_varijabla naziv="DomainObject.Predmet.ProtustrankaFormatedOIB_1">  ORGON d. o. o. za usluge, OIB 66381856078</derivirana_varijabla>
  </DomainObject.Predmet.ProtustrankaFormatedOIB>
  <DomainObject.Predmet.ProtustrankaFormatedWithAdress>
    <izvorni_sadrzaj> ORGON d. o. o. za usluge, Pod Sveti Mikulj 102, 51250 Novi Vinodolski</izvorni_sadrzaj>
    <derivirana_varijabla naziv="DomainObject.Predmet.ProtustrankaFormatedWithAdress_1"> ORGON d. o. o. za usluge, Pod Sveti Mikulj 102, 51250 Novi Vinodolski</derivirana_varijabla>
  </DomainObject.Predmet.ProtustrankaFormatedWithAdress>
  <DomainObject.Predmet.ProtustrankaFormatedWithAdressOIB>
    <izvorni_sadrzaj> ORGON d. o. o. za usluge, OIB 66381856078, Pod Sveti Mikulj 102, 51250 Novi Vinodolski</izvorni_sadrzaj>
    <derivirana_varijabla naziv="DomainObject.Predmet.ProtustrankaFormatedWithAdressOIB_1"> ORGON d. o. o. za usluge, OIB 66381856078, Pod Sveti Mikulj 102, 51250 Novi Vinodolski</derivirana_varijabla>
  </DomainObject.Predmet.ProtustrankaFormatedWithAdressOIB>
  <DomainObject.Predmet.ProtustrankaWithAdress>
    <izvorni_sadrzaj>ORGON d. o. o. za usluge Pod Sveti Mikulj 102, 51250 Novi Vinodolski</izvorni_sadrzaj>
    <derivirana_varijabla naziv="DomainObject.Predmet.ProtustrankaWithAdress_1">ORGON d. o. o. za usluge Pod Sveti Mikulj 102, 51250 Novi Vinodolski</derivirana_varijabla>
  </DomainObject.Predmet.ProtustrankaWithAdress>
  <DomainObject.Predmet.ProtustrankaWithAdressOIB>
    <izvorni_sadrzaj>ORGON d. o. o. za usluge, OIB 66381856078, Pod Sveti Mikulj 102, 51250 Novi Vinodolski</izvorni_sadrzaj>
    <derivirana_varijabla naziv="DomainObject.Predmet.ProtustrankaWithAdressOIB_1">ORGON d. o. o. za usluge, OIB 66381856078, Pod Sveti Mikulj 102, 51250 Novi Vinodolski</derivirana_varijabla>
  </DomainObject.Predmet.ProtustrankaWithAdressOIB>
  <DomainObject.Predmet.ProtustrankaNazivFormated>
    <izvorni_sadrzaj>ORGON d. o. o. za usluge</izvorni_sadrzaj>
    <derivirana_varijabla naziv="DomainObject.Predmet.ProtustrankaNazivFormated_1">ORGON d. o. o. za usluge</derivirana_varijabla>
  </DomainObject.Predmet.ProtustrankaNazivFormated>
  <DomainObject.Predmet.ProtustrankaNazivFormatedOIB>
    <izvorni_sadrzaj>ORGON d. o. o. za usluge, OIB 66381856078</izvorni_sadrzaj>
    <derivirana_varijabla naziv="DomainObject.Predmet.ProtustrankaNazivFormatedOIB_1">ORGON d. o. o. za usluge, OIB 66381856078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ORGON d. o. o. za usluge</item>
    </izvorni_sadrzaj>
    <derivirana_varijabla naziv="DomainObject.Predmet.ProtuStrankaListFormated_1">
      <item>ORGON d. o. o. za usluge</item>
    </derivirana_varijabla>
  </DomainObject.Predmet.ProtuStrankaListFormated>
  <DomainObject.Predmet.ProtuStrankaListFormatedOIB>
    <izvorni_sadrzaj>
      <item>ORGON d. o. o. za usluge, OIB 66381856078</item>
    </izvorni_sadrzaj>
    <derivirana_varijabla naziv="DomainObject.Predmet.ProtuStrankaListFormatedOIB_1">
      <item>ORGON d. o. o. za usluge, OIB 66381856078</item>
    </derivirana_varijabla>
  </DomainObject.Predmet.ProtuStrankaListFormatedOIB>
  <DomainObject.Predmet.ProtuStrankaListFormatedWithAdress>
    <izvorni_sadrzaj>
      <item>ORGON d. o. o. za usluge, Pod Sveti Mikulj 102, 51250 Novi Vinodolski</item>
    </izvorni_sadrzaj>
    <derivirana_varijabla naziv="DomainObject.Predmet.ProtuStrankaListFormatedWithAdress_1">
      <item>ORGON d. o. o. za usluge, Pod Sveti Mikulj 102, 51250 Novi Vinodolski</item>
    </derivirana_varijabla>
  </DomainObject.Predmet.ProtuStrankaListFormatedWithAdress>
  <DomainObject.Predmet.ProtuStrankaListFormatedWithAdressOIB>
    <izvorni_sadrzaj>
      <item>ORGON d. o. o. za usluge, OIB 66381856078, Pod Sveti Mikulj 102, 51250 Novi Vinodolski</item>
    </izvorni_sadrzaj>
    <derivirana_varijabla naziv="DomainObject.Predmet.ProtuStrankaListFormatedWithAdressOIB_1">
      <item>ORGON d. o. o. za usluge, OIB 66381856078, Pod Sveti Mikulj 102, 51250 Novi Vinodolski</item>
    </derivirana_varijabla>
  </DomainObject.Predmet.ProtuStrankaListFormatedWithAdressOIB>
  <DomainObject.Predmet.ProtuStrankaListNazivFormated>
    <izvorni_sadrzaj>
      <item>ORGON d. o. o. za usluge</item>
    </izvorni_sadrzaj>
    <derivirana_varijabla naziv="DomainObject.Predmet.ProtuStrankaListNazivFormated_1">
      <item>ORGON d. o. o. za usluge</item>
    </derivirana_varijabla>
  </DomainObject.Predmet.ProtuStrankaListNazivFormated>
  <DomainObject.Predmet.ProtuStrankaListNazivFormatedOIB>
    <izvorni_sadrzaj>
      <item>ORGON d. o. o. za usluge, OIB 66381856078</item>
    </izvorni_sadrzaj>
    <derivirana_varijabla naziv="DomainObject.Predmet.ProtuStrankaListNazivFormatedOIB_1">
      <item>ORGON d. o. o. za usluge, OIB 66381856078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Stž-2/2017-2</izvorni_sadrzaj>
    <derivirana_varijabla naziv="DomainObject.PoslovniBrojDokumenta_1">Stž-2/2017-2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ORGON d. o. o. za usluge</izvorni_sadrzaj>
    <derivirana_varijabla naziv="DomainObject.Predmet.ProtustrankaIDrugi_1">ORGON d. o. o. za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ORGON d. o. o. za usluge, OIB 66381856078, Pod Sveti Mikulj 102, 51250 Novi Vinodolski</izvorni_sadrzaj>
    <derivirana_varijabla naziv="DomainObject.Predmet.ProtustrankaIDrugiAdressOIB_1">ORGON d. o. o. za usluge, OIB 66381856078, Pod Sveti Mikulj 102,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2017.</izvorni_sadrzaj>
    <derivirana_varijabla naziv="DomainObject.Predmet.OdlukaRjesenje.DatumDonosenjaOdluke_1">6.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Stž-2/2017-2</izvorni_sadrzaj>
    <derivirana_varijabla naziv="DomainObject.Predmet.OdlukaRjesenje.Oznaka_1">Stž-2/2017-2</derivirana_varijabla>
  </DomainObject.Predmet.OdlukaRjesenje.Oznaka>
  <DomainObject.Predmet.SudioniciListNaziv>
    <izvorni_sadrzaj>
      <item>FINA  Rijeka</item>
      <item>ORGON d. o. o. za usluge</item>
    </izvorni_sadrzaj>
    <derivirana_varijabla naziv="DomainObject.Predmet.SudioniciListNaziv_1">
      <item>FINA  Rijeka</item>
      <item>ORGON d. o. o. za usluge</item>
    </derivirana_varijabla>
  </DomainObject.Predmet.SudioniciListNaziv>
  <DomainObject.Predmet.SudioniciListAdressOIB>
    <izvorni_sadrzaj>
      <item>FINA  Rijeka, OIB 85821130368, Frana Kurelca 8,51000 Rijeka</item>
      <item>ORGON d. o. o. za usluge, OIB 66381856078, Pod Sveti Mikulj 102,51250 Novi Vinodolski</item>
    </izvorni_sadrzaj>
    <derivirana_varijabla naziv="DomainObject.Predmet.SudioniciListAdressOIB_1">
      <item>FINA  Rijeka, OIB 85821130368, Frana Kurelca 8,51000 Rijeka</item>
      <item>ORGON d. o. o. za usluge, OIB 66381856078, Pod Sveti Mikulj 102,51250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66381856078</item>
    </izvorni_sadrzaj>
    <derivirana_varijabla naziv="DomainObject.Predmet.SudioniciListNazivOIB_1">
      <item>, OIB 85821130368</item>
      <item>, OIB 66381856078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St-437/2017</izvorni_sadrzaj>
    <derivirana_varijabla naziv="DomainObject.Predmet.OznakaNizestupanjskogPredmeta_1">St-437/2017</derivirana_varijabla>
  </DomainObject.Predmet.OznakaNizestupanjskogPredmeta>
  <DomainObject.Predmet.NazivNizestupanjskogSuda>
    <izvorni_sadrzaj>Trgovački sud u Rijeci</izvorni_sadrzaj>
    <derivirana_varijabla naziv="DomainObject.Predmet.NazivNizestupanjskogSuda_1">Trgovački sud u Rijeci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3792</properties:Characters>
  <properties:Lines>83</properties:Lines>
  <properties:Paragraphs>32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2017-10-06T09:20:00Z</dcterms:created>
  <dc:creator>huljevn</dc:creator>
  <cp:lastModifiedBy>Jasna Radulović</cp:lastModifiedBy>
  <cp:lastPrinted>2017-10-06T11:40:00Z</cp:lastPrinted>
  <dcterms:modified xmlns:xsi="http://www.w3.org/2001/XMLSchema-instance" xsi:type="dcterms:W3CDTF">2017-10-12T07:21:00Z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Stž-2/2017-2 / Odluka - Rješenje - ukinuto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