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94c4" w14:paraId="c2194c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>
        <w:rPr>
          <w:rFonts w:hAnsi="Times New Roman" w:ascii="Times New Roman"/>
          <w:szCs w:val="24"/>
          <w:lang w:val="hr-HR"/>
        </w:rPr>
        <w:t xml:space="preserve"> </w:t>
      </w:r>
      <w:r w:rsidR="008C6F83" w:rsidRPr="008C6F83">
        <w:rPr>
          <w:rFonts w:hAnsi="Times New Roman" w:ascii="Times New Roman"/>
        </w:rPr>
        <w:t>UJEDINJENE PRODUKCIJE d.o.o., OIB: 73253971193, Heinzelova 62 a, 10 000 Zagreb</w:t>
      </w:r>
      <w:r w:rsidR="008C6F83">
        <w:t xml:space="preserve">, 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0E0B0E">
        <w:rPr>
          <w:rFonts w:hAnsi="Times New Roman" w:ascii="Times New Roman"/>
          <w:szCs w:val="24"/>
        </w:rPr>
        <w:t xml:space="preserve"> </w:t>
      </w:r>
      <w:r w:rsidR="008C6F83" w:rsidRPr="008C6F83">
        <w:rPr>
          <w:rFonts w:hAnsi="Times New Roman" w:ascii="Times New Roman"/>
        </w:rPr>
        <w:t>UJEDINJENE PRODUKCIJE d.o.o., OIB: 73253971193, Heinzelova 62 a, 10 000 Zagreb</w:t>
      </w:r>
      <w:r w:rsidR="008C6F83">
        <w:t xml:space="preserve">. 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0E0B0E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8C6F83">
        <w:rPr>
          <w:rFonts w:hAnsi="Times New Roman" w:ascii="Times New Roman"/>
          <w:szCs w:val="24"/>
        </w:rPr>
        <w:t>20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E70F1">
        <w:rPr>
          <w:rFonts w:hAnsi="Times New Roman" w:ascii="Times New Roman"/>
          <w:szCs w:val="24"/>
        </w:rPr>
        <w:t>Željko Vugrić, Velika Gorica, A. CEsarca 52, OIB 14250195321.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CE70F1" w:rsidRPr="00CE70F1">
        <w:rPr>
          <w:rFonts w:hAnsi="Times New Roman" w:ascii="Times New Roman"/>
        </w:rPr>
        <w:t>UJEDINJENE PRODUKCIJE d.o.o., OIB: 73253971193, Heinzelova 62 a, 10 000 Zagreb</w:t>
      </w:r>
      <w:r w:rsidR="00CE70F1">
        <w:t xml:space="preserve">.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C6F83">
          <w:rPr>
            <w:rFonts w:hAnsi="Times New Roman" w:ascii="Times New Roman"/>
            <w:lang w:val="hr-HR"/>
          </w:rPr>
          <w:t>52. St-2572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C6F83">
      <w:rPr>
        <w:rFonts w:hAnsi="Times New Roman" w:ascii="Times New Roman"/>
        <w:lang w:val="hr-HR"/>
      </w:rPr>
      <w:t>2572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B7CE9"/>
    <w:rsid w:val="00373111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A19EB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7621E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6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2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2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2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6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2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2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2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St-2572/2015</izvorni_sadrzaj>
    <derivirana_varijabla naziv="DomainObject.Predmet.OznakaBroj_1">St-2572/2015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</izvorni_sadrzaj>
    <derivirana_varijabla naziv="DomainObject.Predmet.SudioniciListNaziv_1">
      <item>FINA Regionalni centar Zagreb</item>
      <item>UJEDINJENE PRODUKCIJE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UJEDINJENE PRODUKCIJE d.o.o., OIB 73253971193, Heinzelova 62/a,10000 Zagreb</item>
    </izvorni_sadrzaj>
    <derivirana_varijabla naziv="DomainObject.Predmet.SudioniciListAdressOIB_1">
      <item>FINA Regionalni centar Zagreb, OIB 85821130368, Trg svibanjskih žrtava 1995. 1,10000 Zagreb</item>
      <item>UJEDINJENE PRODUKCIJE d.o.o., OIB 73253971193,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</izvorni_sadrzaj>
    <derivirana_varijabla naziv="DomainObject.Predmet.SudioniciListNazivOIB_1">
      <item>, OIB 85821130368</item>
      <item>, OIB 73253971193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365</properties:Words>
  <properties:Characters>1908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2016-02-11T08:16:00Z</dcterms:created>
  <dc:creator>Sudsko vijeæe</dc:creator>
  <cp:lastModifiedBy>Višnja Svečak</cp:lastModifiedBy>
  <cp:lastPrinted>2016-02-11T08:16:00Z</cp:lastPrinted>
  <dcterms:modified xmlns:xsi="http://www.w3.org/2001/XMLSchema-instance" xsi:type="dcterms:W3CDTF">2016-02-11T08:16:00Z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