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2e733" w14:paraId="802e733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    Zagreb, Amruševa 2/II</w:t>
      </w:r>
      <w:r w:rsidR="0067433F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762D01">
        <w:rPr>
          <w:rFonts w:hAnsi="Times New Roman" w:ascii="Times New Roman"/>
          <w:bCs/>
        </w:rPr>
        <w:t>3754</w:t>
      </w:r>
      <w:r w:rsidR="009E0E18">
        <w:rPr>
          <w:rFonts w:hAnsi="Times New Roman" w:ascii="Times New Roman"/>
          <w:bCs/>
        </w:rPr>
        <w:t>/16</w:t>
      </w:r>
      <w:r w:rsidR="00E14AB6">
        <w:rPr>
          <w:rFonts w:hAnsi="Times New Roman" w:ascii="Times New Roman"/>
          <w:bCs/>
        </w:rPr>
        <w:t>-38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762D01" w:rsidRPr="00762D01">
        <w:rPr>
          <w:rFonts w:hAnsi="Times New Roman" w:ascii="Times New Roman"/>
          <w:color w:val="000000"/>
        </w:rPr>
        <w:t>ART-INVEST d. o. o. u stečaju, Petrinja, Dr. I</w:t>
      </w:r>
      <w:r w:rsidR="00762D01">
        <w:rPr>
          <w:rFonts w:hAnsi="Times New Roman" w:ascii="Times New Roman"/>
          <w:color w:val="000000"/>
        </w:rPr>
        <w:t>vana Ribara 16, OIB 86652267924</w:t>
      </w:r>
      <w:r w:rsidR="009E0E18">
        <w:rPr>
          <w:rFonts w:hAnsi="Times New Roman" w:ascii="Times New Roman"/>
          <w:color w:val="000000"/>
        </w:rPr>
        <w:t>, dana 16</w:t>
      </w:r>
      <w:r>
        <w:rPr>
          <w:rFonts w:hAnsi="Times New Roman" w:ascii="Times New Roman"/>
          <w:color w:val="000000"/>
        </w:rPr>
        <w:t xml:space="preserve">. </w:t>
      </w:r>
      <w:r w:rsidR="00B45CEF">
        <w:rPr>
          <w:rFonts w:hAnsi="Times New Roman" w:ascii="Times New Roman"/>
          <w:color w:val="000000"/>
        </w:rPr>
        <w:t>ožujka 2018</w:t>
      </w:r>
      <w:r>
        <w:rPr>
          <w:rFonts w:hAnsi="Times New Roman" w:ascii="Times New Roman"/>
          <w:color w:val="000000"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B45CEF" w:rsidP="00B45CEF" w:rsidR="003C5632">
      <w:pPr>
        <w:ind w:left="705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bCs/>
        </w:rPr>
        <w:t xml:space="preserve">I. </w:t>
      </w:r>
      <w:r w:rsidR="003C5632">
        <w:rPr>
          <w:rFonts w:hAnsi="Times New Roman" w:ascii="Times New Roman"/>
          <w:bCs/>
        </w:rPr>
        <w:t xml:space="preserve"> Određuje se prodaja nekretnina u vlasništvu stečajnog dužnika </w:t>
      </w:r>
      <w:r w:rsidR="00762D01" w:rsidRPr="00762D01">
        <w:rPr>
          <w:rFonts w:hAnsi="Times New Roman" w:ascii="Times New Roman"/>
          <w:color w:val="000000"/>
        </w:rPr>
        <w:t>ART-INVEST d. o. o. u stečaju, Petrinja, Dr. Ivana Ribara 16, OIB 86652267924,</w:t>
      </w:r>
      <w:r w:rsidR="003C5632">
        <w:rPr>
          <w:rFonts w:hAnsi="Times New Roman" w:ascii="Times New Roman"/>
          <w:color w:val="000000"/>
        </w:rPr>
        <w:t xml:space="preserve"> kako slijedi:</w:t>
      </w:r>
    </w:p>
    <w:p w:rsidRDefault="003C5632" w:rsidP="003C5632" w:rsidR="003C5632" w:rsidRPr="009E0E18">
      <w:pPr>
        <w:jc w:val="both"/>
        <w:rPr>
          <w:rFonts w:hAnsi="Times New Roman" w:ascii="Times New Roman"/>
          <w:color w:val="000000"/>
        </w:rPr>
      </w:pPr>
    </w:p>
    <w:p w:rsidRDefault="00762D01" w:rsidP="00762D01" w:rsidR="00762D01" w:rsidRPr="00762D01">
      <w:pPr>
        <w:suppressAutoHyphens/>
        <w:spacing w:lineRule="auto" w:line="244" w:after="160"/>
        <w:ind w:left="720"/>
        <w:jc w:val="both"/>
        <w:textAlignment w:val="baseline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762D01">
        <w:rPr>
          <w:rFonts w:hAnsi="Times New Roman" w:ascii="Times New Roman"/>
        </w:rPr>
        <w:t>nekretnina upisana u zk.ul. 1967, k.o. Budaševo- Topolovac, Općinski sud u Sisku, zemljišn</w:t>
      </w:r>
      <w:r w:rsidR="00015B4B">
        <w:rPr>
          <w:rFonts w:hAnsi="Times New Roman" w:ascii="Times New Roman"/>
        </w:rPr>
        <w:t>o</w:t>
      </w:r>
      <w:r w:rsidRPr="00762D01">
        <w:rPr>
          <w:rFonts w:hAnsi="Times New Roman" w:ascii="Times New Roman"/>
        </w:rPr>
        <w:t>knjižni odjel Sisak, kat. čest. 986- MAROF, POSLOVNA ZGRADA MAROF, VOĆNJAK MAROF, DVORIŠTE MAROF, ukupne površine 1363 m2</w:t>
      </w:r>
    </w:p>
    <w:p w:rsidRDefault="001D5204" w:rsidP="00762D01" w:rsidR="00762D01" w:rsidRPr="00762D01">
      <w:pPr>
        <w:spacing w:lineRule="auto" w:line="244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P</w:t>
      </w:r>
      <w:r w:rsidRPr="00762D01">
        <w:rPr>
          <w:rFonts w:hAnsi="Times New Roman" w:ascii="Times New Roman"/>
        </w:rPr>
        <w:t>ROCIJENJENA VRIJEDNOST NEKRETNINE PO SUDSKOM VJEŠTAKU IZNOSI</w:t>
      </w:r>
      <w:r w:rsidR="00762D01" w:rsidRPr="00762D01">
        <w:rPr>
          <w:rFonts w:hAnsi="Times New Roman" w:ascii="Times New Roman"/>
        </w:rPr>
        <w:t xml:space="preserve">: </w:t>
      </w:r>
      <w:r w:rsidR="00762D01" w:rsidRPr="00762D01">
        <w:rPr>
          <w:rFonts w:hAnsi="Times New Roman" w:ascii="Times New Roman"/>
          <w:b/>
        </w:rPr>
        <w:t>241.830,00 kn.</w:t>
      </w:r>
    </w:p>
    <w:p w:rsidRDefault="00762D01" w:rsidP="00762D01" w:rsidR="00762D01" w:rsidRPr="00762D01">
      <w:pPr>
        <w:spacing w:lineRule="auto" w:line="244"/>
        <w:ind w:left="720"/>
        <w:jc w:val="both"/>
        <w:rPr>
          <w:rFonts w:hAnsi="Times New Roman" w:ascii="Times New Roman"/>
        </w:rPr>
      </w:pPr>
    </w:p>
    <w:p w:rsidRDefault="00762D01" w:rsidP="00762D01" w:rsidR="00762D01" w:rsidRPr="00762D01">
      <w:pPr>
        <w:spacing w:lineRule="auto" w:line="244"/>
        <w:ind w:left="720"/>
        <w:jc w:val="both"/>
        <w:rPr>
          <w:rFonts w:hAnsi="Times New Roman" w:ascii="Times New Roman"/>
        </w:rPr>
      </w:pPr>
      <w:r w:rsidRPr="00762D01">
        <w:rPr>
          <w:rFonts w:hAnsi="Times New Roman" w:ascii="Times New Roman"/>
        </w:rPr>
        <w:t>Na navedenoj nekretnini upisana su  razlučna prava u korist razlučnih vjerovnika:</w:t>
      </w:r>
    </w:p>
    <w:p w:rsidRDefault="00762D01" w:rsidP="00762D01" w:rsidR="00762D01" w:rsidRPr="00762D01">
      <w:pPr>
        <w:spacing w:lineRule="auto" w:line="244"/>
        <w:ind w:left="720"/>
        <w:jc w:val="both"/>
        <w:rPr>
          <w:rFonts w:hAnsi="Times New Roman" w:ascii="Times New Roman"/>
          <w:bCs/>
        </w:rPr>
      </w:pPr>
      <w:r w:rsidRPr="00762D01">
        <w:rPr>
          <w:rFonts w:hAnsi="Times New Roman" w:ascii="Times New Roman"/>
          <w:bCs/>
        </w:rPr>
        <w:t>1. B2 KAPITAL d.o.o., Zagreb, Radnička cesta 41, OIB 57509775367</w:t>
      </w:r>
      <w:r w:rsidR="006E352A">
        <w:rPr>
          <w:rFonts w:hAnsi="Times New Roman" w:ascii="Times New Roman"/>
          <w:bCs/>
        </w:rPr>
        <w:t>,</w:t>
      </w:r>
      <w:r w:rsidRPr="00762D01">
        <w:rPr>
          <w:rFonts w:hAnsi="Times New Roman" w:ascii="Times New Roman"/>
          <w:bCs/>
        </w:rPr>
        <w:t xml:space="preserve"> za iznos   </w:t>
      </w:r>
    </w:p>
    <w:p w:rsidRDefault="00762D01" w:rsidP="00762D01" w:rsidR="00762D01" w:rsidRPr="00762D01">
      <w:pPr>
        <w:spacing w:lineRule="auto" w:line="244"/>
        <w:ind w:left="720"/>
        <w:jc w:val="both"/>
        <w:rPr>
          <w:rFonts w:hAnsi="Times New Roman" w:ascii="Times New Roman"/>
          <w:bCs/>
        </w:rPr>
      </w:pPr>
      <w:r w:rsidRPr="00762D01">
        <w:rPr>
          <w:rFonts w:hAnsi="Times New Roman" w:ascii="Times New Roman"/>
          <w:bCs/>
        </w:rPr>
        <w:t xml:space="preserve">    glavnice od 434.040,38 kn</w:t>
      </w:r>
    </w:p>
    <w:p w:rsidRDefault="00762D01" w:rsidP="00762D01" w:rsidR="00762D01" w:rsidRPr="00762D01">
      <w:pPr>
        <w:spacing w:lineRule="auto" w:line="244"/>
        <w:ind w:left="720"/>
        <w:jc w:val="both"/>
        <w:rPr>
          <w:rFonts w:hAnsi="Times New Roman" w:ascii="Times New Roman"/>
          <w:bCs/>
        </w:rPr>
      </w:pPr>
      <w:r w:rsidRPr="00762D01">
        <w:rPr>
          <w:rFonts w:hAnsi="Times New Roman" w:ascii="Times New Roman"/>
          <w:bCs/>
        </w:rPr>
        <w:t xml:space="preserve">2. EXCO d.o.o, Sisak, Obrtnička 66, OIB 39700048030, za iznos glavnice od </w:t>
      </w:r>
    </w:p>
    <w:p w:rsidRDefault="00762D01" w:rsidP="00762D01" w:rsidR="00762D01" w:rsidRPr="00762D01">
      <w:pPr>
        <w:spacing w:lineRule="auto" w:line="244"/>
        <w:ind w:firstLine="720"/>
        <w:jc w:val="both"/>
        <w:rPr>
          <w:rFonts w:hAnsi="Times New Roman" w:ascii="Times New Roman"/>
          <w:bCs/>
        </w:rPr>
      </w:pPr>
      <w:r w:rsidRPr="00762D01">
        <w:rPr>
          <w:rFonts w:hAnsi="Times New Roman" w:ascii="Times New Roman"/>
          <w:bCs/>
        </w:rPr>
        <w:t xml:space="preserve">    22.317,89 kn</w:t>
      </w:r>
    </w:p>
    <w:p w:rsidRDefault="00762D01" w:rsidP="00762D01" w:rsidR="00762D01" w:rsidRPr="00762D01">
      <w:pPr>
        <w:spacing w:lineRule="auto" w:line="244"/>
        <w:ind w:left="720"/>
        <w:jc w:val="both"/>
        <w:rPr>
          <w:rFonts w:hAnsi="Times New Roman" w:ascii="Times New Roman"/>
          <w:bCs/>
        </w:rPr>
      </w:pPr>
      <w:r w:rsidRPr="00762D01">
        <w:rPr>
          <w:rFonts w:hAnsi="Times New Roman" w:ascii="Times New Roman"/>
          <w:bCs/>
        </w:rPr>
        <w:t>3. REPUBLIKA HRVATSKA, za iznos glavnice od 131.078,92 kn</w:t>
      </w:r>
    </w:p>
    <w:p w:rsidRDefault="00762D01" w:rsidP="00762D01" w:rsidR="00762D01" w:rsidRPr="00762D01">
      <w:pPr>
        <w:spacing w:lineRule="auto" w:line="244"/>
        <w:ind w:left="720"/>
        <w:jc w:val="both"/>
        <w:rPr>
          <w:rFonts w:hAnsi="Times New Roman" w:ascii="Times New Roman"/>
          <w:bCs/>
        </w:rPr>
      </w:pPr>
      <w:r w:rsidRPr="00762D01">
        <w:rPr>
          <w:rFonts w:hAnsi="Times New Roman" w:ascii="Times New Roman"/>
          <w:bCs/>
        </w:rPr>
        <w:t xml:space="preserve">4. HETA ASSET RESOLUTION HRVATSKA d.o.o., Zagreb, Slavonska avenija 6a, </w:t>
      </w:r>
    </w:p>
    <w:p w:rsidRDefault="00762D01" w:rsidP="00762D01" w:rsidR="009E0E18" w:rsidRPr="00762D01">
      <w:pPr>
        <w:pStyle w:val="Odlomakpopisa"/>
        <w:jc w:val="both"/>
        <w:rPr>
          <w:rFonts w:hAnsi="Times New Roman" w:ascii="Times New Roman"/>
        </w:rPr>
      </w:pPr>
      <w:r w:rsidRPr="00762D01">
        <w:rPr>
          <w:rFonts w:hAnsi="Times New Roman" w:ascii="Times New Roman"/>
          <w:bCs/>
        </w:rPr>
        <w:t xml:space="preserve">    OIB 87064273078, za iznos glavnice od 2.431,42 CHF</w:t>
      </w:r>
    </w:p>
    <w:p w:rsidRDefault="009E0E18" w:rsidP="003C5632" w:rsidR="009E0E18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6E352A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</w:t>
      </w:r>
      <w:r w:rsidR="00B45CEF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 opisane</w:t>
      </w:r>
      <w:r w:rsidR="00B45CEF">
        <w:rPr>
          <w:rFonts w:hAnsi="Times New Roman" w:ascii="Times New Roman"/>
        </w:rPr>
        <w:t xml:space="preserve"> u točki I.</w:t>
      </w:r>
      <w:r>
        <w:rPr>
          <w:rFonts w:hAnsi="Times New Roman" w:ascii="Times New Roman"/>
        </w:rPr>
        <w:t xml:space="preserve"> ovog zaključka</w:t>
      </w:r>
      <w:r w:rsidR="00B45CEF">
        <w:rPr>
          <w:rFonts w:hAnsi="Times New Roman" w:ascii="Times New Roman"/>
        </w:rPr>
        <w:t xml:space="preserve">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6E352A" w:rsidR="006E352A" w:rsidRPr="00762D01">
      <w:pPr>
        <w:spacing w:lineRule="auto" w:line="244"/>
        <w:ind w:left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</w:t>
      </w:r>
      <w:r w:rsidR="006E352A">
        <w:rPr>
          <w:rFonts w:hAnsi="Times New Roman" w:ascii="Times New Roman"/>
        </w:rPr>
        <w:t>. UTVRĐENA VRIJEDNOST NEKRETNINE</w:t>
      </w:r>
      <w:r w:rsidR="00B45CEF">
        <w:rPr>
          <w:rFonts w:hAnsi="Times New Roman" w:ascii="Times New Roman"/>
        </w:rPr>
        <w:t xml:space="preserve"> IZNOSI</w:t>
      </w:r>
      <w:r w:rsidR="009E0E18">
        <w:rPr>
          <w:rFonts w:hAnsi="Times New Roman" w:ascii="Times New Roman"/>
        </w:rPr>
        <w:t xml:space="preserve"> </w:t>
      </w:r>
      <w:r w:rsidR="006E352A" w:rsidRPr="00762D01">
        <w:rPr>
          <w:rFonts w:hAnsi="Times New Roman" w:ascii="Times New Roman"/>
          <w:b/>
        </w:rPr>
        <w:t>241.830,00 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dražbi ispod tri četvrtine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jedne polovine 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trećoj dražbi ispod jedne četvrtine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0710A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1</w:t>
      </w:r>
      <w:r w:rsidR="003C5632">
        <w:rPr>
          <w:rFonts w:hAnsi="Times New Roman" w:ascii="Times New Roman"/>
          <w:bCs/>
        </w:rPr>
        <w:t>.000,00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donio rješenje o prodaji</w:t>
      </w:r>
      <w:r w:rsidR="00350892">
        <w:rPr>
          <w:rFonts w:hAnsi="Times New Roman" w:ascii="Times New Roman"/>
          <w:bCs/>
        </w:rPr>
        <w:t xml:space="preserve"> u stečajnom postupku nekretnina</w:t>
      </w:r>
      <w:r>
        <w:rPr>
          <w:rFonts w:hAnsi="Times New Roman" w:ascii="Times New Roman"/>
          <w:bCs/>
        </w:rPr>
        <w:t xml:space="preserve"> u vlasniš</w:t>
      </w:r>
      <w:r w:rsidR="00350892">
        <w:rPr>
          <w:rFonts w:hAnsi="Times New Roman" w:ascii="Times New Roman"/>
          <w:bCs/>
        </w:rPr>
        <w:t>tvu stečajnog dužnika, a kako su iste navedene i opisane</w:t>
      </w:r>
      <w:r w:rsidR="00D533DE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F259AA">
        <w:rPr>
          <w:rFonts w:hAnsi="Times New Roman" w:ascii="Times New Roman"/>
          <w:bCs/>
        </w:rPr>
        <w:t xml:space="preserve">je je postalo pravomoćno dana </w:t>
      </w:r>
      <w:r w:rsidR="00D573AB" w:rsidRPr="00D573AB">
        <w:rPr>
          <w:rFonts w:hAnsi="Times New Roman" w:ascii="Times New Roman"/>
          <w:bCs/>
        </w:rPr>
        <w:t>13</w:t>
      </w:r>
      <w:r w:rsidR="00350892" w:rsidRPr="00D573AB">
        <w:rPr>
          <w:rFonts w:hAnsi="Times New Roman" w:ascii="Times New Roman"/>
          <w:bCs/>
        </w:rPr>
        <w:t xml:space="preserve">. ožujka </w:t>
      </w:r>
      <w:r w:rsidR="00F259AA" w:rsidRPr="00D573AB">
        <w:rPr>
          <w:rFonts w:hAnsi="Times New Roman" w:ascii="Times New Roman"/>
          <w:bCs/>
        </w:rPr>
        <w:t>2018</w:t>
      </w:r>
      <w:r w:rsidR="007136BA" w:rsidRPr="00D573AB">
        <w:rPr>
          <w:rFonts w:hAnsi="Times New Roman" w:ascii="Times New Roman"/>
          <w:bCs/>
        </w:rPr>
        <w:t>.</w:t>
      </w: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>Čl. 247 st. 3</w:t>
      </w:r>
      <w:r w:rsidR="00350892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Naime, vrijednost nekretnine utvrđena je na temelju procjene ovlaštenog sudskog vještaka za graditeljstvo i procjenu nekretnina, a koji elabor</w:t>
      </w:r>
      <w:r w:rsidR="00D5027D">
        <w:rPr>
          <w:rFonts w:hAnsi="Times New Roman" w:ascii="Times New Roman"/>
          <w:bCs/>
        </w:rPr>
        <w:t xml:space="preserve">at </w:t>
      </w:r>
      <w:r w:rsidR="007136BA">
        <w:rPr>
          <w:rFonts w:hAnsi="Times New Roman" w:ascii="Times New Roman"/>
          <w:bCs/>
        </w:rPr>
        <w:t xml:space="preserve">o procjeni </w:t>
      </w:r>
      <w:r w:rsidR="00D5027D">
        <w:rPr>
          <w:rFonts w:hAnsi="Times New Roman" w:ascii="Times New Roman"/>
          <w:bCs/>
        </w:rPr>
        <w:t xml:space="preserve">se nalazi u ovosudnom spisu. </w:t>
      </w:r>
      <w:r>
        <w:rPr>
          <w:rFonts w:hAnsi="Times New Roman" w:ascii="Times New Roman"/>
          <w:bCs/>
        </w:rPr>
        <w:t>Nadalje, na ročištu održanom radi od</w:t>
      </w:r>
      <w:r w:rsidR="007136BA">
        <w:rPr>
          <w:rFonts w:hAnsi="Times New Roman" w:ascii="Times New Roman"/>
          <w:bCs/>
        </w:rPr>
        <w:t>ređivanja vrijednosti nekretnina</w:t>
      </w:r>
      <w:r>
        <w:rPr>
          <w:rFonts w:hAnsi="Times New Roman" w:ascii="Times New Roman"/>
          <w:bCs/>
        </w:rPr>
        <w:t xml:space="preserve"> i utvrđivanja početne cijene, stečajni upravitelj predložio je</w:t>
      </w:r>
      <w:r w:rsidR="007136BA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d</w:t>
      </w:r>
      <w:r w:rsidR="00350892">
        <w:rPr>
          <w:rFonts w:hAnsi="Times New Roman" w:ascii="Times New Roman"/>
          <w:bCs/>
        </w:rPr>
        <w:t>a utvrđena vrijednost predmetnih nekretnin</w:t>
      </w:r>
      <w:r w:rsidR="007136BA">
        <w:rPr>
          <w:rFonts w:hAnsi="Times New Roman" w:ascii="Times New Roman"/>
          <w:bCs/>
        </w:rPr>
        <w:t>a kao cjelina</w:t>
      </w:r>
      <w:r>
        <w:rPr>
          <w:rFonts w:hAnsi="Times New Roman" w:ascii="Times New Roman"/>
          <w:bCs/>
        </w:rPr>
        <w:t xml:space="preserve"> bude uj</w:t>
      </w:r>
      <w:r w:rsidR="00350892">
        <w:rPr>
          <w:rFonts w:hAnsi="Times New Roman" w:ascii="Times New Roman"/>
          <w:bCs/>
        </w:rPr>
        <w:t>edno početna cijena za predmetne</w:t>
      </w:r>
      <w:r>
        <w:rPr>
          <w:rFonts w:hAnsi="Times New Roman" w:ascii="Times New Roman"/>
          <w:bCs/>
        </w:rPr>
        <w:t xml:space="preserve"> nekretnin</w:t>
      </w:r>
      <w:r w:rsidR="00350892">
        <w:rPr>
          <w:rFonts w:hAnsi="Times New Roman" w:ascii="Times New Roman"/>
          <w:bCs/>
        </w:rPr>
        <w:t>e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</w:p>
    <w:p w:rsidRDefault="00D573AB" w:rsidP="00D573AB" w:rsidR="00D573A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 ročištu radi određivanja vrijednosti nekretnine i utvrđivanja početne cijene za prodaju nekretnine, nazočni razlučni vjerovnici</w:t>
      </w:r>
      <w:r w:rsidR="003C5632">
        <w:rPr>
          <w:rFonts w:hAnsi="Times New Roman" w:ascii="Times New Roman"/>
          <w:bCs/>
        </w:rPr>
        <w:t xml:space="preserve"> </w:t>
      </w:r>
      <w:r w:rsidR="00350892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 xml:space="preserve">B2 KAPITAL d.o.o., Zagreb, i </w:t>
      </w:r>
      <w:r w:rsidR="00350892">
        <w:rPr>
          <w:rFonts w:hAnsi="Times New Roman" w:ascii="Times New Roman"/>
          <w:bCs/>
        </w:rPr>
        <w:t>RH Ministarstvo financija, Porezna uprava</w:t>
      </w:r>
      <w:r>
        <w:rPr>
          <w:rFonts w:hAnsi="Times New Roman" w:ascii="Times New Roman"/>
          <w:bCs/>
        </w:rPr>
        <w:t>,</w:t>
      </w:r>
      <w:r w:rsidR="00350892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bili su</w:t>
      </w:r>
      <w:r w:rsidR="003C5632">
        <w:rPr>
          <w:rFonts w:hAnsi="Times New Roman" w:ascii="Times New Roman"/>
          <w:bCs/>
        </w:rPr>
        <w:t xml:space="preserve"> sugl</w:t>
      </w:r>
      <w:r>
        <w:rPr>
          <w:rFonts w:hAnsi="Times New Roman" w:ascii="Times New Roman"/>
          <w:bCs/>
        </w:rPr>
        <w:t>asni</w:t>
      </w:r>
      <w:r w:rsidR="003C5632">
        <w:rPr>
          <w:rFonts w:hAnsi="Times New Roman" w:ascii="Times New Roman"/>
          <w:bCs/>
        </w:rPr>
        <w:t xml:space="preserve"> s navedenim pri</w:t>
      </w:r>
      <w:r w:rsidR="00350892">
        <w:rPr>
          <w:rFonts w:hAnsi="Times New Roman" w:ascii="Times New Roman"/>
          <w:bCs/>
        </w:rPr>
        <w:t xml:space="preserve">jedlogom stečajnog upravitelja, </w:t>
      </w:r>
      <w:r>
        <w:rPr>
          <w:rFonts w:hAnsi="Times New Roman" w:ascii="Times New Roman"/>
          <w:bCs/>
        </w:rPr>
        <w:t>odnosno, suglasni su da početna cijena nekretnine koja će se prodavati putem elektroničke dražbe, bude ujedno i utvrđena vrijednost predmetne nekretnine, odnosno da početna cijena iznosi 241.830,00 kn.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Sukladno čl. 89 st. 1  toč. 9 SZ propisano je, da je stečajni upravitelj dužan unovčiti, odnosno naplatiti s pažnjom dobrog gospodara stvari i prava dužnika koja ulaze u stečajnu masu, te navedeni, a u smislu čl. 2 Pravilnika predstavlja tijelo koje Financijskoj  agenciji dostavlja Zahtjev za prodaju, kao i ostala pismena radi prodaje nekretnina stečajnog dužnika.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2A612C" w:rsidP="003C5632" w:rsidR="003C5632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 16</w:t>
      </w:r>
      <w:r w:rsidR="003C5632">
        <w:rPr>
          <w:rFonts w:hAnsi="Times New Roman" w:ascii="Times New Roman"/>
          <w:bCs/>
        </w:rPr>
        <w:t xml:space="preserve">. </w:t>
      </w:r>
      <w:r w:rsidR="00D5027D">
        <w:rPr>
          <w:rFonts w:hAnsi="Times New Roman" w:ascii="Times New Roman"/>
          <w:bCs/>
        </w:rPr>
        <w:t>ožujka 2018</w:t>
      </w:r>
      <w:r w:rsidR="003C5632">
        <w:rPr>
          <w:rFonts w:hAnsi="Times New Roman" w:ascii="Times New Roman"/>
          <w:bCs/>
        </w:rPr>
        <w:t>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E14AB6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E14AB6" w:rsidP="00E14AB6" w:rsidR="00E14AB6" w:rsidRPr="00E14AB6">
      <w:pPr>
        <w:ind w:left="4956"/>
        <w:rPr>
          <w:rFonts w:hAnsi="Times New Roman" w:ascii="Times New Roman"/>
        </w:rPr>
      </w:pPr>
      <w:r w:rsidRPr="00E14AB6">
        <w:rPr>
          <w:rFonts w:hAnsi="Times New Roman" w:ascii="Times New Roman"/>
        </w:rPr>
        <w:t>Za točnost otpravka-ovlašteni službenik</w:t>
      </w:r>
    </w:p>
    <w:p w:rsidRDefault="00E14AB6" w:rsidP="00E14AB6" w:rsidR="00E14AB6" w:rsidRPr="00E14AB6">
      <w:pPr>
        <w:ind w:left="4956"/>
        <w:rPr>
          <w:rFonts w:hAnsi="Times New Roman" w:ascii="Times New Roman"/>
        </w:rPr>
      </w:pPr>
      <w:r w:rsidRPr="00E14AB6">
        <w:rPr>
          <w:rFonts w:hAnsi="Times New Roman" w:ascii="Times New Roman"/>
        </w:rPr>
        <w:tab/>
        <w:t xml:space="preserve">   Monika Grbac</w:t>
      </w:r>
    </w:p>
    <w:p w:rsidRDefault="006139EF" w:rsidP="00E14AB6" w:rsidR="006139EF" w:rsidRPr="006139EF">
      <w:pPr>
        <w:pStyle w:val="Odlomakpopisa"/>
        <w:rPr>
          <w:rFonts w:hAnsi="Times New Roman" w:ascii="Times New Roman"/>
          <w:bCs/>
        </w:rPr>
      </w:pPr>
    </w:p>
    <w:p w:rsidRDefault="003C4F20" w:rsidP="006139EF" w:rsidR="003C4F20" w:rsidRPr="00D5027D">
      <w:pPr>
        <w:pStyle w:val="Odlomakpopisa"/>
        <w:rPr>
          <w:rFonts w:hAnsi="Times New Roman" w:ascii="Times New Roman"/>
        </w:rPr>
      </w:pPr>
    </w:p>
    <w:sectPr w:rsidSect="00F259AA" w:rsidR="003C4F20" w:rsidRPr="00D5027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 w:rsidRPr="009E0E18">
    <w:pPr>
      <w:pStyle w:val="Zaglavlje"/>
      <w:tabs>
        <w:tab w:pos="7004" w:val="left"/>
      </w:tabs>
      <w:rPr>
        <w:rFonts w:hAnsi="Times New Roman" w:ascii="Times New Roman"/>
      </w:rPr>
    </w:pPr>
    <w:r>
      <w:tab/>
    </w:r>
    <w:sdt>
      <w:sdtPr>
        <w:rPr>
          <w:rFonts w:hAnsi="Times New Roman" w:ascii="Times New Roman"/>
        </w:rPr>
        <w:id w:val="528607019"/>
        <w:docPartObj>
          <w:docPartGallery w:val="Page Numbers (Top of Page)"/>
          <w:docPartUnique/>
        </w:docPartObj>
      </w:sdtPr>
      <w:sdtEndPr/>
      <w:sdtContent>
        <w:r w:rsidRPr="009E0E18">
          <w:rPr>
            <w:rFonts w:hAnsi="Times New Roman" w:ascii="Times New Roman"/>
          </w:rPr>
          <w:fldChar w:fldCharType="begin"/>
        </w:r>
        <w:r w:rsidRPr="009E0E18">
          <w:rPr>
            <w:rFonts w:hAnsi="Times New Roman" w:ascii="Times New Roman"/>
          </w:rPr>
          <w:instrText>PAGE   \* MERGEFORMAT</w:instrText>
        </w:r>
        <w:r w:rsidRPr="009E0E18">
          <w:rPr>
            <w:rFonts w:hAnsi="Times New Roman" w:ascii="Times New Roman"/>
          </w:rPr>
          <w:fldChar w:fldCharType="separate"/>
        </w:r>
        <w:r w:rsidR="00E14AB6">
          <w:rPr>
            <w:rFonts w:hAnsi="Times New Roman" w:ascii="Times New Roman"/>
            <w:noProof/>
          </w:rPr>
          <w:t>3</w:t>
        </w:r>
        <w:r w:rsidRPr="009E0E18">
          <w:rPr>
            <w:rFonts w:hAnsi="Times New Roman" w:ascii="Times New Roman"/>
          </w:rPr>
          <w:fldChar w:fldCharType="end"/>
        </w:r>
      </w:sdtContent>
    </w:sdt>
    <w:r w:rsidRPr="009E0E18">
      <w:rPr>
        <w:rFonts w:hAnsi="Times New Roman" w:ascii="Times New Roman"/>
      </w:rPr>
      <w:tab/>
      <w:t>20. St-</w:t>
    </w:r>
    <w:r w:rsidR="000B7521">
      <w:rPr>
        <w:rFonts w:hAnsi="Times New Roman" w:ascii="Times New Roman"/>
      </w:rPr>
      <w:t>3754</w:t>
    </w:r>
    <w:r w:rsidR="009E0E18" w:rsidRPr="009E0E18">
      <w:rPr>
        <w:rFonts w:hAnsi="Times New Roman" w:ascii="Times New Roman"/>
      </w:rPr>
      <w:t>/16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15B4B"/>
    <w:rsid w:val="000710A6"/>
    <w:rsid w:val="000808DB"/>
    <w:rsid w:val="000B7521"/>
    <w:rsid w:val="001D5204"/>
    <w:rsid w:val="002A612C"/>
    <w:rsid w:val="002B4A0D"/>
    <w:rsid w:val="002D6043"/>
    <w:rsid w:val="00350892"/>
    <w:rsid w:val="003C4F20"/>
    <w:rsid w:val="003C5632"/>
    <w:rsid w:val="004115DB"/>
    <w:rsid w:val="00510A24"/>
    <w:rsid w:val="005E5B38"/>
    <w:rsid w:val="005E71F2"/>
    <w:rsid w:val="00605688"/>
    <w:rsid w:val="006139EF"/>
    <w:rsid w:val="00637D59"/>
    <w:rsid w:val="0067433F"/>
    <w:rsid w:val="006E352A"/>
    <w:rsid w:val="007136BA"/>
    <w:rsid w:val="00762D01"/>
    <w:rsid w:val="0086551D"/>
    <w:rsid w:val="008F6A85"/>
    <w:rsid w:val="00972EA4"/>
    <w:rsid w:val="009E0E18"/>
    <w:rsid w:val="00AE1873"/>
    <w:rsid w:val="00B45CEF"/>
    <w:rsid w:val="00D5027D"/>
    <w:rsid w:val="00D533DE"/>
    <w:rsid w:val="00D573AB"/>
    <w:rsid w:val="00E14AB6"/>
    <w:rsid w:val="00E478A2"/>
    <w:rsid w:val="00ED6CE2"/>
    <w:rsid w:val="00F21B1C"/>
    <w:rsid w:val="00F259AA"/>
    <w:rsid w:val="00F51150"/>
    <w:rsid w:val="00FE6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Bezproreda" w:type="paragraph">
    <w:name w:val="No Spacing"/>
    <w:uiPriority w:val="1"/>
    <w:qFormat/>
    <w:rsid w:val="009E0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56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68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688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68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68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Bezproreda" w:type="paragraph">
    <w:name w:val="No Spacing"/>
    <w:uiPriority w:val="1"/>
    <w:qFormat/>
    <w:rsid w:val="009E0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056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68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688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68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68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St-3754/2016-38</izvorni_sadrzaj>
    <derivirana_varijabla naziv="DomainObject.Oznaka_1">St-3754/2016-38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ART-INVEST d.o.o. zastupanog po punomoćniku Boris Arthofer</izvorni_sadrzaj>
    <derivirana_varijabla naziv="DomainObject.Predmet.ProtustrankaFormated_1">  ART-INVEST d.o.o. zastupanog po punomoćniku Boris Arthofer</derivirana_varijabla>
  </DomainObject.Predmet.ProtustrankaFormated>
  <DomainObject.Predmet.ProtustrankaFormatedOIB>
    <izvorni_sadrzaj>  ART-INVEST d.o.o., OIB 86652267924 zastupanog po punomoćniku Boris Arthofer</izvorni_sadrzaj>
    <derivirana_varijabla naziv="DomainObject.Predmet.ProtustrankaFormatedOIB_1">  ART-INVEST d.o.o., OIB 86652267924 zastupanog po punomoćniku Boris Arthofer</derivirana_varijabla>
  </DomainObject.Predmet.ProtustrankaFormatedOIB>
  <DomainObject.Predmet.ProtustrankaFormatedWithAdress>
    <izvorni_sadrzaj> ART-INVEST d.o.o., Dr. Ivana Ribara 16, 44250 Petrinja zastupanog po punomoćniku Boris Arthofer</izvorni_sadrzaj>
    <derivirana_varijabla naziv="DomainObject.Predmet.ProtustrankaFormatedWithAdress_1"> ART-INVEST d.o.o., Dr. Ivana Ribara 16, 44250 Petrinja zastupanog po punomoćniku Boris Arthofer</derivirana_varijabla>
  </DomainObject.Predmet.ProtustrankaFormatedWithAdress>
  <DomainObject.Predmet.ProtustrankaFormatedWithAdressOIB>
    <izvorni_sadrzaj> ART-INVEST d.o.o., OIB 86652267924, Dr. Ivana Ribara 16, 44250 Petrinja zastupanog po punomoćniku Boris Arthofer</izvorni_sadrzaj>
    <derivirana_varijabla naziv="DomainObject.Predmet.ProtustrankaFormatedWithAdressOIB_1"> ART-INVEST d.o.o., OIB 86652267924, Dr. Ivana Ribara 16, 44250 Petrinja zastupanog po punomoćniku Boris Arthofer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 zastupanog po punomoćniku Boris Arthofer</item>
    </izvorni_sadrzaj>
    <derivirana_varijabla naziv="DomainObject.Predmet.ProtuStrankaListFormated_1">
      <item>ART-INVEST d.o.o. zastupanog po punomoćniku Boris Arthofer</item>
    </derivirana_varijabla>
  </DomainObject.Predmet.ProtuStrankaListFormated>
  <DomainObject.Predmet.ProtuStrankaListFormatedOIB>
    <izvorni_sadrzaj>
      <item>ART-INVEST d.o.o., OIB 86652267924 zastupanog po punomoćniku Boris Arthofer</item>
    </izvorni_sadrzaj>
    <derivirana_varijabla naziv="DomainObject.Predmet.ProtuStrankaListFormatedOIB_1">
      <item>ART-INVEST d.o.o., OIB 86652267924 zastupanog po punomoćniku Boris Arthofer</item>
    </derivirana_varijabla>
  </DomainObject.Predmet.ProtuStrankaListFormatedOIB>
  <DomainObject.Predmet.ProtuStrankaListFormatedWithAdress>
    <izvorni_sadrzaj>
      <item>ART-INVEST d.o.o., Dr. Ivana Ribara 16, 44250 Petrinja zastupanog po punomoćniku Boris Arthofer</item>
    </izvorni_sadrzaj>
    <derivirana_varijabla naziv="DomainObject.Predmet.ProtuStrankaListFormatedWithAdress_1">
      <item>ART-INVEST d.o.o., Dr. Ivana Ribara 16, 44250 Petrinja zastupanog po punomoćniku Boris Arthofer</item>
    </derivirana_varijabla>
  </DomainObject.Predmet.ProtuStrankaListFormatedWithAdress>
  <DomainObject.Predmet.ProtuStrankaListFormatedWithAdressOIB>
    <izvorni_sadrzaj>
      <item>ART-INVEST d.o.o., OIB 86652267924, Dr. Ivana Ribara 16, 44250 Petrinja zastupanog po punomoćniku Boris Arthofer</item>
    </izvorni_sadrzaj>
    <derivirana_varijabla naziv="DomainObject.Predmet.ProtuStrankaListFormatedWithAdressOIB_1">
      <item>ART-INVEST d.o.o., OIB 86652267924, Dr. Ivana Ribara 16, 44250 Petrinja zastupanog po punomoćniku Boris Arthofer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 punomoćnik sudionika u postupku ART-INVEST d.o.o.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</izvorni_sadrzaj>
    <derivirana_varijabla naziv="DomainObject.Predmet.OstaliListFormated_1">
      <item>Boris Arthofer punomoćnik sudionika u postupku ART-INVEST d.o.o.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</derivirana_varijabla>
  </DomainObject.Predmet.OstaliListFormated>
  <DomainObject.Predmet.OstaliListFormatedOIB>
    <izvorni_sadrzaj>
      <item>Boris Arthofer, OIB 20197693262 punomoćnik sudionika u postupku ART-INVEST d.o.o.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</izvorni_sadrzaj>
    <derivirana_varijabla naziv="DomainObject.Predmet.OstaliListFormatedOIB_1">
      <item>Boris Arthofer, OIB 20197693262 punomoćnik sudionika u postupku ART-INVEST d.o.o.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</derivirana_varijabla>
  </DomainObject.Predmet.OstaliListFormatedOIB>
  <DomainObject.Predmet.OstaliListFormatedWithAdress>
    <izvorni_sadrzaj>
      <item>Boris Arthofer, Jurice Kalca 9, 44000 Sisak punomoćnik sudionika u postupku ART-INVEST d.o.o.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</izvorni_sadrzaj>
    <derivirana_varijabla naziv="DomainObject.Predmet.OstaliListFormatedWithAdress_1">
      <item>Boris Arthofer, Jurice Kalca 9, 44000 Sisak punomoćnik sudionika u postupku ART-INVEST d.o.o.</item>
      <item>Marko Fak, Petrinjska 28, 10000 Zagreb</item>
      <item>B2  KAPITAL d.o.o. za poslovne usluge, Radnička cesta 41, 10000 Zagreb</item>
      <item>EXCO društvo s ograničenom odogovornošću za proizvodnju bezalkoholnih pića, vanjsku i unutarnju trgovinu, transport i marketing, Obrtnička 66, 44000 Sisak</item>
      <item>HETA Asset Resolution Hrvatska, društvo za financiranje d.o.o., Slavonska avenija 6a, 10000 Zagreb</item>
      <item>REPUBLIKA HRVATSKA</item>
      <item>ŽDO SISAK, Ferde Hefelea 57 (obilaznica),, 44000 Sisak</item>
    </derivirana_varijabla>
  </DomainObject.Predmet.OstaliListFormatedWithAdress>
  <DomainObject.Predmet.OstaliListFormatedWithAdressOIB>
    <izvorni_sadrzaj>
      <item>Boris Arthofer, OIB 20197693262, Jurice Kalca 9, 44000 Sisak punomoćnik sudionika u postupku ART-INVEST d.o.o.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</izvorni_sadrzaj>
    <derivirana_varijabla naziv="DomainObject.Predmet.OstaliListFormatedWithAdressOIB_1">
      <item>Boris Arthofer, OIB 20197693262, Jurice Kalca 9, 44000 Sisak punomoćnik sudionika u postupku ART-INVEST d.o.o.</item>
      <item>Marko Fak, OIB 25300508272, Petrinjska 28, 10000 Zagreb</item>
      <item>B2  KAPITAL d.o.o. za poslovne usluge, OIB 57509775367, Radnička cesta 41, 10000 Zagreb</item>
      <item>EXCO društvo s ograničenom odogovornošću za proizvodnju bezalkoholnih pića, vanjsku i unutarnju trgovinu, transport i marketing, OIB 39700048030, Obrtnička 66, 44000 Sisak</item>
      <item>HETA Asset Resolution Hrvatska, društvo za financiranje d.o.o., OIB 87064273078, Slavonska avenija 6a, 10000 Zagreb</item>
      <item>REPUBLIKA HRVATSKA</item>
      <item>ŽDO SISAK, Ferde Hefelea 57 (obilaznica),, 44000 Sisak</item>
    </derivirana_varijabla>
  </DomainObject.Predmet.OstaliListFormatedWithAdressOIB>
  <DomainObject.Predmet.OstaliListNazivFormated>
    <izvorni_sadrzaj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</izvorni_sadrzaj>
    <derivirana_varijabla naziv="DomainObject.Predmet.OstaliListNazivFormated_1"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</derivirana_varijabla>
  </DomainObject.Predmet.OstaliListNazivFormated>
  <DomainObject.Predmet.OstaliListNazivFormatedOIB>
    <izvorni_sadrzaj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</izvorni_sadrzaj>
    <derivirana_varijabla naziv="DomainObject.Predmet.OstaliListNazivFormatedOIB_1">
      <item>Boris Arthofer, OIB 20197693262</item>
      <item>Marko Fak, OIB 25300508272</item>
      <item>B2  KAPITAL d.o.o. za poslovne usluge, OIB 57509775367</item>
      <item>EXCO društvo s ograničenom odogovornošću za proizvodnju bezalkoholnih pića, vanjsku i unutarnju trgovinu, transport i marketing, OIB 39700048030</item>
      <item>HETA Asset Resolution Hrvatska, društvo za financiranje d.o.o., OIB 87064273078</item>
      <item>REPUBLIKA HRVATSKA</item>
      <item>ŽDO SISAK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St-3754/2016-38</izvorni_sadrzaj>
    <derivirana_varijabla naziv="DomainObject.PoslovniBrojDokumenta_1">St-3754/2016-38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  <item>B2  KAPITAL d.o.o. za poslovne usluge</item>
      <item>EXCO društvo s ograničenom odogovornošću za proizvodnju bezalkoholnih pića, vanjsku i unutarnju trgovinu, transport i marketing</item>
      <item>HETA Asset Resolution Hrvatska, društvo za financiranje d.o.o.</item>
      <item>REPUBLIKA HRVATSKA</item>
      <item>ŽDO SISAK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  <item>B2  KAPITAL d.o.o. za poslovne usluge, OIB 57509775367, Radnička cesta 41,10000 Zagreb</item>
      <item>EXCO društvo s ograničenom odogovornošću za proizvodnju bezalkoholnih pića, vanjsku i unutarnju trgovinu, transport i marketing, OIB 39700048030, Obrtnička 66,44000 Sisak</item>
      <item>HETA Asset Resolution Hrvatska, društvo za financiranje d.o.o., OIB 87064273078, Slavonska avenija 6a,10000 Zagreb</item>
      <item>REPUBLIKA HRVATSKA</item>
      <item>ŽDO SISAK, Ferde Hefelea 57 (obilaznica),,44000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  <item>, OIB 57509775367</item>
      <item>, OIB 39700048030</item>
      <item>, OIB 87064273078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899</properties:Words>
  <properties:Characters>5028</properties:Characters>
  <properties:Lines>130</properties:Lines>
  <properties:Paragraphs>52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2018-02-07T12:42:00Z</dcterms:created>
  <dc:creator>Monika Grbac</dc:creator>
  <cp:lastModifiedBy>Monika Grbac</cp:lastModifiedBy>
  <dcterms:modified xmlns:xsi="http://www.w3.org/2001/XMLSchema-instance" xsi:type="dcterms:W3CDTF">2018-03-16T13:01:00Z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St-3754/2016-38 / Odluka - Zaključak - o prodaji (zaključak_o_prodaji.docx)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