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7199" w14:paraId="3b57199" w:rsidRDefault="005861E8" w:rsidP="005861E8" w:rsidR="005861E8">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5861E8" w:rsidP="005861E8" w:rsidR="005861E8">
      <w:pPr>
        <w:pStyle w:val="SudNaziv"/>
        <w:rPr>
          <w:rStyle w:val="PozadinaSvijetloZelena"/>
          <w:b w:val="false"/>
        </w:rPr>
      </w:pPr>
    </w:p>
    <w:p w:rsidRDefault="005861E8" w:rsidP="005861E8" w:rsidR="005861E8">
      <w:pPr>
        <w:pStyle w:val="SudNaziv"/>
        <w:rPr>
          <w:rStyle w:val="PozadinaSvijetloZelena"/>
          <w:b w:val="false"/>
        </w:rPr>
      </w:pPr>
    </w:p>
    <w:p w:rsidRDefault="005861E8" w:rsidP="005861E8" w:rsidR="005861E8">
      <w:pPr>
        <w:pStyle w:val="SudNaziv"/>
        <w:rPr>
          <w:rStyle w:val="PozadinaSvijetloZelena"/>
          <w:b w:val="false"/>
        </w:rPr>
      </w:pPr>
    </w:p>
    <w:p w:rsidRDefault="00D81CF1" w:rsidP="005861E8" w:rsidR="005861E8">
      <w:pPr>
        <w:pStyle w:val="SudNaziv"/>
        <w:ind w:firstLine="720"/>
        <w:rPr>
          <w:rStyle w:val="PozadinaSvijetloZelena"/>
        </w:rPr>
      </w:pPr>
      <w:sdt>
        <w:sdtPr>
          <w:rPr>
            <w:rStyle w:val="eSPISCCParagraphDefaultFont"/>
          </w:rPr>
          <w:alias w:val="Republika Hrvatska"/>
          <w:tag w:val="Republika Hrvatska"/>
          <w:id w:val="-40675261"/>
          <w:placeholder>
            <w:docPart w:val="F305B3ABFED741B7A23FE9736598F6E4"/>
          </w:placeholder>
          <w:text/>
        </w:sdtPr>
        <w:sdtEndPr>
          <w:rPr>
            <w:rStyle w:val="eSPISCCParagraphDefaultFont"/>
          </w:rPr>
        </w:sdtEndPr>
        <w:sdtContent>
          <w:r w:rsidR="005861E8" w:rsidRPr="00D81CF1">
            <w:rPr>
              <w:rStyle w:val="eSPISCCParagraphDefaultFont"/>
            </w:rPr>
            <w:t>REPUBLIKA HRVATSKA</w:t>
          </w:r>
        </w:sdtContent>
      </w:sdt>
    </w:p>
    <w:p w:rsidRDefault="00D81CF1" w:rsidP="005861E8" w:rsidR="005861E8">
      <w:pPr>
        <w:pStyle w:val="SudNaziv"/>
        <w:rPr>
          <w:b w:val="false"/>
        </w:rPr>
      </w:pPr>
      <w:sdt>
        <w:sdtPr>
          <w:rPr>
            <w:rStyle w:val="eSPISCCParagraphDefaultFont"/>
          </w:rPr>
          <w:alias w:val="Naziv suda (po potrebi naziv Stalne službe)"/>
          <w:tag w:val="DomainObject.Predmet.Sud.Naziv_1"/>
          <w:id w:val="-1602014739"/>
          <w:placeholder>
            <w:docPart w:val="DAF379EC60604AC9AD4545E4D87C620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D81CF1">
            <w:rPr>
              <w:rStyle w:val="eSPISCCParagraphDefaultFont"/>
            </w:rPr>
            <w:t>Visoki trgovački sud Republike Hrvatske</w:t>
          </w:r>
        </w:sdtContent>
      </w:sdt>
    </w:p>
    <w:p w:rsidRDefault="00D81CF1" w:rsidP="005861E8" w:rsidR="005861E8">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27A812FD9B8247DBBBCD4B75840C625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D81CF1">
            <w:rPr>
              <w:rStyle w:val="eSPISCCParagraphDefaultFont"/>
            </w:rPr>
            <w:t>Berislavićeva 11</w:t>
          </w:r>
        </w:sdtContent>
      </w:sdt>
      <w:r w:rsidR="005861E8">
        <w:rPr>
          <w:rStyle w:val="PozadinaSvijetloZelena"/>
          <w:shd w:themeFill="background1" w:fill="FFFFFF" w:color="auto" w:val="clear"/>
        </w:rPr>
        <w:t>,</w:t>
      </w:r>
      <w:r w:rsidR="005861E8">
        <w:t xml:space="preserve"> </w:t>
      </w:r>
      <w:sdt>
        <w:sdtPr>
          <w:rPr>
            <w:rStyle w:val="eSPISCCParagraphDefaultFont"/>
          </w:rPr>
          <w:alias w:val="Adresa suda (naselje) po potrebi za Stalnu službu"/>
          <w:tag w:val="DomainObject.Predmet.Sud.Adresa.Naselje_1"/>
          <w:id w:val="949661400"/>
          <w:placeholder>
            <w:docPart w:val="4E540786712D42F98265104BA08A8D86"/>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D81CF1">
            <w:rPr>
              <w:rStyle w:val="eSPISCCParagraphDefaultFont"/>
            </w:rPr>
            <w:t>Zagreb</w:t>
          </w:r>
        </w:sdtContent>
      </w:sdt>
    </w:p>
    <w:p w:rsidRDefault="005861E8" w:rsidP="005861E8" w:rsidR="005861E8">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6DC3B5EEBBE34D33A30D93DD4C56D1BB"/>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81CF1" w:rsidRPr="00D81CF1">
            <w:rPr>
              <w:rStyle w:val="eSPISCCParagraphDefaultFont"/>
            </w:rPr>
            <w:t>20 Pž-6311/2018-2</w:t>
          </w:r>
        </w:sdtContent>
      </w:sdt>
    </w:p>
    <w:p w:rsidRDefault="005861E8" w:rsidP="005861E8" w:rsidR="005861E8"/>
    <w:p w:rsidRDefault="005861E8" w:rsidP="005861E8" w:rsidR="005861E8">
      <w:pPr>
        <w:spacing w:after="0"/>
        <w:jc w:val="center"/>
        <w:rPr>
          <w:rFonts w:cs="Times New Roman" w:eastAsia="Times New Roman"/>
          <w:lang w:eastAsia="hr-HR"/>
        </w:rPr>
      </w:pPr>
    </w:p>
    <w:p w:rsidRDefault="005861E8" w:rsidP="005861E8" w:rsidR="005861E8">
      <w:pPr>
        <w:spacing w:after="0"/>
        <w:jc w:val="center"/>
        <w:rPr>
          <w:rFonts w:cs="Times New Roman" w:eastAsia="Times New Roman"/>
          <w:lang w:eastAsia="hr-HR"/>
        </w:rPr>
      </w:pPr>
    </w:p>
    <w:p w:rsidRDefault="005861E8" w:rsidP="005861E8" w:rsidR="005861E8">
      <w:pPr>
        <w:spacing w:after="0"/>
        <w:jc w:val="center"/>
        <w:rPr>
          <w:rFonts w:cs="Times New Roman" w:eastAsia="Times New Roman"/>
          <w:lang w:eastAsia="hr-HR"/>
        </w:rPr>
      </w:pPr>
      <w:r>
        <w:rPr>
          <w:rFonts w:cs="Times New Roman" w:eastAsia="Times New Roman"/>
          <w:lang w:eastAsia="hr-HR"/>
        </w:rPr>
        <w:t>R E P U B L I K A   H R V A T S K A</w:t>
      </w:r>
    </w:p>
    <w:p w:rsidRDefault="005861E8" w:rsidP="005861E8" w:rsidR="005861E8">
      <w:pPr>
        <w:spacing w:after="0"/>
        <w:jc w:val="center"/>
        <w:rPr>
          <w:rFonts w:cs="Times New Roman" w:eastAsia="Times New Roman"/>
          <w:lang w:eastAsia="hr-HR"/>
        </w:rPr>
      </w:pPr>
    </w:p>
    <w:p w:rsidRDefault="005861E8" w:rsidP="005861E8" w:rsidR="005861E8">
      <w:pPr>
        <w:spacing w:after="0"/>
        <w:jc w:val="center"/>
        <w:rPr>
          <w:rFonts w:cs="Times New Roman" w:eastAsia="Times New Roman"/>
          <w:lang w:eastAsia="hr-HR"/>
        </w:rPr>
      </w:pPr>
      <w:r>
        <w:rPr>
          <w:rFonts w:cs="Times New Roman" w:eastAsia="Times New Roman"/>
          <w:lang w:eastAsia="hr-HR"/>
        </w:rPr>
        <w:t>R J E Š E NJ E</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lang w:eastAsia="hr-HR"/>
        </w:rPr>
      </w:pPr>
      <w:r>
        <w:rPr>
          <w:rFonts w:cs="Times New Roman" w:eastAsia="Times New Roman"/>
          <w:szCs w:val="20"/>
          <w:lang w:eastAsia="hr-HR"/>
        </w:rPr>
        <w:t xml:space="preserve">Visoki trgovački sud Republike Hrvatske, u vijeću sastavljenom od sudaca Dubravke Zubović, predsjednice vijeća, Branke </w:t>
      </w:r>
      <w:proofErr w:type="spellStart"/>
      <w:r>
        <w:rPr>
          <w:rFonts w:cs="Times New Roman" w:eastAsia="Times New Roman"/>
          <w:szCs w:val="20"/>
          <w:lang w:eastAsia="hr-HR"/>
        </w:rPr>
        <w:t>Vučaj</w:t>
      </w:r>
      <w:proofErr w:type="spellEnd"/>
      <w:r>
        <w:rPr>
          <w:rFonts w:cs="Times New Roman" w:eastAsia="Times New Roman"/>
          <w:szCs w:val="20"/>
          <w:lang w:eastAsia="hr-HR"/>
        </w:rPr>
        <w:t>, sutkinje izvjestiteljice i Nevenke Marković, članice vijeća, u skraćenom stečajnom postupku nad dužnikom</w:t>
      </w:r>
      <w:r>
        <w:rPr>
          <w:rFonts w:cs="Times New Roman" w:eastAsia="Times New Roman"/>
          <w:lang w:eastAsia="hr-HR"/>
        </w:rPr>
        <w:t xml:space="preserve"> CCS d.o.o., OIB 25179091506, Zagreb, Vlaška 67, odlučujući o žalbi pravnog </w:t>
      </w:r>
      <w:proofErr w:type="spellStart"/>
      <w:r>
        <w:rPr>
          <w:rFonts w:cs="Times New Roman" w:eastAsia="Times New Roman"/>
          <w:lang w:eastAsia="hr-HR"/>
        </w:rPr>
        <w:t>sljednika</w:t>
      </w:r>
      <w:proofErr w:type="spellEnd"/>
      <w:r>
        <w:rPr>
          <w:rFonts w:cs="Times New Roman" w:eastAsia="Times New Roman"/>
          <w:lang w:eastAsia="hr-HR"/>
        </w:rPr>
        <w:t xml:space="preserve"> stečajnog dužnika OLIDUS TRGOVINA d.o.o., OIB 70537273451, Zagreb, Vlaška 67, protiv rješenja Trgovačkog suda u Bjelovaru poslovni broj St-734/2017-2 od 10. kolovoza 2018., u sjednici vijeća održanoj 6. studenog 2018.</w:t>
      </w:r>
    </w:p>
    <w:p w:rsidRDefault="005861E8" w:rsidP="005861E8" w:rsidR="005861E8">
      <w:pPr>
        <w:spacing w:after="0"/>
        <w:jc w:val="both"/>
        <w:rPr>
          <w:rFonts w:cs="Times New Roman" w:eastAsia="Times New Roman"/>
          <w:lang w:eastAsia="hr-HR"/>
        </w:rPr>
      </w:pPr>
    </w:p>
    <w:p w:rsidRDefault="005861E8" w:rsidP="005861E8" w:rsidR="005861E8">
      <w:pPr>
        <w:spacing w:after="0"/>
        <w:jc w:val="center"/>
        <w:rPr>
          <w:rFonts w:cs="Times New Roman" w:eastAsia="Times New Roman"/>
          <w:lang w:eastAsia="hr-HR"/>
        </w:rPr>
      </w:pPr>
      <w:r>
        <w:rPr>
          <w:rFonts w:cs="Times New Roman" w:eastAsia="Times New Roman"/>
          <w:lang w:eastAsia="hr-HR"/>
        </w:rPr>
        <w:t>r i j e š i o    j e</w:t>
      </w:r>
    </w:p>
    <w:p w:rsidRDefault="005861E8" w:rsidP="005861E8" w:rsidR="005861E8">
      <w:pPr>
        <w:spacing w:after="0"/>
        <w:jc w:val="center"/>
        <w:rPr>
          <w:rFonts w:cs="Times New Roman" w:eastAsia="Times New Roman"/>
          <w:lang w:eastAsia="hr-HR"/>
        </w:rPr>
      </w:pPr>
    </w:p>
    <w:p w:rsidRDefault="005861E8" w:rsidP="005861E8" w:rsidR="005861E8">
      <w:pPr>
        <w:spacing w:after="0"/>
        <w:jc w:val="both"/>
        <w:rPr>
          <w:rFonts w:cs="Times New Roman" w:eastAsia="Times New Roman"/>
          <w:lang w:eastAsia="hr-HR"/>
        </w:rPr>
      </w:pPr>
      <w:r>
        <w:rPr>
          <w:rFonts w:cs="Times New Roman" w:eastAsia="Times New Roman"/>
          <w:lang w:eastAsia="hr-HR"/>
        </w:rPr>
        <w:tab/>
      </w:r>
      <w:r>
        <w:rPr>
          <w:rFonts w:cs="Times New Roman" w:eastAsia="Times New Roman"/>
          <w:szCs w:val="20"/>
          <w:lang w:eastAsia="hr-HR"/>
        </w:rPr>
        <w:t>Uvažava se žalba</w:t>
      </w:r>
      <w:r>
        <w:rPr>
          <w:rFonts w:cs="Times New Roman" w:eastAsia="Times New Roman"/>
          <w:lang w:eastAsia="hr-HR"/>
        </w:rPr>
        <w:t xml:space="preserve"> </w:t>
      </w:r>
      <w:r>
        <w:rPr>
          <w:rFonts w:cs="Times New Roman" w:eastAsia="Times New Roman"/>
          <w:szCs w:val="20"/>
          <w:lang w:eastAsia="hr-HR"/>
        </w:rPr>
        <w:t xml:space="preserve">pravnog </w:t>
      </w:r>
      <w:proofErr w:type="spellStart"/>
      <w:r>
        <w:rPr>
          <w:rFonts w:cs="Times New Roman" w:eastAsia="Times New Roman"/>
          <w:szCs w:val="20"/>
          <w:lang w:eastAsia="hr-HR"/>
        </w:rPr>
        <w:t>sljednika</w:t>
      </w:r>
      <w:proofErr w:type="spellEnd"/>
      <w:r>
        <w:rPr>
          <w:rFonts w:cs="Times New Roman" w:eastAsia="Times New Roman"/>
          <w:szCs w:val="20"/>
          <w:lang w:eastAsia="hr-HR"/>
        </w:rPr>
        <w:t xml:space="preserve"> stečajnog dužnika, ukida rješenje Trgovačkog suda u Bjelovaru poslovni broj St-734/2017-2 od 10. kolovoza 2018. i predmet vraća tom sudu na ponovan postupak.</w:t>
      </w:r>
    </w:p>
    <w:p w:rsidRDefault="005861E8" w:rsidP="005861E8" w:rsidR="005861E8">
      <w:pPr>
        <w:spacing w:after="0"/>
        <w:jc w:val="both"/>
        <w:rPr>
          <w:rFonts w:cs="Times New Roman" w:eastAsia="Times New Roman"/>
          <w:lang w:eastAsia="hr-HR"/>
        </w:rPr>
      </w:pPr>
    </w:p>
    <w:p w:rsidRDefault="005861E8" w:rsidP="005861E8" w:rsidR="005861E8">
      <w:pPr>
        <w:spacing w:after="0"/>
        <w:jc w:val="center"/>
        <w:rPr>
          <w:rFonts w:cs="Times New Roman" w:eastAsia="Times New Roman"/>
          <w:lang w:eastAsia="hr-HR"/>
        </w:rPr>
      </w:pPr>
      <w:r>
        <w:rPr>
          <w:rFonts w:cs="Times New Roman" w:eastAsia="Times New Roman"/>
          <w:lang w:eastAsia="hr-HR"/>
        </w:rPr>
        <w:t>Obrazloženje</w:t>
      </w:r>
    </w:p>
    <w:p w:rsidRDefault="005861E8" w:rsidP="005861E8" w:rsidR="005861E8">
      <w:pPr>
        <w:spacing w:after="0"/>
        <w:jc w:val="both"/>
        <w:rPr>
          <w:rFonts w:cs="Times New Roman" w:eastAsia="Times New Roman"/>
          <w:lang w:eastAsia="hr-HR"/>
        </w:rPr>
      </w:pPr>
    </w:p>
    <w:p w:rsidRDefault="005861E8" w:rsidP="005861E8" w:rsidR="005861E8">
      <w:pPr>
        <w:spacing w:after="0"/>
        <w:jc w:val="both"/>
        <w:rPr>
          <w:rFonts w:cs="Times New Roman" w:eastAsia="Times New Roman"/>
          <w:lang w:eastAsia="hr-HR"/>
        </w:rPr>
      </w:pPr>
      <w:r>
        <w:rPr>
          <w:rFonts w:cs="Times New Roman" w:eastAsia="Times New Roman"/>
          <w:lang w:eastAsia="hr-HR"/>
        </w:rPr>
        <w:tab/>
        <w:t xml:space="preserve">Pobijanim je rješenjem u točki 1. izreke utvrđen prekid postupka, a u točki 2. izreke određeno da će se postupak nastaviti kad pravni </w:t>
      </w:r>
      <w:proofErr w:type="spellStart"/>
      <w:r>
        <w:rPr>
          <w:rFonts w:cs="Times New Roman" w:eastAsia="Times New Roman"/>
          <w:lang w:eastAsia="hr-HR"/>
        </w:rPr>
        <w:t>sljednici</w:t>
      </w:r>
      <w:proofErr w:type="spellEnd"/>
      <w:r>
        <w:rPr>
          <w:rFonts w:cs="Times New Roman" w:eastAsia="Times New Roman"/>
          <w:lang w:eastAsia="hr-HR"/>
        </w:rPr>
        <w:t xml:space="preserve"> dužnika preuzmu postupak ili kad ih sud na prijedlog protivne strane ili po službenoj dužnosti pozove da to učine.</w:t>
      </w:r>
    </w:p>
    <w:p w:rsidRDefault="005861E8" w:rsidP="005861E8" w:rsidR="005861E8">
      <w:pPr>
        <w:spacing w:after="0"/>
        <w:jc w:val="both"/>
        <w:rPr>
          <w:rFonts w:cs="Times New Roman" w:eastAsia="Times New Roman"/>
          <w:lang w:eastAsia="hr-HR"/>
        </w:rPr>
      </w:pPr>
    </w:p>
    <w:p w:rsidRDefault="005861E8" w:rsidP="005861E8" w:rsidR="005861E8">
      <w:pPr>
        <w:spacing w:after="0"/>
        <w:ind w:firstLine="720"/>
        <w:jc w:val="both"/>
        <w:rPr>
          <w:rFonts w:cs="Times New Roman" w:eastAsia="Times New Roman"/>
          <w:lang w:eastAsia="hr-HR"/>
        </w:rPr>
      </w:pPr>
      <w:r>
        <w:rPr>
          <w:rFonts w:cs="Times New Roman" w:eastAsia="Times New Roman"/>
          <w:lang w:eastAsia="hr-HR"/>
        </w:rPr>
        <w:t xml:space="preserve">Protiv tog je rješenja pravni </w:t>
      </w:r>
      <w:proofErr w:type="spellStart"/>
      <w:r>
        <w:rPr>
          <w:rFonts w:cs="Times New Roman" w:eastAsia="Times New Roman"/>
          <w:lang w:eastAsia="hr-HR"/>
        </w:rPr>
        <w:t>sljednik</w:t>
      </w:r>
      <w:proofErr w:type="spellEnd"/>
      <w:r>
        <w:rPr>
          <w:rFonts w:cs="Times New Roman" w:eastAsia="Times New Roman"/>
          <w:lang w:eastAsia="hr-HR"/>
        </w:rPr>
        <w:t xml:space="preserve"> dužnika podnio žalbu zbog bitne povrede odredaba postupka i pogrešno utvrđenog činjeničnog stanja. Predlaže pobijano rješenje ukinuti i donijeti rješenje o obustavi postupka.</w:t>
      </w:r>
    </w:p>
    <w:p w:rsidRDefault="005861E8" w:rsidP="005861E8" w:rsidR="005861E8">
      <w:pPr>
        <w:spacing w:after="0"/>
        <w:ind w:firstLine="720"/>
        <w:jc w:val="both"/>
        <w:rPr>
          <w:rFonts w:cs="Times New Roman" w:eastAsia="Times New Roman"/>
          <w:lang w:eastAsia="hr-HR"/>
        </w:rPr>
      </w:pPr>
    </w:p>
    <w:p w:rsidRDefault="005861E8" w:rsidP="005861E8" w:rsidR="005861E8">
      <w:pPr>
        <w:spacing w:after="0"/>
        <w:ind w:firstLine="720"/>
        <w:jc w:val="both"/>
        <w:rPr>
          <w:rFonts w:cs="Times New Roman" w:eastAsia="Times New Roman"/>
          <w:lang w:eastAsia="hr-HR"/>
        </w:rPr>
      </w:pPr>
      <w:r>
        <w:rPr>
          <w:rFonts w:cs="Times New Roman" w:eastAsia="Times New Roman"/>
          <w:lang w:eastAsia="hr-HR"/>
        </w:rPr>
        <w:t xml:space="preserve">Žalba je osnovana. </w:t>
      </w:r>
    </w:p>
    <w:p w:rsidRDefault="005861E8" w:rsidP="005861E8" w:rsidR="005861E8">
      <w:pPr>
        <w:spacing w:after="0"/>
        <w:ind w:firstLine="720"/>
        <w:jc w:val="both"/>
        <w:rPr>
          <w:rFonts w:cs="Times New Roman" w:eastAsia="Times New Roman"/>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lang w:eastAsia="hr-HR"/>
        </w:rPr>
        <w:t>Ispitavši rješenje sukladno odredbama članka 365. stavka 2. u vezi s člankom 381. Zakona o parničnom postupku („Narodne novine“ broj 148/11-pročišćeni tekst i 25/13) i člankom 10. Stečajnog zakona („Narodne novine“ broj 71/15 i 104/17), pazeći po službenoj dužnosti na bitne povrede odredaba postupka iz članka 354. stavka 2. točaka 2., 4., 8., 9., 11., 13. i 14. Zakona o parničnom postupku, kao i na pravilnu primjenu materijalnog prava, žalbeni sud nalazi da</w:t>
      </w:r>
      <w:r>
        <w:rPr>
          <w:rFonts w:cs="Times New Roman" w:eastAsia="Times New Roman"/>
          <w:szCs w:val="20"/>
          <w:lang w:eastAsia="hr-HR"/>
        </w:rPr>
        <w:t xml:space="preserve"> rješenje nije pravilno i zakonito.</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lastRenderedPageBreak/>
        <w:t xml:space="preserve">Prvostupanjski je sud donio pobijano rješenje, pozivajući se na odredbu članka 212. točku 4. Zakona o parničnom postupku, jer je utvrdio da je rješenjem Trgovačkog suda u Zagrebu poslovni broj </w:t>
      </w:r>
      <w:proofErr w:type="spellStart"/>
      <w:r>
        <w:rPr>
          <w:rFonts w:cs="Times New Roman" w:eastAsia="Times New Roman"/>
          <w:szCs w:val="20"/>
          <w:lang w:eastAsia="hr-HR"/>
        </w:rPr>
        <w:t>Tt</w:t>
      </w:r>
      <w:proofErr w:type="spellEnd"/>
      <w:r>
        <w:rPr>
          <w:rFonts w:cs="Times New Roman" w:eastAsia="Times New Roman"/>
          <w:szCs w:val="20"/>
          <w:lang w:eastAsia="hr-HR"/>
        </w:rPr>
        <w:t>-17/19521-1 od 30. svibnja 2017. dužnik brisan iz sudskog registra.</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 xml:space="preserve">Pravni </w:t>
      </w:r>
      <w:proofErr w:type="spellStart"/>
      <w:r>
        <w:rPr>
          <w:rFonts w:cs="Times New Roman" w:eastAsia="Times New Roman"/>
          <w:szCs w:val="20"/>
          <w:lang w:eastAsia="hr-HR"/>
        </w:rPr>
        <w:t>sljednik</w:t>
      </w:r>
      <w:proofErr w:type="spellEnd"/>
      <w:r>
        <w:rPr>
          <w:rFonts w:cs="Times New Roman" w:eastAsia="Times New Roman"/>
          <w:szCs w:val="20"/>
          <w:lang w:eastAsia="hr-HR"/>
        </w:rPr>
        <w:t xml:space="preserve"> dužnika žalbeno osporavanje prvostupanjskog rješenja temelji na tvrdnji da sud nije mogao donijeti pobijano rješenje budući da je dužnik prestao postojati uslijed pripajanja žalitelju, slijedom čega je predmetni postupak valjalo obustaviti. </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 xml:space="preserve">Pobijano rješenje doneseno je uz bitnu </w:t>
      </w:r>
      <w:proofErr w:type="spellStart"/>
      <w:r>
        <w:rPr>
          <w:rFonts w:cs="Times New Roman" w:eastAsia="Times New Roman"/>
          <w:szCs w:val="20"/>
          <w:lang w:eastAsia="hr-HR"/>
        </w:rPr>
        <w:t>postupovnu</w:t>
      </w:r>
      <w:proofErr w:type="spellEnd"/>
      <w:r>
        <w:rPr>
          <w:rFonts w:cs="Times New Roman" w:eastAsia="Times New Roman"/>
          <w:szCs w:val="20"/>
          <w:lang w:eastAsia="hr-HR"/>
        </w:rPr>
        <w:t xml:space="preserve"> povredu.</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 xml:space="preserve">Prema podacima u spisu Financijska agencija, Zagreb je na temelju odredbe članka 429. stavka 1. Stečajnog zakona 28. veljače 2017. podnijela zahtjev za provedbu skraćenog stečajnog postupka nad dužnikom (list 1. spisa). </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 xml:space="preserve">Rješenjem Trgovačkog suda u Zagrebu poslovni broj </w:t>
      </w:r>
      <w:proofErr w:type="spellStart"/>
      <w:r>
        <w:rPr>
          <w:rFonts w:cs="Times New Roman" w:eastAsia="Times New Roman"/>
          <w:szCs w:val="20"/>
          <w:lang w:eastAsia="hr-HR"/>
        </w:rPr>
        <w:t>Tt</w:t>
      </w:r>
      <w:proofErr w:type="spellEnd"/>
      <w:r>
        <w:rPr>
          <w:rFonts w:cs="Times New Roman" w:eastAsia="Times New Roman"/>
          <w:szCs w:val="20"/>
          <w:lang w:eastAsia="hr-HR"/>
        </w:rPr>
        <w:t>-17/19521-1 od 30. svibnja 2017. dužnik je brisan iz sudskog registra uslijed pripajanja žalitelju.</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Iz navedenog slijedi da je do pripajanja došlo nakon podnošenja zahtjeva za provedbu skraćenog stečajnog postupka nad dužnikom, a prije donošenja odluke suda o tom zahtjevu.</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Suprotno zaključku prvostupanjskog suda, odredba članka 212. točke 4. Zakona o parničnom postupku kojom je propisano da se postupak prekida kad stranka koja je pravna osoba prestane postojati odnosno kad nadležno tijelo pravomoćno odluči o zabrani rada, u konkretnom slučaju nije primjenjiva. Naime, predmetno je riječ o specifičnoj procesnoj situaciji, budući da u skraćenom stečajnom postupku odredbe Zakona o parničnom postupku na temelju odredbe članka 10. Stečajnog zakona valja primjenjivati na odgovarajući način, vodeći pritom računa o posebnostima tog postupka.</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Prema odredbama članka 541. Zakona o trgovačkim društvima („Narodne novine” broj: 152/11-pročišćeni tekst, 111/12, 68/13 i 110/15) upisom pripajanja u sudski registar suda sjedišta društva preuzimatelja, imovina pripojenog društva i njegove obveze prelaze na društvo preuzimatelja (stavak 2.), a pripojeno društvo prestaje s danom upisa pripajanja u sudski registar u kojemu je upisano društvo preuzimatelj s time da nije potrebno da se ono posebno briše iz sudskog registra (stavak 3.).</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Pretpostavke za provedbu skraćenog stečajnog postupka propisane su odredbom članka 428. Stečajnog zakona prema kojoj će sud provesti skraćeni stečajni postupak nad pravnom osobom ako nema zaposlenih, u Očevidniku redoslijeda osnova za plaćanje ima evidentirane neizvršene osnove za plaćanje u neprekinutom razdoblju od 120 dana te, ako nisu ispunjene pretpostavke za pokretanje drugog postupka radi brisanja iz sudskog registra.</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 xml:space="preserve">U konkretnom slučaju dužnik je prestao postojati pripajanjem žalitelju 30. svibnja 2017. kada su i dužnikova imovina i obveze prešle na to društvo, pa nema pravne osobe nad kojom bi se provodio skraćeni stečajni postupak. Drugim riječima, navedenom statusnom promjenom prestao je postojati subjekt u odnosu na kojeg je podnesen zahtjev za provedbu skraćenog stečajnog postupka, a taj se postupak ne može nastaviti nad pravnim </w:t>
      </w:r>
      <w:proofErr w:type="spellStart"/>
      <w:r>
        <w:rPr>
          <w:rFonts w:cs="Times New Roman" w:eastAsia="Times New Roman"/>
          <w:szCs w:val="20"/>
          <w:lang w:eastAsia="hr-HR"/>
        </w:rPr>
        <w:t>sljednikom</w:t>
      </w:r>
      <w:proofErr w:type="spellEnd"/>
      <w:r>
        <w:rPr>
          <w:rFonts w:cs="Times New Roman" w:eastAsia="Times New Roman"/>
          <w:szCs w:val="20"/>
          <w:lang w:eastAsia="hr-HR"/>
        </w:rPr>
        <w:t xml:space="preserve"> dužnika, budući da protiv njega nije podnesen takav zahtjev (članak 3. stavak 1., članak 11. stavak 1. članak 429. stavak 1. Stečajnog zakona).</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lastRenderedPageBreak/>
        <w:t xml:space="preserve">Iz tih razloga, ocjena je žalbenog suda da je u konkretnom slučaju pogrešno primijenjena odredba članka 212. točke 4. Zakona o parničnom postupku, čime je ostvaren žalbeni razlog bitne </w:t>
      </w:r>
      <w:proofErr w:type="spellStart"/>
      <w:r>
        <w:rPr>
          <w:rFonts w:cs="Times New Roman" w:eastAsia="Times New Roman"/>
          <w:szCs w:val="20"/>
          <w:lang w:eastAsia="hr-HR"/>
        </w:rPr>
        <w:t>postupovne</w:t>
      </w:r>
      <w:proofErr w:type="spellEnd"/>
      <w:r>
        <w:rPr>
          <w:rFonts w:cs="Times New Roman" w:eastAsia="Times New Roman"/>
          <w:szCs w:val="20"/>
          <w:lang w:eastAsia="hr-HR"/>
        </w:rPr>
        <w:t xml:space="preserve"> povrede iz članka 354. stavka 1. Zakona o parničnom postupku. </w:t>
      </w:r>
    </w:p>
    <w:p w:rsidRDefault="005861E8" w:rsidP="005861E8" w:rsidR="005861E8">
      <w:pPr>
        <w:spacing w:after="0"/>
        <w:ind w:firstLine="720"/>
        <w:jc w:val="both"/>
        <w:rPr>
          <w:rFonts w:cs="Times New Roman" w:eastAsia="Times New Roman"/>
          <w:szCs w:val="20"/>
          <w:lang w:eastAsia="hr-HR"/>
        </w:rPr>
      </w:pPr>
    </w:p>
    <w:p w:rsidRDefault="005861E8" w:rsidP="005861E8" w:rsidR="005861E8">
      <w:pPr>
        <w:spacing w:after="0"/>
        <w:ind w:firstLine="720"/>
        <w:jc w:val="both"/>
        <w:rPr>
          <w:rFonts w:cs="Times New Roman" w:eastAsia="Times New Roman"/>
          <w:szCs w:val="20"/>
          <w:lang w:eastAsia="hr-HR"/>
        </w:rPr>
      </w:pPr>
      <w:r>
        <w:rPr>
          <w:rFonts w:cs="Times New Roman" w:eastAsia="Times New Roman"/>
          <w:szCs w:val="20"/>
          <w:lang w:eastAsia="hr-HR"/>
        </w:rPr>
        <w:t>Slijedom navedenog, na temelju odredbe članka 380. točke 3. Zakona o parničnom postupku u vezi s člankom 10. Stečajnog zakona, riješeno je kao u izreci drugostupanjskog rješenja.</w:t>
      </w:r>
    </w:p>
    <w:p w:rsidRDefault="005861E8" w:rsidP="005861E8" w:rsidR="005861E8">
      <w:pPr>
        <w:spacing w:after="0"/>
        <w:jc w:val="both"/>
        <w:rPr>
          <w:rFonts w:cs="Times New Roman" w:eastAsia="Times New Roman"/>
          <w:szCs w:val="20"/>
          <w:lang w:eastAsia="hr-HR"/>
        </w:rPr>
      </w:pPr>
    </w:p>
    <w:p w:rsidRDefault="005861E8" w:rsidP="005861E8" w:rsidR="005861E8">
      <w:pPr>
        <w:spacing w:after="0"/>
        <w:jc w:val="both"/>
        <w:rPr>
          <w:rFonts w:cs="Times New Roman" w:eastAsia="Times New Roman"/>
          <w:szCs w:val="20"/>
          <w:lang w:eastAsia="hr-HR"/>
        </w:rPr>
      </w:pPr>
      <w:r>
        <w:rPr>
          <w:rFonts w:cs="Times New Roman" w:eastAsia="Times New Roman"/>
          <w:szCs w:val="20"/>
          <w:lang w:eastAsia="hr-HR"/>
        </w:rPr>
        <w:tab/>
        <w:t xml:space="preserve">U nastavku postupka prvostupanjski će sud, cijeneći razloge sadržane u obrazloženju </w:t>
      </w:r>
      <w:proofErr w:type="spellStart"/>
      <w:r>
        <w:rPr>
          <w:rFonts w:cs="Times New Roman" w:eastAsia="Times New Roman"/>
          <w:szCs w:val="20"/>
          <w:lang w:eastAsia="hr-HR"/>
        </w:rPr>
        <w:t>ukidne</w:t>
      </w:r>
      <w:proofErr w:type="spellEnd"/>
      <w:r>
        <w:rPr>
          <w:rFonts w:cs="Times New Roman" w:eastAsia="Times New Roman"/>
          <w:szCs w:val="20"/>
          <w:lang w:eastAsia="hr-HR"/>
        </w:rPr>
        <w:t xml:space="preserve"> odluke, postupiti u skladu s odredbom članka 215.b stavka 1. Zakona o parničnom postupku.</w:t>
      </w:r>
    </w:p>
    <w:p w:rsidRDefault="005861E8" w:rsidP="005861E8" w:rsidR="005861E8">
      <w:pPr>
        <w:spacing w:after="0"/>
        <w:jc w:val="center"/>
        <w:rPr>
          <w:rFonts w:cs="Times New Roman" w:eastAsia="Times New Roman"/>
          <w:lang w:eastAsia="hr-HR"/>
        </w:rPr>
      </w:pPr>
    </w:p>
    <w:p w:rsidRDefault="005861E8" w:rsidP="005861E8" w:rsidR="005861E8">
      <w:pPr>
        <w:spacing w:after="0"/>
        <w:jc w:val="center"/>
        <w:rPr>
          <w:rFonts w:cs="Times New Roman" w:eastAsia="Times New Roman"/>
          <w:lang w:eastAsia="hr-HR"/>
        </w:rPr>
      </w:pPr>
      <w:r>
        <w:rPr>
          <w:rFonts w:cs="Times New Roman" w:eastAsia="Times New Roman"/>
          <w:lang w:eastAsia="hr-HR"/>
        </w:rPr>
        <w:t>Zagreb, 6. studenog 2018.</w:t>
      </w:r>
    </w:p>
    <w:p w:rsidRDefault="005861E8" w:rsidP="005861E8" w:rsidR="005861E8">
      <w:pPr>
        <w:spacing w:after="0"/>
        <w:jc w:val="center"/>
        <w:rPr>
          <w:rFonts w:cs="Times New Roman" w:eastAsia="Times New Roman"/>
          <w:lang w:eastAsia="hr-HR"/>
        </w:rPr>
      </w:pPr>
    </w:p>
    <w:p w:rsidRDefault="005861E8" w:rsidP="005861E8" w:rsidR="005861E8">
      <w:pPr>
        <w:pStyle w:val="Bezproreda"/>
        <w:ind w:left="4536"/>
        <w:jc w:val="center"/>
      </w:pPr>
      <w:r>
        <w:t>Predsjednica vijeća</w:t>
      </w:r>
    </w:p>
    <w:p w:rsidRDefault="005861E8" w:rsidP="005861E8" w:rsidR="005861E8">
      <w:pPr>
        <w:pStyle w:val="Bezproreda"/>
        <w:ind w:left="4536"/>
        <w:jc w:val="center"/>
      </w:pPr>
      <w:r>
        <w:t>Dubravka Zubović, v. r.</w:t>
      </w:r>
    </w:p>
    <w:p w:rsidRDefault="005861E8" w:rsidP="005861E8" w:rsidR="005861E8">
      <w:pPr>
        <w:pStyle w:val="Bezproreda"/>
        <w:ind w:left="4536"/>
        <w:jc w:val="center"/>
      </w:pPr>
    </w:p>
    <w:p w:rsidRDefault="005861E8" w:rsidP="005861E8" w:rsidR="005861E8">
      <w:pPr>
        <w:pStyle w:val="Bezproreda"/>
        <w:ind w:left="4536"/>
        <w:jc w:val="center"/>
      </w:pPr>
      <w:r>
        <w:t xml:space="preserve">Za točnost </w:t>
      </w:r>
      <w:proofErr w:type="spellStart"/>
      <w:r>
        <w:t>otpravka</w:t>
      </w:r>
      <w:proofErr w:type="spellEnd"/>
      <w:r>
        <w:t xml:space="preserve"> – ovlašteni službenik</w:t>
      </w:r>
    </w:p>
    <w:p w:rsidRDefault="005861E8" w:rsidP="005861E8" w:rsidR="005861E8">
      <w:pPr>
        <w:pStyle w:val="Bezproreda"/>
        <w:ind w:left="4536"/>
        <w:jc w:val="center"/>
      </w:pPr>
      <w:r>
        <w:t xml:space="preserve">Brankica </w:t>
      </w:r>
      <w:proofErr w:type="spellStart"/>
      <w:r>
        <w:t>Curman</w:t>
      </w:r>
      <w:proofErr w:type="spellEnd"/>
    </w:p>
    <w:p w:rsidRDefault="00D81CF1" w:rsidR="00C33B64"/>
    <w:sectPr w:rsidR="00C33B6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1E8"/>
    <w:rsid w:val="00450D92"/>
    <w:rsid w:val="005861E8"/>
    <w:rsid w:val="00B5790A"/>
    <w:rsid w:val="00D81C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61E8"/>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1E8"/>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5861E8"/>
    <w:pPr>
      <w:spacing w:after="0"/>
    </w:pPr>
    <w:rPr>
      <w:b/>
      <w:noProof/>
    </w:rPr>
  </w:style>
  <w:style w:customStyle="true" w:styleId="SudSjedite" w:type="paragraph">
    <w:name w:val="Sud_Sjedište"/>
    <w:basedOn w:val="Bezproreda"/>
    <w:rsid w:val="005861E8"/>
    <w:pPr>
      <w:tabs>
        <w:tab w:pos="7088" w:val="left"/>
      </w:tabs>
      <w:spacing w:after="0"/>
    </w:pPr>
    <w:rPr>
      <w:noProof/>
    </w:rPr>
  </w:style>
  <w:style w:customStyle="true" w:styleId="HeadereSPIS" w:type="paragraph">
    <w:name w:val="Header_eSPIS"/>
    <w:basedOn w:val="Normal"/>
    <w:autoRedefine/>
    <w:qFormat/>
    <w:rsid w:val="005861E8"/>
    <w:pPr>
      <w:spacing w:after="0"/>
      <w:jc w:val="right"/>
    </w:pPr>
    <w:rPr>
      <w:rFonts w:eastAsia="Times New Roman"/>
      <w:lang w:eastAsia="hr-HR"/>
    </w:rPr>
  </w:style>
  <w:style w:customStyle="true" w:styleId="PozadinaSvijetloCrvena" w:type="character">
    <w:name w:val="Pozadina_SvijetloCrvena"/>
    <w:basedOn w:val="Zadanifontodlomka"/>
    <w:uiPriority w:val="3"/>
    <w:rsid w:val="005861E8"/>
    <w:rPr>
      <w:noProof/>
      <w:bdr w:frame="true" w:space="0" w:sz="0" w:color="auto" w:val="none"/>
      <w:shd w:fill="FFCCCC" w:color="auto" w:val="clear"/>
      <w:lang w:val="hr-HR"/>
    </w:rPr>
  </w:style>
  <w:style w:customStyle="true" w:styleId="PozadinaSvijetloZelena" w:type="character">
    <w:name w:val="Pozadina_SvijetloZelena"/>
    <w:basedOn w:val="Zadanifontodlomka"/>
    <w:rsid w:val="005861E8"/>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5861E8"/>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5861E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61E8"/>
    <w:rPr>
      <w:rFonts w:cs="Tahoma" w:hAnsi="Tahoma" w:ascii="Tahoma"/>
      <w:sz w:val="16"/>
      <w:szCs w:val="16"/>
    </w:rPr>
  </w:style>
  <w:style w:styleId="Tekstrezerviranogmjesta" w:type="character">
    <w:name w:val="Placeholder Text"/>
    <w:basedOn w:val="Zadanifontodlomka"/>
    <w:uiPriority w:val="99"/>
    <w:semiHidden/>
    <w:rsid w:val="00D81CF1"/>
    <w:rPr>
      <w:color w:val="808080"/>
      <w:bdr w:space="0" w:sz="0" w:color="auto" w:val="none"/>
      <w:shd w:fill="auto" w:color="auto" w:val="clear"/>
    </w:rPr>
  </w:style>
  <w:style w:customStyle="true" w:styleId="eSPISCCParagraphDefaultFont" w:type="character">
    <w:name w:val="eSPIS_CC_Paragraph Default Font"/>
    <w:basedOn w:val="PozadinaSvijetloZelena"/>
    <w:rsid w:val="00D81CF1"/>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61E8"/>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1E8"/>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5861E8"/>
    <w:pPr>
      <w:spacing w:after="0"/>
    </w:pPr>
    <w:rPr>
      <w:b/>
      <w:noProof/>
    </w:rPr>
  </w:style>
  <w:style w:customStyle="1" w:styleId="SudSjedite" w:type="paragraph">
    <w:name w:val="Sud_Sjedište"/>
    <w:basedOn w:val="Bezproreda"/>
    <w:rsid w:val="005861E8"/>
    <w:pPr>
      <w:tabs>
        <w:tab w:pos="7088" w:val="left"/>
      </w:tabs>
      <w:spacing w:after="0"/>
    </w:pPr>
    <w:rPr>
      <w:noProof/>
    </w:rPr>
  </w:style>
  <w:style w:customStyle="1" w:styleId="HeadereSPIS" w:type="paragraph">
    <w:name w:val="Header_eSPIS"/>
    <w:basedOn w:val="Normal"/>
    <w:autoRedefine/>
    <w:qFormat/>
    <w:rsid w:val="005861E8"/>
    <w:pPr>
      <w:spacing w:after="0"/>
      <w:jc w:val="right"/>
    </w:pPr>
    <w:rPr>
      <w:rFonts w:eastAsia="Times New Roman"/>
      <w:lang w:eastAsia="hr-HR"/>
    </w:rPr>
  </w:style>
  <w:style w:customStyle="1" w:styleId="PozadinaSvijetloCrvena" w:type="character">
    <w:name w:val="Pozadina_SvijetloCrvena"/>
    <w:basedOn w:val="Zadanifontodlomka"/>
    <w:uiPriority w:val="3"/>
    <w:rsid w:val="005861E8"/>
    <w:rPr>
      <w:noProof/>
      <w:bdr w:color="auto" w:frame="1" w:space="0" w:sz="0" w:val="none"/>
      <w:shd w:color="auto" w:fill="FFCCCC" w:val="clear"/>
      <w:lang w:val="hr-HR"/>
    </w:rPr>
  </w:style>
  <w:style w:customStyle="1" w:styleId="PozadinaSvijetloZelena" w:type="character">
    <w:name w:val="Pozadina_SvijetloZelena"/>
    <w:basedOn w:val="Zadanifontodlomka"/>
    <w:rsid w:val="005861E8"/>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5861E8"/>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5861E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861E8"/>
    <w:rPr>
      <w:rFonts w:ascii="Tahoma" w:cs="Tahoma" w:hAnsi="Tahoma"/>
      <w:sz w:val="16"/>
      <w:szCs w:val="16"/>
    </w:rPr>
  </w:style>
  <w:style w:styleId="Tekstrezerviranogmjesta" w:type="character">
    <w:name w:val="Placeholder Text"/>
    <w:basedOn w:val="Zadanifontodlomka"/>
    <w:uiPriority w:val="99"/>
    <w:semiHidden/>
    <w:rsid w:val="00D81CF1"/>
    <w:rPr>
      <w:color w:val="808080"/>
      <w:bdr w:color="auto" w:space="0" w:sz="0" w:val="none"/>
      <w:shd w:color="auto" w:fill="auto" w:val="clear"/>
    </w:rPr>
  </w:style>
  <w:style w:customStyle="1" w:styleId="eSPISCCParagraphDefaultFont" w:type="character">
    <w:name w:val="eSPIS_CC_Paragraph Default Font"/>
    <w:basedOn w:val="PozadinaSvijetloZelena"/>
    <w:rsid w:val="00D81CF1"/>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832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F305B3ABFED741B7A23FE9736598F6E4"/>
        <w:category>
          <w:name w:val="Općenito"/>
          <w:gallery w:val="placeholder"/>
        </w:category>
        <w:types>
          <w:type w:val="bbPlcHdr"/>
        </w:types>
        <w:behaviors>
          <w:behavior w:val="content"/>
        </w:behaviors>
        <w:guid w:val="{AB5627F0-DECE-41F4-8A34-32A56C668945}"/>
      </w:docPartPr>
      <w:docPartBody>
        <w:p w:rsidRDefault="00F74C01" w:rsidP="00F74C01" w:rsidR="0024255F">
          <w:pPr>
            <w:pStyle w:val="F305B3ABFED741B7A23FE9736598F6E4"/>
          </w:pPr>
          <w:r>
            <w:rPr>
              <w:rStyle w:val="Tekstrezerviranogmjesta"/>
              <w:bdr w:frame="true" w:space="0" w:sz="0" w:color="auto" w:val="none"/>
            </w:rPr>
            <w:t>Click here to enter text.</w:t>
          </w:r>
        </w:p>
      </w:docPartBody>
    </w:docPart>
    <w:docPart>
      <w:docPartPr>
        <w:name w:val="DAF379EC60604AC9AD4545E4D87C6200"/>
        <w:category>
          <w:name w:val="Općenito"/>
          <w:gallery w:val="placeholder"/>
        </w:category>
        <w:types>
          <w:type w:val="bbPlcHdr"/>
        </w:types>
        <w:behaviors>
          <w:behavior w:val="content"/>
        </w:behaviors>
        <w:guid w:val="{6ED974EC-CE82-4110-8580-9EB246810506}"/>
      </w:docPartPr>
      <w:docPartBody>
        <w:p w:rsidRDefault="00F74C01" w:rsidP="00F74C01" w:rsidR="0024255F">
          <w:pPr>
            <w:pStyle w:val="DAF379EC60604AC9AD4545E4D87C6200"/>
          </w:pPr>
          <w:r>
            <w:rPr>
              <w:rStyle w:val="Tekstrezerviranogmjesta"/>
              <w:bdr w:frame="true" w:space="0" w:sz="0" w:color="auto" w:val="none"/>
            </w:rPr>
            <w:t>.._.._.._.._.._.._.._..</w:t>
          </w:r>
        </w:p>
      </w:docPartBody>
    </w:docPart>
    <w:docPart>
      <w:docPartPr>
        <w:name w:val="27A812FD9B8247DBBBCD4B75840C6259"/>
        <w:category>
          <w:name w:val="Općenito"/>
          <w:gallery w:val="placeholder"/>
        </w:category>
        <w:types>
          <w:type w:val="bbPlcHdr"/>
        </w:types>
        <w:behaviors>
          <w:behavior w:val="content"/>
        </w:behaviors>
        <w:guid w:val="{9F9835CD-3089-4D25-A92E-87CB95F1A34F}"/>
      </w:docPartPr>
      <w:docPartBody>
        <w:p w:rsidRDefault="00F74C01" w:rsidP="00F74C01" w:rsidR="0024255F">
          <w:pPr>
            <w:pStyle w:val="27A812FD9B8247DBBBCD4B75840C6259"/>
          </w:pPr>
          <w:r>
            <w:rPr>
              <w:rStyle w:val="Tekstrezerviranogmjesta"/>
              <w:bdr w:frame="true" w:space="0" w:sz="0" w:color="auto" w:val="none"/>
            </w:rPr>
            <w:t>.._.._.._.._.._.._.._..</w:t>
          </w:r>
        </w:p>
      </w:docPartBody>
    </w:docPart>
    <w:docPart>
      <w:docPartPr>
        <w:name w:val="4E540786712D42F98265104BA08A8D86"/>
        <w:category>
          <w:name w:val="Općenito"/>
          <w:gallery w:val="placeholder"/>
        </w:category>
        <w:types>
          <w:type w:val="bbPlcHdr"/>
        </w:types>
        <w:behaviors>
          <w:behavior w:val="content"/>
        </w:behaviors>
        <w:guid w:val="{1CFE7F11-1A0C-46A9-B2A0-F6CA928B24E4}"/>
      </w:docPartPr>
      <w:docPartBody>
        <w:p w:rsidRDefault="00F74C01" w:rsidP="00F74C01" w:rsidR="0024255F">
          <w:pPr>
            <w:pStyle w:val="4E540786712D42F98265104BA08A8D86"/>
          </w:pPr>
          <w:r>
            <w:rPr>
              <w:rStyle w:val="Tekstrezerviranogmjesta"/>
              <w:bdr w:frame="true" w:space="0" w:sz="0" w:color="auto" w:val="none"/>
            </w:rPr>
            <w:t>.._.._.._.._.._.._.._..</w:t>
          </w:r>
        </w:p>
      </w:docPartBody>
    </w:docPart>
    <w:docPart>
      <w:docPartPr>
        <w:name w:val="6DC3B5EEBBE34D33A30D93DD4C56D1BB"/>
        <w:category>
          <w:name w:val="Općenito"/>
          <w:gallery w:val="placeholder"/>
        </w:category>
        <w:types>
          <w:type w:val="bbPlcHdr"/>
        </w:types>
        <w:behaviors>
          <w:behavior w:val="content"/>
        </w:behaviors>
        <w:guid w:val="{B2F07A27-01FE-4680-8049-C153A2098491}"/>
      </w:docPartPr>
      <w:docPartBody>
        <w:p w:rsidRDefault="00F74C01" w:rsidP="00F74C01" w:rsidR="0024255F">
          <w:pPr>
            <w:pStyle w:val="6DC3B5EEBBE34D33A30D93DD4C56D1BB"/>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4C01"/>
    <w:rsid w:val="0024255F"/>
    <w:rsid w:val="00760559"/>
    <w:rsid w:val="00F74C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4C01"/>
  </w:style>
  <w:style w:customStyle="true" w:styleId="F305B3ABFED741B7A23FE9736598F6E4" w:type="paragraph">
    <w:name w:val="F305B3ABFED741B7A23FE9736598F6E4"/>
    <w:rsid w:val="00F74C01"/>
  </w:style>
  <w:style w:customStyle="true" w:styleId="DAF379EC60604AC9AD4545E4D87C6200" w:type="paragraph">
    <w:name w:val="DAF379EC60604AC9AD4545E4D87C6200"/>
    <w:rsid w:val="00F74C01"/>
  </w:style>
  <w:style w:customStyle="true" w:styleId="27A812FD9B8247DBBBCD4B75840C6259" w:type="paragraph">
    <w:name w:val="27A812FD9B8247DBBBCD4B75840C6259"/>
    <w:rsid w:val="00F74C01"/>
  </w:style>
  <w:style w:customStyle="true" w:styleId="4E540786712D42F98265104BA08A8D86" w:type="paragraph">
    <w:name w:val="4E540786712D42F98265104BA08A8D86"/>
    <w:rsid w:val="00F74C01"/>
  </w:style>
  <w:style w:customStyle="true" w:styleId="6DC3B5EEBBE34D33A30D93DD4C56D1BB" w:type="paragraph">
    <w:name w:val="6DC3B5EEBBE34D33A30D93DD4C56D1BB"/>
    <w:rsid w:val="00F74C01"/>
  </w:style>
  <w:style w:customStyle="true" w:styleId="09F243A99F5E443EA356B68293D17A9E" w:type="paragraph">
    <w:name w:val="09F243A99F5E443EA356B68293D17A9E"/>
    <w:rsid w:val="00F74C01"/>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4C01"/>
  </w:style>
  <w:style w:customStyle="1" w:styleId="F305B3ABFED741B7A23FE9736598F6E4" w:type="paragraph">
    <w:name w:val="F305B3ABFED741B7A23FE9736598F6E4"/>
    <w:rsid w:val="00F74C01"/>
  </w:style>
  <w:style w:customStyle="1" w:styleId="DAF379EC60604AC9AD4545E4D87C6200" w:type="paragraph">
    <w:name w:val="DAF379EC60604AC9AD4545E4D87C6200"/>
    <w:rsid w:val="00F74C01"/>
  </w:style>
  <w:style w:customStyle="1" w:styleId="27A812FD9B8247DBBBCD4B75840C6259" w:type="paragraph">
    <w:name w:val="27A812FD9B8247DBBBCD4B75840C6259"/>
    <w:rsid w:val="00F74C01"/>
  </w:style>
  <w:style w:customStyle="1" w:styleId="4E540786712D42F98265104BA08A8D86" w:type="paragraph">
    <w:name w:val="4E540786712D42F98265104BA08A8D86"/>
    <w:rsid w:val="00F74C01"/>
  </w:style>
  <w:style w:customStyle="1" w:styleId="6DC3B5EEBBE34D33A30D93DD4C56D1BB" w:type="paragraph">
    <w:name w:val="6DC3B5EEBBE34D33A30D93DD4C56D1BB"/>
    <w:rsid w:val="00F74C01"/>
  </w:style>
  <w:style w:customStyle="1" w:styleId="09F243A99F5E443EA356B68293D17A9E" w:type="paragraph">
    <w:name w:val="09F243A99F5E443EA356B68293D17A9E"/>
    <w:rsid w:val="00F74C01"/>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20 Pž-6311/2018-2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4984</properties:Characters>
  <properties:Lines>118</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2018-11-20T06:34:00Z</dcterms:created>
  <dc:creator>Snežana Kranjčević</dc:creator>
  <cp:lastModifiedBy>Snežana Kranjčević</cp:lastModifiedBy>
  <dcterms:modified xmlns:xsi="http://www.w3.org/2001/XMLSchema-instance" xsi:type="dcterms:W3CDTF">2018-11-20T06:41:00Z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St-772/2018-1 / Podnesak - Rješenje - prihvaćena žalba - ukinuto 1. st. rješenje (St-734-17 - Pž-6311-18.docx)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3</vt:i4>
  </prop:property>
</prop:Properties>
</file>