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56f8" w14:paraId="dff56f8" w:rsidRDefault="00A72DB4" w:rsidP="00A72DB4" w:rsidR="00A72DB4" w:rsidRPr="008979EE">
      <w:pPr>
        <w:tabs>
          <w:tab w:pos="540" w:val="left"/>
        </w:tabs>
        <w:jc w:val="both"/>
        <w15:collapsed w:val="false"/>
      </w:pPr>
      <w:bookmarkStart w:name="_GoBack" w:id="0"/>
      <w:bookmarkEnd w:id="0"/>
      <w:r w:rsidRPr="008979EE">
        <w:rPr>
          <w:rFonts w:hAnsi="Arial" w:ascii="Arial"/>
          <w:noProof/>
          <w:sz w:val="20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97890" cx="66675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844" cx="667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515C">
        <w:br w:clear="all" w:type="textWrapping"/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Trgovački sud u Zagrebu</w:t>
      </w:r>
    </w:p>
    <w:p w:rsidRDefault="00A72DB4" w:rsidP="00C831A2" w:rsidR="00C831A2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Zagreb, Amruševa 2/II</w:t>
      </w:r>
    </w:p>
    <w:p w:rsidRDefault="002F154A" w:rsidP="00C831A2" w:rsidR="00C831A2">
      <w:pPr>
        <w:ind w:left="6372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="00620FAD">
        <w:rPr>
          <w:rFonts w:cs="Times New Roman" w:eastAsia="Times New Roman"/>
          <w:szCs w:val="24"/>
          <w:lang w:eastAsia="hr-HR"/>
        </w:rPr>
        <w:t xml:space="preserve">34. </w:t>
      </w:r>
      <w:r w:rsidRPr="007C69B9">
        <w:rPr>
          <w:szCs w:val="24"/>
          <w:lang w:val="pt-BR"/>
        </w:rPr>
        <w:t>St-</w:t>
      </w:r>
      <w:r>
        <w:rPr>
          <w:szCs w:val="24"/>
          <w:lang w:val="pt-BR"/>
        </w:rPr>
        <w:t>1333/2017-1</w:t>
      </w:r>
      <w:r w:rsidR="000D13DC">
        <w:rPr>
          <w:szCs w:val="24"/>
          <w:lang w:val="pt-BR"/>
        </w:rPr>
        <w:t>24</w:t>
      </w: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620FAD" w:rsidP="00620FAD" w:rsidR="00620FA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E26B5" w:rsidP="000E26B5" w:rsidR="000E26B5" w:rsidRPr="000E26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26B5">
        <w:rPr>
          <w:rFonts w:cs="Times New Roman" w:hAnsi="Times New Roman" w:ascii="Times New Roman"/>
          <w:sz w:val="24"/>
          <w:szCs w:val="24"/>
        </w:rPr>
        <w:t xml:space="preserve">TRGOVAČKI SUD U ZAGREBU po sucu tog suda Mirjani Chour Hršak, kao sucu pojedincu, u predstečajnom postupku nad dužnikom CENTAR BRAČ d.o.o. sa sjedištem u Zagrebu, Ksaver 196a, OIB: 71033423032, </w:t>
      </w:r>
      <w:r>
        <w:rPr>
          <w:rFonts w:cs="Times New Roman" w:hAnsi="Times New Roman" w:ascii="Times New Roman"/>
          <w:sz w:val="24"/>
          <w:szCs w:val="24"/>
        </w:rPr>
        <w:t>2</w:t>
      </w:r>
      <w:r w:rsidR="00F97ADB">
        <w:rPr>
          <w:rFonts w:cs="Times New Roman" w:hAnsi="Times New Roman" w:ascii="Times New Roman"/>
          <w:sz w:val="24"/>
          <w:szCs w:val="24"/>
        </w:rPr>
        <w:t>8</w:t>
      </w:r>
      <w:r w:rsidRPr="000E26B5">
        <w:rPr>
          <w:rFonts w:cs="Times New Roman" w:hAnsi="Times New Roman" w:ascii="Times New Roman"/>
          <w:sz w:val="24"/>
          <w:szCs w:val="24"/>
        </w:rPr>
        <w:t>. svibnja 2019.</w:t>
      </w:r>
    </w:p>
    <w:p w:rsidRDefault="00A72DB4" w:rsidP="00A72DB4" w:rsidR="00A72DB4" w:rsidRPr="008979EE">
      <w:pPr>
        <w:tabs>
          <w:tab w:pos="540" w:val="left"/>
        </w:tabs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r i j e š i o   j e</w:t>
      </w:r>
    </w:p>
    <w:p w:rsidRDefault="00A72DB4" w:rsidP="00A72DB4" w:rsidR="00A72DB4" w:rsidRPr="008979EE">
      <w:pPr>
        <w:tabs>
          <w:tab w:pos="540" w:val="left"/>
        </w:tabs>
        <w:ind w:firstLine="168" w:left="540"/>
        <w:jc w:val="both"/>
      </w:pPr>
    </w:p>
    <w:p w:rsidRDefault="00371B44" w:rsidP="004805A9" w:rsidR="00371B44" w:rsidRPr="00C876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Dopunjuje</w:t>
      </w:r>
      <w:r w:rsidR="00A72DB4" w:rsidRPr="004805A9">
        <w:rPr>
          <w:rFonts w:cs="Times New Roman" w:hAnsi="Times New Roman" w:ascii="Times New Roman"/>
          <w:sz w:val="24"/>
          <w:szCs w:val="24"/>
        </w:rPr>
        <w:t xml:space="preserve"> se </w:t>
      </w:r>
      <w:r w:rsidR="001E205F">
        <w:rPr>
          <w:rFonts w:cs="Times New Roman" w:hAnsi="Times New Roman" w:ascii="Times New Roman"/>
          <w:sz w:val="24"/>
          <w:szCs w:val="24"/>
        </w:rPr>
        <w:t>rješenje</w:t>
      </w:r>
      <w:r w:rsidR="00FE1D86" w:rsidRPr="004805A9">
        <w:rPr>
          <w:rFonts w:cs="Times New Roman" w:hAnsi="Times New Roman" w:ascii="Times New Roman"/>
          <w:sz w:val="24"/>
          <w:szCs w:val="24"/>
        </w:rPr>
        <w:t xml:space="preserve"> ovog suda poslovni broj </w:t>
      </w:r>
      <w:r w:rsidR="00C01D6C" w:rsidRPr="004805A9">
        <w:rPr>
          <w:rFonts w:cs="Times New Roman" w:hAnsi="Times New Roman" w:ascii="Times New Roman"/>
          <w:sz w:val="24"/>
          <w:szCs w:val="24"/>
        </w:rPr>
        <w:t>St</w:t>
      </w:r>
      <w:r w:rsidR="00FE1D86" w:rsidRPr="004805A9">
        <w:rPr>
          <w:rFonts w:cs="Times New Roman" w:hAnsi="Times New Roman" w:ascii="Times New Roman"/>
          <w:sz w:val="24"/>
          <w:szCs w:val="24"/>
        </w:rPr>
        <w:t>-</w:t>
      </w:r>
      <w:r w:rsidR="002F154A">
        <w:rPr>
          <w:rFonts w:cs="Times New Roman" w:hAnsi="Times New Roman" w:ascii="Times New Roman"/>
          <w:sz w:val="24"/>
          <w:szCs w:val="24"/>
        </w:rPr>
        <w:t>1333</w:t>
      </w:r>
      <w:r w:rsidR="00A72DB4" w:rsidRPr="004805A9">
        <w:rPr>
          <w:rFonts w:cs="Times New Roman" w:hAnsi="Times New Roman" w:ascii="Times New Roman"/>
          <w:sz w:val="24"/>
          <w:szCs w:val="24"/>
        </w:rPr>
        <w:t>/201</w:t>
      </w:r>
      <w:r w:rsidR="002F154A">
        <w:rPr>
          <w:rFonts w:cs="Times New Roman" w:hAnsi="Times New Roman" w:ascii="Times New Roman"/>
          <w:sz w:val="24"/>
          <w:szCs w:val="24"/>
        </w:rPr>
        <w:t>7</w:t>
      </w:r>
      <w:r w:rsidR="0064592A" w:rsidRPr="004805A9">
        <w:rPr>
          <w:rFonts w:cs="Times New Roman" w:hAnsi="Times New Roman" w:ascii="Times New Roman"/>
          <w:sz w:val="24"/>
          <w:szCs w:val="24"/>
        </w:rPr>
        <w:t>-</w:t>
      </w:r>
      <w:r w:rsidR="002F154A">
        <w:rPr>
          <w:rFonts w:cs="Times New Roman" w:hAnsi="Times New Roman" w:ascii="Times New Roman"/>
          <w:sz w:val="24"/>
          <w:szCs w:val="24"/>
        </w:rPr>
        <w:t>116</w:t>
      </w:r>
      <w:r w:rsidR="005C5A91" w:rsidRPr="004805A9">
        <w:rPr>
          <w:rFonts w:cs="Times New Roman" w:hAnsi="Times New Roman" w:ascii="Times New Roman"/>
          <w:sz w:val="24"/>
          <w:szCs w:val="24"/>
        </w:rPr>
        <w:t xml:space="preserve"> </w:t>
      </w:r>
      <w:r w:rsidR="00A72DB4" w:rsidRPr="004805A9">
        <w:rPr>
          <w:rFonts w:cs="Times New Roman" w:hAnsi="Times New Roman" w:ascii="Times New Roman"/>
          <w:sz w:val="24"/>
          <w:szCs w:val="24"/>
        </w:rPr>
        <w:t xml:space="preserve">od </w:t>
      </w:r>
      <w:r w:rsidR="005B3D8B">
        <w:rPr>
          <w:rFonts w:cs="Times New Roman" w:hAnsi="Times New Roman" w:ascii="Times New Roman"/>
          <w:sz w:val="24"/>
          <w:szCs w:val="24"/>
        </w:rPr>
        <w:t>1</w:t>
      </w:r>
      <w:r w:rsidR="002F154A">
        <w:rPr>
          <w:rFonts w:cs="Times New Roman" w:hAnsi="Times New Roman" w:ascii="Times New Roman"/>
          <w:sz w:val="24"/>
          <w:szCs w:val="24"/>
        </w:rPr>
        <w:t>3</w:t>
      </w:r>
      <w:r w:rsidR="00FE1D86" w:rsidRPr="004805A9">
        <w:rPr>
          <w:rFonts w:cs="Times New Roman" w:hAnsi="Times New Roman" w:ascii="Times New Roman"/>
          <w:sz w:val="24"/>
          <w:szCs w:val="24"/>
        </w:rPr>
        <w:t xml:space="preserve">. </w:t>
      </w:r>
      <w:r w:rsidR="002F154A">
        <w:rPr>
          <w:rFonts w:cs="Times New Roman" w:hAnsi="Times New Roman" w:ascii="Times New Roman"/>
          <w:sz w:val="24"/>
          <w:szCs w:val="24"/>
        </w:rPr>
        <w:t>svibnja</w:t>
      </w:r>
      <w:r w:rsidR="005C5A91" w:rsidRPr="004805A9">
        <w:rPr>
          <w:rFonts w:cs="Times New Roman" w:hAnsi="Times New Roman" w:ascii="Times New Roman"/>
          <w:sz w:val="24"/>
          <w:szCs w:val="24"/>
        </w:rPr>
        <w:t xml:space="preserve"> 2019</w:t>
      </w:r>
      <w:r w:rsidR="00A72DB4" w:rsidRPr="004805A9">
        <w:rPr>
          <w:rFonts w:cs="Times New Roman" w:hAnsi="Times New Roman" w:ascii="Times New Roman"/>
          <w:sz w:val="24"/>
          <w:szCs w:val="24"/>
        </w:rPr>
        <w:t>. tako da</w:t>
      </w:r>
      <w:r w:rsidR="00B829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1B44" w:rsidP="00C8769C" w:rsidR="005C5A91">
      <w:pPr>
        <w:pStyle w:val="Bezproreda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8769C">
        <w:rPr>
          <w:rFonts w:cs="Times New Roman" w:hAnsi="Times New Roman" w:ascii="Times New Roman"/>
          <w:sz w:val="24"/>
          <w:szCs w:val="24"/>
        </w:rPr>
        <w:t xml:space="preserve">Na stranici 29 rješenja </w:t>
      </w:r>
      <w:r w:rsidR="00974B2A" w:rsidRPr="00C8769C">
        <w:rPr>
          <w:rFonts w:cs="Times New Roman" w:hAnsi="Times New Roman" w:ascii="Times New Roman"/>
          <w:sz w:val="24"/>
          <w:szCs w:val="24"/>
        </w:rPr>
        <w:t>u</w:t>
      </w:r>
      <w:r w:rsidR="0016515C" w:rsidRPr="00C8769C">
        <w:rPr>
          <w:rFonts w:cs="Times New Roman" w:hAnsi="Times New Roman" w:ascii="Times New Roman"/>
          <w:sz w:val="24"/>
          <w:szCs w:val="24"/>
        </w:rPr>
        <w:t xml:space="preserve"> </w:t>
      </w:r>
      <w:r w:rsidR="00C57817">
        <w:rPr>
          <w:rFonts w:cs="Times New Roman" w:hAnsi="Times New Roman" w:ascii="Times New Roman"/>
          <w:sz w:val="24"/>
          <w:szCs w:val="24"/>
        </w:rPr>
        <w:t xml:space="preserve">točki </w:t>
      </w:r>
      <w:r w:rsidR="003657E8">
        <w:rPr>
          <w:rFonts w:cs="Times New Roman" w:hAnsi="Times New Roman" w:ascii="Times New Roman"/>
          <w:sz w:val="24"/>
          <w:szCs w:val="24"/>
        </w:rPr>
        <w:t>IV/</w:t>
      </w:r>
      <w:r w:rsidRPr="003657E8">
        <w:rPr>
          <w:rFonts w:cs="Times New Roman" w:hAnsi="Times New Roman" w:ascii="Times New Roman"/>
          <w:sz w:val="24"/>
          <w:szCs w:val="24"/>
        </w:rPr>
        <w:t>9</w:t>
      </w:r>
      <w:r w:rsidRPr="00C8769C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5025F4" w:rsidRPr="00C8769C">
        <w:rPr>
          <w:rFonts w:cs="Times New Roman" w:hAnsi="Times New Roman" w:ascii="Times New Roman"/>
          <w:sz w:val="24"/>
          <w:szCs w:val="24"/>
        </w:rPr>
        <w:t>iza riječi</w:t>
      </w:r>
      <w:r w:rsidR="004805A9" w:rsidRPr="00C8769C">
        <w:rPr>
          <w:rFonts w:cs="Times New Roman" w:hAnsi="Times New Roman" w:ascii="Times New Roman"/>
          <w:sz w:val="24"/>
          <w:szCs w:val="24"/>
        </w:rPr>
        <w:t>:</w:t>
      </w:r>
      <w:r w:rsidR="00C8769C" w:rsidRPr="00C8769C">
        <w:rPr>
          <w:rFonts w:cs="Times New Roman" w:hAnsi="Times New Roman" w:ascii="Times New Roman"/>
          <w:sz w:val="24"/>
          <w:szCs w:val="24"/>
        </w:rPr>
        <w:t xml:space="preserve"> </w:t>
      </w:r>
      <w:r w:rsidR="004805A9" w:rsidRPr="00C8769C">
        <w:rPr>
          <w:rFonts w:cs="Times New Roman" w:hAnsi="Times New Roman" w:ascii="Times New Roman"/>
          <w:sz w:val="24"/>
          <w:szCs w:val="24"/>
        </w:rPr>
        <w:t>"</w:t>
      </w:r>
      <w:r w:rsidR="00545361">
        <w:rPr>
          <w:rFonts w:cs="Times New Roman" w:hAnsi="Times New Roman" w:ascii="Times New Roman"/>
          <w:sz w:val="24"/>
          <w:szCs w:val="24"/>
        </w:rPr>
        <w:t>K</w:t>
      </w:r>
      <w:r w:rsidR="005025F4" w:rsidRPr="00C8769C">
        <w:rPr>
          <w:rFonts w:cs="Times New Roman" w:hAnsi="Times New Roman" w:ascii="Times New Roman"/>
          <w:sz w:val="24"/>
          <w:szCs w:val="24"/>
        </w:rPr>
        <w:t>amata se ne obračunava</w:t>
      </w:r>
      <w:r w:rsidR="00545361">
        <w:rPr>
          <w:rFonts w:cs="Times New Roman" w:hAnsi="Times New Roman" w:ascii="Times New Roman"/>
          <w:sz w:val="24"/>
          <w:szCs w:val="24"/>
        </w:rPr>
        <w:t>.</w:t>
      </w:r>
      <w:r w:rsidR="004805A9" w:rsidRPr="00C8769C">
        <w:rPr>
          <w:rFonts w:cs="Times New Roman" w:hAnsi="Times New Roman" w:ascii="Times New Roman"/>
          <w:sz w:val="24"/>
          <w:szCs w:val="24"/>
        </w:rPr>
        <w:t>" stoj</w:t>
      </w:r>
      <w:r w:rsidR="005B3D8B" w:rsidRPr="00C8769C">
        <w:rPr>
          <w:rFonts w:cs="Times New Roman" w:hAnsi="Times New Roman" w:ascii="Times New Roman"/>
          <w:sz w:val="24"/>
          <w:szCs w:val="24"/>
        </w:rPr>
        <w:t>e</w:t>
      </w:r>
      <w:r w:rsidR="0016758F" w:rsidRPr="00C8769C">
        <w:rPr>
          <w:rFonts w:cs="Times New Roman" w:hAnsi="Times New Roman" w:ascii="Times New Roman"/>
          <w:sz w:val="24"/>
          <w:szCs w:val="24"/>
        </w:rPr>
        <w:t xml:space="preserve"> </w:t>
      </w:r>
      <w:r w:rsidR="00CC4BF6" w:rsidRPr="00C8769C">
        <w:rPr>
          <w:rFonts w:cs="Times New Roman" w:hAnsi="Times New Roman" w:ascii="Times New Roman"/>
          <w:sz w:val="24"/>
          <w:szCs w:val="24"/>
        </w:rPr>
        <w:t>riječi</w:t>
      </w:r>
      <w:r w:rsidR="004805A9" w:rsidRPr="00C8769C">
        <w:rPr>
          <w:rFonts w:cs="Times New Roman" w:hAnsi="Times New Roman" w:ascii="Times New Roman"/>
          <w:sz w:val="24"/>
          <w:szCs w:val="24"/>
        </w:rPr>
        <w:t>: "</w:t>
      </w:r>
      <w:r w:rsidR="00545361">
        <w:rPr>
          <w:rFonts w:cs="Times New Roman" w:hAnsi="Times New Roman" w:ascii="Times New Roman"/>
          <w:sz w:val="24"/>
          <w:szCs w:val="24"/>
        </w:rPr>
        <w:t>O</w:t>
      </w:r>
      <w:r w:rsidR="00CC4BF6" w:rsidRPr="00C8769C">
        <w:rPr>
          <w:rFonts w:cs="Times New Roman" w:hAnsi="Times New Roman" w:ascii="Times New Roman"/>
          <w:sz w:val="24"/>
          <w:szCs w:val="24"/>
        </w:rPr>
        <w:t xml:space="preserve">vaj vjerovnik, </w:t>
      </w:r>
      <w:r w:rsidR="008979B5" w:rsidRPr="00C8769C">
        <w:rPr>
          <w:rFonts w:cs="Times New Roman" w:hAnsi="Times New Roman" w:ascii="Times New Roman"/>
          <w:sz w:val="24"/>
          <w:szCs w:val="24"/>
        </w:rPr>
        <w:t>kojem</w:t>
      </w:r>
      <w:r w:rsidR="00CC4BF6" w:rsidRPr="00C8769C">
        <w:rPr>
          <w:rFonts w:cs="Times New Roman" w:hAnsi="Times New Roman" w:ascii="Times New Roman"/>
          <w:sz w:val="24"/>
          <w:szCs w:val="24"/>
        </w:rPr>
        <w:t xml:space="preserve"> je tražbina osporena, istu </w:t>
      </w:r>
      <w:r w:rsidR="008979B5" w:rsidRPr="00C8769C">
        <w:rPr>
          <w:rFonts w:cs="Times New Roman" w:hAnsi="Times New Roman" w:ascii="Times New Roman"/>
          <w:sz w:val="24"/>
          <w:szCs w:val="24"/>
        </w:rPr>
        <w:t>dokazuje</w:t>
      </w:r>
      <w:r w:rsidR="00CC4BF6" w:rsidRPr="00C8769C">
        <w:rPr>
          <w:rFonts w:cs="Times New Roman" w:hAnsi="Times New Roman" w:ascii="Times New Roman"/>
          <w:sz w:val="24"/>
          <w:szCs w:val="24"/>
        </w:rPr>
        <w:t xml:space="preserve"> ovršnom ispravom, a ospo</w:t>
      </w:r>
      <w:r w:rsidR="00A971B1">
        <w:rPr>
          <w:rFonts w:cs="Times New Roman" w:hAnsi="Times New Roman" w:ascii="Times New Roman"/>
          <w:sz w:val="24"/>
          <w:szCs w:val="24"/>
        </w:rPr>
        <w:t xml:space="preserve">ravatelj nije ustao s tužbom u </w:t>
      </w:r>
      <w:r w:rsidR="00CC4BF6" w:rsidRPr="00C8769C">
        <w:rPr>
          <w:rFonts w:cs="Times New Roman" w:hAnsi="Times New Roman" w:ascii="Times New Roman"/>
          <w:sz w:val="24"/>
          <w:szCs w:val="24"/>
        </w:rPr>
        <w:t xml:space="preserve">ostavljenom roku, pa se </w:t>
      </w:r>
      <w:r w:rsidR="008979B5" w:rsidRPr="00C8769C">
        <w:rPr>
          <w:rFonts w:cs="Times New Roman" w:hAnsi="Times New Roman" w:ascii="Times New Roman"/>
          <w:sz w:val="24"/>
          <w:szCs w:val="24"/>
        </w:rPr>
        <w:t>osporavanje smatra otklonjenim, te će se tražbina isplatiti kako je naznačeno</w:t>
      </w:r>
      <w:r w:rsidR="00545361">
        <w:rPr>
          <w:rFonts w:cs="Times New Roman" w:hAnsi="Times New Roman" w:ascii="Times New Roman"/>
          <w:sz w:val="24"/>
          <w:szCs w:val="24"/>
        </w:rPr>
        <w:t>.</w:t>
      </w:r>
      <w:r w:rsidR="00B82924" w:rsidRPr="00C8769C">
        <w:rPr>
          <w:rFonts w:cs="Times New Roman" w:hAnsi="Times New Roman" w:ascii="Times New Roman"/>
          <w:sz w:val="24"/>
          <w:szCs w:val="24"/>
        </w:rPr>
        <w:t>"</w:t>
      </w:r>
    </w:p>
    <w:p w:rsidRDefault="00C8769C" w:rsidP="00C831A2" w:rsidR="00C831A2" w:rsidRPr="00C831A2">
      <w:pPr>
        <w:pStyle w:val="Bezproreda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stranici 30 rješenja </w:t>
      </w:r>
      <w:r w:rsidR="00E3321B">
        <w:rPr>
          <w:rFonts w:cs="Times New Roman" w:hAnsi="Times New Roman" w:ascii="Times New Roman"/>
          <w:sz w:val="24"/>
          <w:szCs w:val="24"/>
        </w:rPr>
        <w:t>u točki IV/</w:t>
      </w:r>
      <w:r w:rsidR="00545361">
        <w:rPr>
          <w:rFonts w:cs="Times New Roman" w:hAnsi="Times New Roman" w:ascii="Times New Roman"/>
          <w:sz w:val="24"/>
          <w:szCs w:val="24"/>
        </w:rPr>
        <w:t>13 iza riječi "K</w:t>
      </w:r>
      <w:r w:rsidR="009807C6">
        <w:rPr>
          <w:rFonts w:cs="Times New Roman" w:hAnsi="Times New Roman" w:ascii="Times New Roman"/>
          <w:sz w:val="24"/>
          <w:szCs w:val="24"/>
        </w:rPr>
        <w:t>amata se ne obračunava</w:t>
      </w:r>
      <w:r w:rsidR="00545361">
        <w:rPr>
          <w:rFonts w:cs="Times New Roman" w:hAnsi="Times New Roman" w:ascii="Times New Roman"/>
          <w:sz w:val="24"/>
          <w:szCs w:val="24"/>
        </w:rPr>
        <w:t xml:space="preserve">." </w:t>
      </w:r>
      <w:r w:rsidR="009807C6">
        <w:rPr>
          <w:rFonts w:cs="Times New Roman" w:hAnsi="Times New Roman" w:ascii="Times New Roman"/>
          <w:sz w:val="24"/>
          <w:szCs w:val="24"/>
        </w:rPr>
        <w:t xml:space="preserve">stoje riječi: "Tražbina ovog vjerovnika je utvrđena pravomoćnom presudom u postupku pokrenutom temeljem rješenja suda, pa se </w:t>
      </w:r>
      <w:r w:rsidR="0070072D">
        <w:rPr>
          <w:rFonts w:cs="Times New Roman" w:hAnsi="Times New Roman" w:ascii="Times New Roman"/>
          <w:sz w:val="24"/>
          <w:szCs w:val="24"/>
        </w:rPr>
        <w:t>ima isplatiti kako je naznačeno</w:t>
      </w:r>
      <w:r w:rsidR="00545361">
        <w:rPr>
          <w:rFonts w:cs="Times New Roman" w:hAnsi="Times New Roman" w:ascii="Times New Roman"/>
          <w:sz w:val="24"/>
          <w:szCs w:val="24"/>
        </w:rPr>
        <w:t>."</w:t>
      </w:r>
    </w:p>
    <w:p w:rsidRDefault="00D20A36" w:rsidP="00A72DB4" w:rsidR="00D20A36">
      <w:pPr>
        <w:tabs>
          <w:tab w:pos="540" w:val="left"/>
        </w:tabs>
        <w:jc w:val="center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Obrazloženje</w:t>
      </w:r>
    </w:p>
    <w:p w:rsidRDefault="00A72DB4" w:rsidP="00A72DB4" w:rsidR="00A72DB4" w:rsidRPr="00E3321B">
      <w:pPr>
        <w:tabs>
          <w:tab w:pos="540" w:val="left"/>
        </w:tabs>
        <w:ind w:left="705"/>
        <w:jc w:val="both"/>
        <w:rPr>
          <w:szCs w:val="24"/>
        </w:rPr>
      </w:pPr>
    </w:p>
    <w:p w:rsidRDefault="00A72DB4" w:rsidP="00A72DB4" w:rsidR="00A72DB4" w:rsidRPr="00E3321B">
      <w:pPr>
        <w:jc w:val="both"/>
        <w:rPr>
          <w:color w:val="000000"/>
          <w:szCs w:val="24"/>
        </w:rPr>
      </w:pPr>
      <w:r w:rsidRPr="00E3321B">
        <w:rPr>
          <w:rFonts w:cs="Times New Roman" w:eastAsia="Times New Roman"/>
          <w:szCs w:val="24"/>
          <w:lang w:eastAsia="hr-HR"/>
        </w:rPr>
        <w:t xml:space="preserve">  </w:t>
      </w:r>
      <w:r w:rsidRPr="00E3321B">
        <w:rPr>
          <w:rFonts w:cs="Times New Roman" w:eastAsia="Times New Roman"/>
          <w:szCs w:val="24"/>
          <w:lang w:eastAsia="hr-HR"/>
        </w:rPr>
        <w:tab/>
      </w:r>
      <w:r w:rsidR="009807C6" w:rsidRPr="00E3321B">
        <w:rPr>
          <w:rFonts w:cs="Times New Roman" w:eastAsia="Times New Roman"/>
          <w:szCs w:val="24"/>
          <w:lang w:eastAsia="hr-HR"/>
        </w:rPr>
        <w:t xml:space="preserve">Vjerovnici </w:t>
      </w:r>
      <w:r w:rsidR="009807C6" w:rsidRPr="00E3321B">
        <w:rPr>
          <w:szCs w:val="24"/>
        </w:rPr>
        <w:t>NLB INTERFINANZ AG IN LIQUIDATION, Beethovenstrasse 48</w:t>
      </w:r>
      <w:r w:rsidR="00B02BF0">
        <w:rPr>
          <w:szCs w:val="24"/>
        </w:rPr>
        <w:t>,</w:t>
      </w:r>
      <w:r w:rsidR="009807C6" w:rsidRPr="00E3321B">
        <w:rPr>
          <w:szCs w:val="24"/>
        </w:rPr>
        <w:t xml:space="preserve"> Zürich</w:t>
      </w:r>
      <w:r w:rsidR="00B02BF0">
        <w:rPr>
          <w:szCs w:val="24"/>
        </w:rPr>
        <w:t>,</w:t>
      </w:r>
      <w:r w:rsidR="009807C6" w:rsidRPr="00E3321B">
        <w:rPr>
          <w:szCs w:val="24"/>
        </w:rPr>
        <w:t xml:space="preserve"> </w:t>
      </w:r>
      <w:r w:rsidR="00B02BF0">
        <w:rPr>
          <w:szCs w:val="24"/>
        </w:rPr>
        <w:t>Švicarska</w:t>
      </w:r>
      <w:r w:rsidR="009807C6" w:rsidRPr="00E3321B">
        <w:rPr>
          <w:szCs w:val="24"/>
        </w:rPr>
        <w:t xml:space="preserve">, OIB: </w:t>
      </w:r>
      <w:r w:rsidR="00F741FC" w:rsidRPr="00E3321B">
        <w:rPr>
          <w:szCs w:val="24"/>
        </w:rPr>
        <w:t>43668676136</w:t>
      </w:r>
      <w:r w:rsidR="00EF0C89" w:rsidRPr="00E3321B">
        <w:rPr>
          <w:szCs w:val="24"/>
        </w:rPr>
        <w:t xml:space="preserve"> i </w:t>
      </w:r>
      <w:r w:rsidR="00EF0C89" w:rsidRPr="00E3321B">
        <w:rPr>
          <w:color w:val="000000"/>
          <w:szCs w:val="24"/>
        </w:rPr>
        <w:t>VELPRO-CENTAR PLUS d.o.o., Marijana  Čavića 1</w:t>
      </w:r>
      <w:r w:rsidR="00B02BF0">
        <w:rPr>
          <w:color w:val="000000"/>
          <w:szCs w:val="24"/>
        </w:rPr>
        <w:t>a</w:t>
      </w:r>
      <w:r w:rsidR="006A7CAD">
        <w:rPr>
          <w:color w:val="000000"/>
          <w:szCs w:val="24"/>
        </w:rPr>
        <w:t xml:space="preserve">, 10000 Zagreb, OIB: </w:t>
      </w:r>
      <w:r w:rsidR="00EF0C89" w:rsidRPr="00E3321B">
        <w:rPr>
          <w:color w:val="000000"/>
          <w:szCs w:val="24"/>
        </w:rPr>
        <w:t xml:space="preserve">81169150175, čije tražbine su osporene, su </w:t>
      </w:r>
      <w:r w:rsidR="00F97ADB" w:rsidRPr="00E3321B">
        <w:rPr>
          <w:color w:val="000000"/>
          <w:szCs w:val="24"/>
        </w:rPr>
        <w:t>podnescima</w:t>
      </w:r>
      <w:r w:rsidR="00EF0C89" w:rsidRPr="00E3321B">
        <w:rPr>
          <w:color w:val="000000"/>
          <w:szCs w:val="24"/>
        </w:rPr>
        <w:t xml:space="preserve"> od 20. svibnja 2019. i 23. svibnja 2019. predložili ispraviti rješenje od 13. svibnja 2019. kojim se </w:t>
      </w:r>
      <w:r w:rsidR="00E3321B" w:rsidRPr="00E3321B">
        <w:rPr>
          <w:color w:val="000000"/>
          <w:szCs w:val="24"/>
        </w:rPr>
        <w:t>potvrđuje</w:t>
      </w:r>
      <w:r w:rsidR="00EF0C89" w:rsidRPr="00E3321B">
        <w:rPr>
          <w:color w:val="000000"/>
          <w:szCs w:val="24"/>
        </w:rPr>
        <w:t xml:space="preserve"> predmetni predstečajni sporazum.</w:t>
      </w:r>
    </w:p>
    <w:p w:rsidRDefault="00EF0C89" w:rsidP="00F97ADB" w:rsidR="00EF0C89" w:rsidRPr="00E3321B">
      <w:pPr>
        <w:ind w:firstLine="708"/>
        <w:jc w:val="both"/>
        <w:rPr>
          <w:color w:val="000000"/>
          <w:szCs w:val="24"/>
        </w:rPr>
      </w:pPr>
      <w:r w:rsidRPr="00E3321B">
        <w:rPr>
          <w:color w:val="000000"/>
          <w:szCs w:val="24"/>
        </w:rPr>
        <w:t xml:space="preserve">Budući da se radi o vjerovnicima osporenih tražbina koji su kao takvi navedeni u rješenju, sud </w:t>
      </w:r>
      <w:r w:rsidR="00F97ADB" w:rsidRPr="00E3321B">
        <w:rPr>
          <w:color w:val="000000"/>
          <w:szCs w:val="24"/>
        </w:rPr>
        <w:t>je njihove podneske, sukladno sadržaju podnes</w:t>
      </w:r>
      <w:r w:rsidR="0070072D">
        <w:rPr>
          <w:color w:val="000000"/>
          <w:szCs w:val="24"/>
        </w:rPr>
        <w:t>a</w:t>
      </w:r>
      <w:r w:rsidR="00F97ADB" w:rsidRPr="00E3321B">
        <w:rPr>
          <w:color w:val="000000"/>
          <w:szCs w:val="24"/>
        </w:rPr>
        <w:t>ka, ocijenio prijedlogom za dopunu tog rješenja,</w:t>
      </w:r>
    </w:p>
    <w:p w:rsidRDefault="00F97ADB" w:rsidP="00C831A2" w:rsidR="00A72DB4" w:rsidRPr="00C831A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E3321B">
        <w:rPr>
          <w:color w:val="000000"/>
          <w:szCs w:val="24"/>
        </w:rPr>
        <w:t>Stoga je odlučeno kao u izreci</w:t>
      </w:r>
      <w:r w:rsidR="00300C9F">
        <w:rPr>
          <w:color w:val="000000"/>
          <w:szCs w:val="24"/>
        </w:rPr>
        <w:t>, primjenom čl. 340. st. 2. ZPP</w:t>
      </w:r>
      <w:r w:rsidRPr="00E3321B">
        <w:rPr>
          <w:color w:val="000000"/>
          <w:szCs w:val="24"/>
        </w:rPr>
        <w:t>-a, u vezi čl. 10</w:t>
      </w:r>
      <w:r w:rsidR="00300C9F">
        <w:rPr>
          <w:color w:val="000000"/>
          <w:szCs w:val="24"/>
        </w:rPr>
        <w:t>.</w:t>
      </w:r>
      <w:r w:rsidRPr="00E3321B">
        <w:rPr>
          <w:color w:val="000000"/>
          <w:szCs w:val="24"/>
        </w:rPr>
        <w:t xml:space="preserve"> SZ-a. </w:t>
      </w:r>
    </w:p>
    <w:p w:rsidRDefault="00C831A2" w:rsidP="00A72DB4" w:rsidR="00C831A2" w:rsidRPr="008979EE">
      <w:pPr>
        <w:tabs>
          <w:tab w:pos="540" w:val="left"/>
        </w:tabs>
        <w:ind w:firstLine="540"/>
        <w:jc w:val="both"/>
      </w:pPr>
    </w:p>
    <w:p w:rsidRDefault="0012416C" w:rsidP="00A72DB4" w:rsidR="00A72DB4" w:rsidRPr="008979EE">
      <w:pPr>
        <w:tabs>
          <w:tab w:pos="540" w:val="left"/>
        </w:tabs>
        <w:jc w:val="center"/>
      </w:pPr>
      <w:r>
        <w:t xml:space="preserve">U </w:t>
      </w:r>
      <w:r w:rsidR="00A72DB4" w:rsidRPr="008979EE">
        <w:t>Zagreb</w:t>
      </w:r>
      <w:r>
        <w:t xml:space="preserve">u </w:t>
      </w:r>
      <w:r w:rsidR="00F97ADB">
        <w:rPr>
          <w:szCs w:val="24"/>
        </w:rPr>
        <w:t>28</w:t>
      </w:r>
      <w:r w:rsidR="00210A42">
        <w:rPr>
          <w:szCs w:val="24"/>
        </w:rPr>
        <w:t>. svibnja 2019.</w:t>
      </w:r>
    </w:p>
    <w:p w:rsidRDefault="00A72DB4" w:rsidP="00C831A2" w:rsidR="00C831A2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                                                                                          </w:t>
      </w:r>
    </w:p>
    <w:p w:rsidRDefault="00A72DB4" w:rsidP="00C831A2" w:rsidR="00C831A2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</w:t>
      </w:r>
      <w:r w:rsidRPr="008979EE">
        <w:tab/>
        <w:t>S U D A C:</w:t>
      </w:r>
    </w:p>
    <w:p w:rsidRDefault="00A72DB4" w:rsidP="00C831A2" w:rsidR="00C831A2">
      <w:pPr>
        <w:tabs>
          <w:tab w:pos="540" w:val="left"/>
          <w:tab w:pos="6300" w:val="left"/>
        </w:tabs>
        <w:ind w:left="720"/>
        <w:jc w:val="right"/>
      </w:pPr>
      <w:r w:rsidRPr="008979EE">
        <w:t xml:space="preserve">                                                                                    MIRJANA CHOUR HRŠAK</w:t>
      </w:r>
      <w:r w:rsidR="003F13C6">
        <w:t>, v.r.</w:t>
      </w:r>
    </w:p>
    <w:p w:rsidRDefault="00C831A2" w:rsidP="00C831A2" w:rsidR="00C831A2" w:rsidRPr="0070072D">
      <w:pPr>
        <w:tabs>
          <w:tab w:pos="540" w:val="left"/>
          <w:tab w:pos="6300" w:val="left"/>
        </w:tabs>
        <w:ind w:left="720"/>
        <w:jc w:val="right"/>
      </w:pP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POUKA O PRAVNOM LIJEKU:</w:t>
      </w:r>
    </w:p>
    <w:p w:rsidRDefault="00A72DB4" w:rsidP="00CB4F89" w:rsidR="00A72DB4" w:rsidRPr="00CB4F89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  <w:r w:rsidRPr="008979EE">
        <w:tab/>
      </w:r>
    </w:p>
    <w:p w:rsidRDefault="002F0419" w:rsidP="001D1AE9" w:rsidR="00367176"/>
    <w:p w:rsidRDefault="003F13C6" w:rsidP="003F13C6" w:rsidR="003F13C6">
      <w:pPr>
        <w:autoSpaceDE w:val="false"/>
        <w:autoSpaceDN w:val="false"/>
        <w:adjustRightInd w:val="false"/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otpravka-ovlašteni službenik:</w:t>
      </w:r>
    </w:p>
    <w:p w:rsidRDefault="003F13C6" w:rsidP="003F13C6" w:rsidR="001D1AE9">
      <w:pPr>
        <w:pStyle w:val="Odlomakpopisa"/>
        <w:ind w:left="4956"/>
      </w:pPr>
      <w:r>
        <w:rPr>
          <w:rFonts w:cs="Times New Roman"/>
          <w:szCs w:val="24"/>
        </w:rPr>
        <w:t xml:space="preserve">         Natalija Perković</w:t>
      </w:r>
    </w:p>
    <w:sectPr w:rsidSect="008C0807" w:rsidR="001D1AE9">
      <w:headerReference w:type="default" r:id="rId10"/>
      <w:headerReference w:type="firs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DB4" w:rsidP="00A72DB4" w:rsidR="00A72DB4">
      <w:r>
        <w:separator/>
      </w:r>
    </w:p>
  </w:endnote>
  <w:endnote w:id="0" w:type="continuationSeparator">
    <w:p w:rsidRDefault="00A72DB4" w:rsidP="00A72DB4" w:rsidR="00A72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DB4" w:rsidP="00A72DB4" w:rsidR="00A72DB4">
      <w:r>
        <w:separator/>
      </w:r>
    </w:p>
  </w:footnote>
  <w:footnote w:id="0" w:type="continuationSeparator">
    <w:p w:rsidRDefault="00A72DB4" w:rsidP="00A72DB4" w:rsidR="00A72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9513120"/>
      <w:docPartObj>
        <w:docPartGallery w:val="Page Numbers (Top of Page)"/>
        <w:docPartUnique/>
      </w:docPartObj>
    </w:sdtPr>
    <w:sdtEndPr/>
    <w:sdtContent>
      <w:p w:rsidRDefault="001D1AE9" w:rsidR="001D1AE9">
        <w:pPr>
          <w:pStyle w:val="Zaglavlje"/>
          <w:jc w:val="center"/>
        </w:pPr>
        <w:r>
          <w:t xml:space="preserve">         </w:t>
        </w:r>
        <w:r w:rsidR="0016515C">
          <w:t xml:space="preserve">                                                   </w:t>
        </w:r>
        <w:r w:rsidR="007A58DD">
          <w:t xml:space="preserve">           </w:t>
        </w:r>
        <w:r>
          <w:t xml:space="preserve"> </w:t>
        </w:r>
        <w:r w:rsidR="007A58DD">
          <w:t xml:space="preserve">  </w:t>
        </w:r>
        <w:r w:rsidR="0016515C">
          <w:t xml:space="preserve">2. </w:t>
        </w:r>
        <w:r>
          <w:t xml:space="preserve">      </w:t>
        </w:r>
        <w:r w:rsidR="007A58DD">
          <w:t xml:space="preserve">                </w:t>
        </w:r>
        <w:r w:rsidR="0016515C">
          <w:t xml:space="preserve">                34. St-</w:t>
        </w:r>
        <w:r w:rsidR="00D745B5">
          <w:t>1333/2017</w:t>
        </w:r>
        <w:r w:rsidR="0016515C">
          <w:t>-</w:t>
        </w:r>
        <w:r w:rsidR="00B81E31">
          <w:t>124</w:t>
        </w:r>
        <w:r>
          <w:t xml:space="preserve">                                                       </w:t>
        </w:r>
      </w:p>
    </w:sdtContent>
  </w:sdt>
  <w:p w:rsidRDefault="002F0419" w:rsidP="0005715E" w:rsidR="0005715E">
    <w:pPr>
      <w:ind w:firstLine="708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15C" w:rsidR="0016515C">
    <w:pPr>
      <w:pStyle w:val="Zaglavlje"/>
      <w:jc w:val="center"/>
    </w:pPr>
  </w:p>
  <w:p w:rsidRDefault="0016515C" w:rsidR="00165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465"/>
    <w:multiLevelType w:val="hybridMultilevel"/>
    <w:tmpl w:val="3C1C68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F469DE"/>
    <w:multiLevelType w:val="hybridMultilevel"/>
    <w:tmpl w:val="E1249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71572B"/>
    <w:multiLevelType w:val="hybridMultilevel"/>
    <w:tmpl w:val="674ADF2A"/>
    <w:lvl w:tplc="4C6EA166" w:ilvl="0">
      <w:start w:val="3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8B562F3"/>
    <w:multiLevelType w:val="hybridMultilevel"/>
    <w:tmpl w:val="6540AF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65FCE"/>
    <w:multiLevelType w:val="hybridMultilevel"/>
    <w:tmpl w:val="7A268124"/>
    <w:lvl w:tplc="FFB2FBE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451E46"/>
    <w:multiLevelType w:val="hybridMultilevel"/>
    <w:tmpl w:val="D3527A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454F67"/>
    <w:multiLevelType w:val="hybridMultilevel"/>
    <w:tmpl w:val="A168A780"/>
    <w:lvl w:tplc="1A2665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A7C00A3"/>
    <w:multiLevelType w:val="hybridMultilevel"/>
    <w:tmpl w:val="AD4228D0"/>
    <w:lvl w:tplc="13341010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671152CA"/>
    <w:multiLevelType w:val="hybridMultilevel"/>
    <w:tmpl w:val="D144AA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0CB6257"/>
    <w:multiLevelType w:val="hybridMultilevel"/>
    <w:tmpl w:val="9E06EEF0"/>
    <w:lvl w:tplc="F4B69B7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81768B2"/>
    <w:multiLevelType w:val="hybridMultilevel"/>
    <w:tmpl w:val="09125492"/>
    <w:lvl w:tplc="2EA6F672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DC24B8C"/>
    <w:multiLevelType w:val="hybridMultilevel"/>
    <w:tmpl w:val="5AA61BBA"/>
    <w:lvl w:tplc="041A0011" w:ilvl="0">
      <w:start w:val="1"/>
      <w:numFmt w:val="decimal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1"/>
  </w:num>
  <w:num w:numId="8">
    <w:abstractNumId w:val="2"/>
  </w:num>
  <w:num w:numId="9">
    <w:abstractNumId w:val="0"/>
  </w:num>
  <w:num w:numId="10">
    <w:abstractNumId w:val="4"/>
  </w:num>
  <w:num w:numId="11">
    <w:abstractNumId w:val="9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DB4"/>
    <w:rsid w:val="000B587F"/>
    <w:rsid w:val="000D13DC"/>
    <w:rsid w:val="000D384C"/>
    <w:rsid w:val="000E26B5"/>
    <w:rsid w:val="000E2C94"/>
    <w:rsid w:val="001141DB"/>
    <w:rsid w:val="0012416C"/>
    <w:rsid w:val="00133E6D"/>
    <w:rsid w:val="0015610D"/>
    <w:rsid w:val="0016515C"/>
    <w:rsid w:val="0016758F"/>
    <w:rsid w:val="001B40B1"/>
    <w:rsid w:val="001D1AE9"/>
    <w:rsid w:val="001E205F"/>
    <w:rsid w:val="00206942"/>
    <w:rsid w:val="00210A42"/>
    <w:rsid w:val="00286554"/>
    <w:rsid w:val="00291B27"/>
    <w:rsid w:val="002F0419"/>
    <w:rsid w:val="002F154A"/>
    <w:rsid w:val="00300C9F"/>
    <w:rsid w:val="00324429"/>
    <w:rsid w:val="00344CF3"/>
    <w:rsid w:val="00347097"/>
    <w:rsid w:val="003657E8"/>
    <w:rsid w:val="00371B44"/>
    <w:rsid w:val="00372D1F"/>
    <w:rsid w:val="0038044D"/>
    <w:rsid w:val="003E0006"/>
    <w:rsid w:val="003F13C6"/>
    <w:rsid w:val="00404606"/>
    <w:rsid w:val="00447FDE"/>
    <w:rsid w:val="00455A97"/>
    <w:rsid w:val="004805A9"/>
    <w:rsid w:val="00491371"/>
    <w:rsid w:val="00496FF3"/>
    <w:rsid w:val="004A0A49"/>
    <w:rsid w:val="004D362B"/>
    <w:rsid w:val="005025F4"/>
    <w:rsid w:val="00506E8B"/>
    <w:rsid w:val="00524BB9"/>
    <w:rsid w:val="00545361"/>
    <w:rsid w:val="00575D9C"/>
    <w:rsid w:val="00586AEF"/>
    <w:rsid w:val="005B3D8B"/>
    <w:rsid w:val="005C5A91"/>
    <w:rsid w:val="00620FAD"/>
    <w:rsid w:val="006420F2"/>
    <w:rsid w:val="0064592A"/>
    <w:rsid w:val="0064630E"/>
    <w:rsid w:val="00664F6A"/>
    <w:rsid w:val="00670A49"/>
    <w:rsid w:val="0068267E"/>
    <w:rsid w:val="006A7CAD"/>
    <w:rsid w:val="006B27EF"/>
    <w:rsid w:val="006D099D"/>
    <w:rsid w:val="0070072D"/>
    <w:rsid w:val="00754DAB"/>
    <w:rsid w:val="007615D1"/>
    <w:rsid w:val="007A58DD"/>
    <w:rsid w:val="008147BB"/>
    <w:rsid w:val="00855628"/>
    <w:rsid w:val="008627B4"/>
    <w:rsid w:val="008979B5"/>
    <w:rsid w:val="008C0807"/>
    <w:rsid w:val="008E0787"/>
    <w:rsid w:val="009016E4"/>
    <w:rsid w:val="0093052B"/>
    <w:rsid w:val="0093689A"/>
    <w:rsid w:val="0093780A"/>
    <w:rsid w:val="009425D9"/>
    <w:rsid w:val="00974B2A"/>
    <w:rsid w:val="009807C6"/>
    <w:rsid w:val="009A7653"/>
    <w:rsid w:val="009C1E5F"/>
    <w:rsid w:val="009C4AF2"/>
    <w:rsid w:val="009E7F8B"/>
    <w:rsid w:val="00A22FC3"/>
    <w:rsid w:val="00A534F9"/>
    <w:rsid w:val="00A65044"/>
    <w:rsid w:val="00A72DB4"/>
    <w:rsid w:val="00A971B1"/>
    <w:rsid w:val="00AA3176"/>
    <w:rsid w:val="00AF2025"/>
    <w:rsid w:val="00B02BF0"/>
    <w:rsid w:val="00B521A3"/>
    <w:rsid w:val="00B60E02"/>
    <w:rsid w:val="00B76B3F"/>
    <w:rsid w:val="00B81E31"/>
    <w:rsid w:val="00B82924"/>
    <w:rsid w:val="00B91088"/>
    <w:rsid w:val="00C01D6C"/>
    <w:rsid w:val="00C4777B"/>
    <w:rsid w:val="00C57817"/>
    <w:rsid w:val="00C66AD7"/>
    <w:rsid w:val="00C831A2"/>
    <w:rsid w:val="00C86A2D"/>
    <w:rsid w:val="00C8769C"/>
    <w:rsid w:val="00CB4F89"/>
    <w:rsid w:val="00CB6541"/>
    <w:rsid w:val="00CC4BF6"/>
    <w:rsid w:val="00CD6A9B"/>
    <w:rsid w:val="00CF31BF"/>
    <w:rsid w:val="00D20A36"/>
    <w:rsid w:val="00D25443"/>
    <w:rsid w:val="00D356A8"/>
    <w:rsid w:val="00D745B5"/>
    <w:rsid w:val="00D841E5"/>
    <w:rsid w:val="00D85ADF"/>
    <w:rsid w:val="00DB7CB0"/>
    <w:rsid w:val="00DC2F26"/>
    <w:rsid w:val="00E3321B"/>
    <w:rsid w:val="00E668FA"/>
    <w:rsid w:val="00ED7215"/>
    <w:rsid w:val="00EF0C89"/>
    <w:rsid w:val="00F05C54"/>
    <w:rsid w:val="00F505A8"/>
    <w:rsid w:val="00F741FC"/>
    <w:rsid w:val="00F76D60"/>
    <w:rsid w:val="00F97ADB"/>
    <w:rsid w:val="00FB3E81"/>
    <w:rsid w:val="00FE1D86"/>
    <w:rsid w:val="00FF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2DB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qFormat/>
    <w:rsid w:val="0038044D"/>
    <w:pPr>
      <w:ind w:left="720"/>
      <w:contextualSpacing/>
    </w:pPr>
  </w:style>
  <w:style w:styleId="Bezproreda" w:type="paragraph">
    <w:name w:val="No Spacing"/>
    <w:uiPriority w:val="1"/>
    <w:qFormat/>
    <w:rsid w:val="00620FA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F1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2DB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qFormat/>
    <w:rsid w:val="0038044D"/>
    <w:pPr>
      <w:ind w:left="720"/>
      <w:contextualSpacing/>
    </w:pPr>
  </w:style>
  <w:style w:styleId="Bezproreda" w:type="paragraph">
    <w:name w:val="No Spacing"/>
    <w:uiPriority w:val="1"/>
    <w:qFormat/>
    <w:rsid w:val="00620FA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F1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88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82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84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323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989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St-1333/2017-124</izvorni_sadrzaj>
    <derivirana_varijabla naziv="DomainObject.Oznaka_1">St-1333/2017-124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2019.</izvorni_sadrzaj>
    <derivirana_varijabla naziv="DomainObject.Predmet.DatumRjesavanja_1">13.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 zastupanog po punomoćniku Goran Jujnović Lučić</izvorni_sadrzaj>
    <derivirana_varijabla naziv="DomainObject.Predmet.ProtustrankaFormated_1">  CENTAR BRAČ d.o.o. zastupanog po punomoćniku Goran Jujnović Lučić</derivirana_varijabla>
  </DomainObject.Predmet.ProtustrankaFormated>
  <DomainObject.Predmet.ProtustrankaFormatedOIB>
    <izvorni_sadrzaj>  CENTAR BRAČ d.o.o., OIB 71033423032 zastupanog po punomoćniku Goran Jujnović Lučić</izvorni_sadrzaj>
    <derivirana_varijabla naziv="DomainObject.Predmet.ProtustrankaFormatedOIB_1">  CENTAR BRAČ d.o.o., OIB 71033423032 zastupanog po punomoćniku Goran Jujnović Lučić</derivirana_varijabla>
  </DomainObject.Predmet.ProtustrankaFormatedOIB>
  <DomainObject.Predmet.ProtustrankaFormatedWithAdress>
    <izvorni_sadrzaj> CENTAR BRAČ d.o.o., Ksaver 196 A, 10000 Zagreb zastupanog po punomoćniku Goran Jujnović Lučić</izvorni_sadrzaj>
    <derivirana_varijabla naziv="DomainObject.Predmet.ProtustrankaFormatedWithAdress_1"> CENTAR BRAČ d.o.o., Ksaver 196 A, 10000 Zagreb zastupanog po punomoćniku Goran Jujnović Lučić</derivirana_varijabla>
  </DomainObject.Predmet.ProtustrankaFormatedWithAdress>
  <DomainObject.Predmet.ProtustrankaFormatedWithAdressOIB>
    <izvorni_sadrzaj> CENTAR BRAČ d.o.o., OIB 71033423032, Ksaver 196 A, 10000 Zagreb zastupanog po punomoćniku Goran Jujnović Lučić</izvorni_sadrzaj>
    <derivirana_varijabla naziv="DomainObject.Predmet.ProtustrankaFormatedWithAdressOIB_1"> CENTAR BRAČ d.o.o., OIB 71033423032, Ksaver 196 A, 10000 Zagreb zastupanog po punomoćniku Goran Jujnović Lučić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 zastupanog po punomoćniku Goran Jujnović Lučić</item>
    </izvorni_sadrzaj>
    <derivirana_varijabla naziv="DomainObject.Predmet.ProtuStrankaListFormated_1">
      <item>CENTAR BRAČ d.o.o. zastupanog po punomoćniku Goran Jujnović Lučić</item>
    </derivirana_varijabla>
  </DomainObject.Predmet.ProtuStrankaListFormated>
  <DomainObject.Predmet.ProtuStrankaListFormatedOIB>
    <izvorni_sadrzaj>
      <item>CENTAR BRAČ d.o.o., OIB 71033423032 zastupanog po punomoćniku Goran Jujnović Lučić</item>
    </izvorni_sadrzaj>
    <derivirana_varijabla naziv="DomainObject.Predmet.ProtuStrankaListFormatedOIB_1">
      <item>CENTAR BRAČ d.o.o., OIB 71033423032 zastupanog po punomoćniku Goran Jujnović Lučić</item>
    </derivirana_varijabla>
  </DomainObject.Predmet.ProtuStrankaListFormatedOIB>
  <DomainObject.Predmet.ProtuStrankaListFormatedWithAdress>
    <izvorni_sadrzaj>
      <item>CENTAR BRAČ d.o.o., Ksaver 196 A, 10000 Zagreb zastupanog po punomoćniku Goran Jujnović Lučić</item>
    </izvorni_sadrzaj>
    <derivirana_varijabla naziv="DomainObject.Predmet.ProtuStrankaListFormatedWithAdress_1">
      <item>CENTAR BRAČ d.o.o., Ksaver 196 A, 10000 Zagreb zastupanog po punomoćniku Goran Jujnović Lučić</item>
    </derivirana_varijabla>
  </DomainObject.Predmet.ProtuStrankaListFormatedWithAdress>
  <DomainObject.Predmet.ProtuStrankaListFormatedWithAdressOIB>
    <izvorni_sadrzaj>
      <item>CENTAR BRAČ d.o.o., OIB 71033423032, Ksaver 196 A, 10000 Zagreb zastupanog po punomoćniku Goran Jujnović Lučić</item>
    </izvorni_sadrzaj>
    <derivirana_varijabla naziv="DomainObject.Predmet.ProtuStrankaListFormatedWithAdressOIB_1">
      <item>CENTAR BRAČ d.o.o., OIB 71033423032, Ksaver 196 A, 10000 Zagreb zastupanog po punomoćniku Goran Jujnović Lučić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Goran Jujnović Lučić punomoćnik sudionika u postupku CENTAR BRAČ d.o.o.</item>
      <item>Damir Batarelo</item>
      <item>KRKA &amp; KRKA odvjetničko društvo d.o.o.</item>
      <item>Tomislav Krka</item>
      <item>Odvjetničko društvo Vukina &amp; Partneri društvo s ograničenom odgovornošću</item>
      <item>Orehovec, Vinter, Kiš, Šimunović, odvjetničko društvo d.o.o.</item>
    </izvorni_sadrzaj>
    <derivirana_varijabla naziv="DomainObject.Predmet.OstaliListFormated_1">
      <item>Goran Jujnović Lučić punomoćnik sudionika u postupku CENTAR BRAČ d.o.o.</item>
      <item>Damir Batarelo</item>
      <item>KRKA &amp; KRKA odvjetničko društvo d.o.o.</item>
      <item>Tomislav Krka</item>
      <item>Odvjetničko društvo Vukina &amp; Partneri društvo s ograničenom odgovornošću</item>
      <item>Orehovec, Vinter, Kiš, Šimunović, odvjetničko društvo d.o.o.</item>
    </derivirana_varijabla>
  </DomainObject.Predmet.OstaliListFormated>
  <DomainObject.Predmet.OstaliListFormatedOIB>
    <izvorni_sadrzaj>
      <item>Goran Jujnović Lučić punomoćnik sudionika u postupku CENTAR BRAČ d.o.o.</item>
      <item>Damir Batarelo</item>
      <item>KRKA &amp; KRKA odvjetničko društvo d.o.o., OIB 35059945589</item>
      <item>Tomislav Krka</item>
      <item>Odvjetničko društvo Vukina &amp; Partneri društvo s ograničenom odgovornošću, OIB 95868917219</item>
      <item>Orehovec, Vinter, Kiš, Šimunović, odvjetničko društvo d.o.o., OIB 95898073413</item>
    </izvorni_sadrzaj>
    <derivirana_varijabla naziv="DomainObject.Predmet.OstaliListFormatedOIB_1">
      <item>Goran Jujnović Lučić punomoćnik sudionika u postupku CENTAR BRAČ d.o.o.</item>
      <item>Damir Batarelo</item>
      <item>KRKA &amp; KRKA odvjetničko društvo d.o.o., OIB 35059945589</item>
      <item>Tomislav Krka</item>
      <item>Odvjetničko društvo Vukina &amp; Partneri društvo s ograničenom odgovornošću, OIB 95868917219</item>
      <item>Orehovec, Vinter, Kiš, Šimunović, odvjetničko društvo d.o.o., OIB 95898073413</item>
    </derivirana_varijabla>
  </DomainObject.Predmet.OstaliListFormatedOIB>
  <DomainObject.Predmet.OstaliListFormatedWithAdress>
    <izvorni_sadrzaj>
      <item>Goran Jujnović Lučić, Strojarska cesta 20/XXII, 10000 Zagreb punomoćnik sudionika u postupku CENTAR BRAČ d.o.o.</item>
      <item>Damir Batarelo, Trg hrvatske bratske zajednice 2b/II, 21000 Split</item>
      <item>KRKA &amp; KRKA odvjetničko društvo d.o.o., Starčevićeva 13, 21000 Split</item>
      <item>Tomislav Krka, Starčevićeva 13/I, 21000 Split</item>
      <item>Odvjetničko društvo Vukina &amp; Partneri društvo s ograničenom odgovornošću, Prilaz Gjure Deželića 30, 10000 Zagreb</item>
      <item>Orehovec, Vinter, Kiš, Šimunović, odvjetničko društvo d.o.o., Smičiklasova 18, 10000 Zagreb</item>
    </izvorni_sadrzaj>
    <derivirana_varijabla naziv="DomainObject.Predmet.OstaliListFormatedWithAdress_1">
      <item>Goran Jujnović Lučić, Strojarska cesta 20/XXII, 10000 Zagreb punomoćnik sudionika u postupku CENTAR BRAČ d.o.o.</item>
      <item>Damir Batarelo, Trg hrvatske bratske zajednice 2b/II, 21000 Split</item>
      <item>KRKA &amp; KRKA odvjetničko društvo d.o.o., Starčevićeva 13, 21000 Split</item>
      <item>Tomislav Krka, Starčevićeva 13/I, 21000 Split</item>
      <item>Odvjetničko društvo Vukina &amp; Partneri društvo s ograničenom odgovornošću, Prilaz Gjure Deželića 30, 10000 Zagreb</item>
      <item>Orehovec, Vinter, Kiš, Šimunović, odvjetničko društvo d.o.o., Smičiklasova 18, 10000 Zagreb</item>
    </derivirana_varijabla>
  </DomainObject.Predmet.OstaliListFormatedWithAdress>
  <DomainObject.Predmet.OstaliListFormatedWithAdressOIB>
    <izvorni_sadrzaj>
      <item>Goran Jujnović Lučić, Strojarska cesta 20/XXII, 10000 Zagreb punomoćnik sudionika u postupku CENTAR BRAČ d.o.o.</item>
      <item>Damir Batarelo, Trg hrvatske bratske zajednice 2b/II, 21000 Split</item>
      <item>KRKA &amp; KRKA odvjetničko društvo d.o.o., OIB 35059945589, Starčevićeva 13, 21000 Split</item>
      <item>Tomislav Krka, Starčevićeva 13/I, 21000 Split</item>
      <item>Odvjetničko društvo Vukina &amp; Partneri društvo s ograničenom odgovornošću, OIB 95868917219, Prilaz Gjure Deželića 30, 10000 Zagreb</item>
      <item>Orehovec, Vinter, Kiš, Šimunović, odvjetničko društvo d.o.o., OIB 95898073413, Smičiklasova 18, 10000 Zagreb</item>
    </izvorni_sadrzaj>
    <derivirana_varijabla naziv="DomainObject.Predmet.OstaliListFormatedWithAdressOIB_1">
      <item>Goran Jujnović Lučić, Strojarska cesta 20/XXII, 10000 Zagreb punomoćnik sudionika u postupku CENTAR BRAČ d.o.o.</item>
      <item>Damir Batarelo, Trg hrvatske bratske zajednice 2b/II, 21000 Split</item>
      <item>KRKA &amp; KRKA odvjetničko društvo d.o.o., OIB 35059945589, Starčevićeva 13, 21000 Split</item>
      <item>Tomislav Krka, Starčevićeva 13/I, 21000 Split</item>
      <item>Odvjetničko društvo Vukina &amp; Partneri društvo s ograničenom odgovornošću, OIB 95868917219, Prilaz Gjure Deželića 30, 10000 Zagreb</item>
      <item>Orehovec, Vinter, Kiš, Šimunović, odvjetničko društvo d.o.o., OIB 95898073413, Smičiklasova 18, 10000 Zagreb</item>
    </derivirana_varijabla>
  </DomainObject.Predmet.OstaliListFormatedWithAdressOIB>
  <DomainObject.Predmet.OstaliListNazivFormated>
    <izvorni_sadrzaj>
      <item>Goran Jujnović Lučić</item>
      <item>Damir Batarelo</item>
      <item>KRKA &amp; KRKA odvjetničko društvo d.o.o.</item>
      <item>Tomislav Krka</item>
      <item>Odvjetničko društvo Vukina &amp; Partneri društvo s ograničenom odgovornošću</item>
      <item>Orehovec, Vinter, Kiš, Šimunović, odvjetničko društvo d.o.o.</item>
    </izvorni_sadrzaj>
    <derivirana_varijabla naziv="DomainObject.Predmet.OstaliListNazivFormated_1">
      <item>Goran Jujnović Lučić</item>
      <item>Damir Batarelo</item>
      <item>KRKA &amp; KRKA odvjetničko društvo d.o.o.</item>
      <item>Tomislav Krka</item>
      <item>Odvjetničko društvo Vukina &amp; Partneri društvo s ograničenom odgovornošću</item>
      <item>Orehovec, Vinter, Kiš, Šimunović, odvjetničko društvo d.o.o.</item>
    </derivirana_varijabla>
  </DomainObject.Predmet.OstaliListNazivFormated>
  <DomainObject.Predmet.OstaliListNazivFormatedOIB>
    <izvorni_sadrzaj>
      <item>Goran Jujnović Lučić</item>
      <item>Damir Batarelo</item>
      <item>KRKA &amp; KRKA odvjetničko društvo d.o.o., OIB 35059945589</item>
      <item>Tomislav Krka</item>
      <item>Odvjetničko društvo Vukina &amp; Partneri društvo s ograničenom odgovornošću, OIB 95868917219</item>
      <item>Orehovec, Vinter, Kiš, Šimunović, odvjetničko društvo d.o.o., OIB 95898073413</item>
    </izvorni_sadrzaj>
    <derivirana_varijabla naziv="DomainObject.Predmet.OstaliListNazivFormatedOIB_1">
      <item>Goran Jujnović Lučić</item>
      <item>Damir Batarelo</item>
      <item>KRKA &amp; KRKA odvjetničko društvo d.o.o., OIB 35059945589</item>
      <item>Tomislav Krka</item>
      <item>Odvjetničko društvo Vukina &amp; Partneri društvo s ograničenom odgovornošću, OIB 95868917219</item>
      <item>Orehovec, Vinter, Kiš, Šimunović,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St-1333/2017-124</izvorni_sadrzaj>
    <derivirana_varijabla naziv="DomainObject.PoslovniBrojDokumenta_1">St-1333/2017-124</derivirana_varijabla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2019.</izvorni_sadrzaj>
    <derivirana_varijabla naziv="DomainObject.Predmet.OdlukaRjesenje.DatumDonosenjaOdluke_1">13.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St-1333/2017-116</izvorni_sadrzaj>
    <derivirana_varijabla naziv="DomainObject.Predmet.OdlukaRjesenje.Oznaka_1">St-1333/2017-116</derivirana_varijabla>
  </DomainObject.Predmet.OdlukaRjesenje.Oznaka>
  <DomainObject.Predmet.SudioniciListNaziv>
    <izvorni_sadrzaj>
      <item>Josip Škaro</item>
      <item>CENTAR BRAČ d.o.o.</item>
      <item>Goran Jujnović Lučić</item>
      <item>Damir Batarelo</item>
      <item>KRKA &amp; KRKA odvjetničko društvo d.o.o.</item>
      <item>Tomislav Krka</item>
      <item>Odvjetničko društvo Vukina &amp; Partneri društvo s ograničenom odgovornošću</item>
      <item>Orehovec, Vinter, Kiš, Šimunović, odvjetničko društvo d.o.o.</item>
    </izvorni_sadrzaj>
    <derivirana_varijabla naziv="DomainObject.Predmet.SudioniciListNaziv_1">
      <item>Josip Škaro</item>
      <item>CENTAR BRAČ d.o.o.</item>
      <item>Goran Jujnović Lučić</item>
      <item>Damir Batarelo</item>
      <item>KRKA &amp; KRKA odvjetničko društvo d.o.o.</item>
      <item>Tomislav Krka</item>
      <item>Odvjetničko društvo Vukina &amp; Partneri društvo s ograničenom odgovornošću</item>
      <item>Orehovec, Vinter, Kiš, Šimunović, odvjetničko društvo d.o.o.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  <item>KRKA &amp; KRKA odvjetničko društvo d.o.o., OIB 35059945589, Starčevićeva 13,21000 Split</item>
      <item>Tomislav Krka, Starčevićeva 13/I,21000 Split</item>
      <item>Odvjetničko društvo Vukina &amp; Partneri društvo s ograničenom odgovornošću, OIB 95868917219, Prilaz Gjure Deželića 30,10000 Zagreb</item>
      <item>Orehovec, Vinter, Kiš, Šimunović, odvjetničko društvo d.o.o., OIB 95898073413, Smičiklasova 18,10000 Zagreb</item>
    </izvorni_sadrzaj>
    <derivirana_varijabla naziv="DomainObject.Predmet.SudioniciListAdressOIB_1"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  <item>KRKA &amp; KRKA odvjetničko društvo d.o.o., OIB 35059945589, Starčevićeva 13,21000 Split</item>
      <item>Tomislav Krka, Starčevićeva 13/I,21000 Split</item>
      <item>Odvjetničko društvo Vukina &amp; Partneri društvo s ograničenom odgovornošću, OIB 95868917219, Prilaz Gjure Deželića 30,10000 Zagreb</item>
      <item>Orehovec, Vinter, Kiš, Šimunović,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  <item>, OIB null</item>
      <item>, OIB null</item>
      <item>, OIB 35059945589</item>
      <item>, OIB null</item>
      <item>, OIB 95868917219</item>
      <item>, OIB 95898073413</item>
    </izvorni_sadrzaj>
    <derivirana_varijabla naziv="DomainObject.Predmet.SudioniciListNazivOIB_1">
      <item>, OIB 87466802381</item>
      <item>, OIB 71033423032</item>
      <item>, OIB null</item>
      <item>, OIB null</item>
      <item>, OIB 35059945589</item>
      <item>, OIB null</item>
      <item>, OIB 95868917219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2019.</izvorni_sadrzaj>
    <derivirana_varijabla naziv="DomainObject.Predmet.DatumZadnjeOdrzaneSudskeRadnje_1">10. svibnja 2019.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St-1333/2017-116</izvorni_sadrzaj>
    <derivirana_varijabla naziv="DomainObject.PredzadnjaOdlukaIzPredmeta.Oznaka_1">St-1333/2017-116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1703</properties:Characters>
  <properties:Lines>50</properties:Lines>
  <properties:Paragraphs>22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2019-05-23T06:57:00Z</dcterms:created>
  <dc:creator>Maja Hajtek</dc:creator>
  <cp:lastModifiedBy>Natalija Perković</cp:lastModifiedBy>
  <cp:lastPrinted>2019-05-28T09:39:00Z</cp:lastPrinted>
  <dcterms:modified xmlns:xsi="http://www.w3.org/2001/XMLSchema-instance" xsi:type="dcterms:W3CDTF">2019-05-28T09:40:00Z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St-1333/2017-124 / Odluka - Dopunsko rješenje (St-1333-17-_dopuna_rješenja.docx)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