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ae9a3" w14:paraId="8fae9a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B2EE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B2EE9" w:rsidP="00EB2EE9" w:rsidR="00EB2EE9" w:rsidRPr="00EB2E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B2EE9" w:rsidP="00EB2EE9" w:rsidR="00EB2EE9" w:rsidRPr="00EB2E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B2EE9" w:rsidP="00EB2EE9" w:rsidR="00EB2EE9" w:rsidRPr="00EB2EE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B2EE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B2EE9" w:rsidP="00EB2EE9" w:rsidR="00EB2EE9" w:rsidRPr="00EB2EE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B2EE9">
        <w:rPr>
          <w:rFonts w:cs="Times New Roman" w:eastAsia="Times New Roman"/>
          <w:szCs w:val="20"/>
          <w:lang w:eastAsia="hr-HR"/>
        </w:rPr>
        <w:t xml:space="preserve">               6 St-643/2016-2.</w:t>
      </w:r>
    </w:p>
    <w:p w:rsidRDefault="00EB2EE9" w:rsidP="00EB2EE9" w:rsidR="00EB2EE9" w:rsidRPr="00EB2E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B2EE9" w:rsidP="00EB2EE9" w:rsidR="00EB2EE9" w:rsidRPr="00EB2E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B2EE9" w:rsidP="00EB2EE9" w:rsidR="00EB2EE9" w:rsidRPr="00EB2E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B2EE9" w:rsidP="00EB2EE9" w:rsidR="00EB2EE9" w:rsidRPr="00EB2EE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B2EE9">
        <w:rPr>
          <w:rFonts w:cs="Times New Roman" w:eastAsia="Times New Roman"/>
          <w:szCs w:val="20"/>
          <w:lang w:eastAsia="hr-HR"/>
        </w:rPr>
        <w:t>O G L A S</w:t>
      </w:r>
    </w:p>
    <w:p w:rsidRDefault="00EB2EE9" w:rsidP="00EB2EE9" w:rsidR="00EB2EE9" w:rsidRPr="00EB2EE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B2EE9" w:rsidP="00EB2EE9" w:rsidR="00EB2EE9" w:rsidRPr="00EB2E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B2EE9">
        <w:rPr>
          <w:rFonts w:cs="Times New Roman" w:eastAsia="Times New Roman"/>
          <w:szCs w:val="20"/>
          <w:lang w:eastAsia="hr-HR"/>
        </w:rPr>
        <w:t>Trgovački sud u Bjelovaru, u skraćenom stečajnom postupku nad stečajnim dužnikom UDRUGA MEDIA SEDAM, Velika Gorica, Stanka Lučića 18, registarski broj: 01002736, OIB: 06442245108, koji se vodi kod ovoga suda pod brojem St-643/2016. temeljem odredbe čl.430., 431. i 434. Stečajnog zakona (Narodne novine br. 71/15), objavljuje:</w:t>
      </w:r>
    </w:p>
    <w:p w:rsidRDefault="00EB2EE9" w:rsidP="00EB2EE9" w:rsidR="00EB2EE9" w:rsidRPr="00EB2E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B2EE9" w:rsidP="00EB2EE9" w:rsidR="00EB2EE9" w:rsidRPr="00EB2E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B2EE9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15.925,51 kn, u koji iznos je uračunata kamata i naknada Financijske agencije za provedbu ovrhe na novčanim sredstvima.  </w:t>
      </w:r>
    </w:p>
    <w:p w:rsidRDefault="00EB2EE9" w:rsidP="00EB2EE9" w:rsidR="00EB2EE9" w:rsidRPr="00EB2E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B2EE9" w:rsidP="00EB2EE9" w:rsidR="00EB2EE9" w:rsidRPr="00EB2E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B2EE9">
        <w:rPr>
          <w:rFonts w:cs="Times New Roman" w:eastAsia="Times New Roman"/>
          <w:szCs w:val="20"/>
          <w:lang w:eastAsia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EB2EE9" w:rsidP="00EB2EE9" w:rsidR="00EB2EE9" w:rsidRPr="00EB2E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B2EE9" w:rsidP="00EB2EE9" w:rsidR="00EB2EE9" w:rsidRPr="00EB2E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B2EE9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B2EE9" w:rsidP="00EB2EE9" w:rsidR="00EB2EE9" w:rsidRPr="00EB2E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B2EE9" w:rsidP="00EB2EE9" w:rsidR="00EB2EE9" w:rsidRPr="00EB2E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B2EE9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B2EE9" w:rsidP="00EB2EE9" w:rsidR="00EB2EE9" w:rsidRPr="00EB2E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B2EE9" w:rsidP="00EB2EE9" w:rsidR="00EB2EE9" w:rsidRPr="00EB2EE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B2EE9">
        <w:rPr>
          <w:rFonts w:cs="Times New Roman" w:eastAsia="Times New Roman"/>
          <w:szCs w:val="20"/>
          <w:lang w:eastAsia="hr-HR"/>
        </w:rPr>
        <w:t xml:space="preserve">U Bjelovaru 31. svibnja 2016. </w:t>
      </w:r>
    </w:p>
    <w:p w:rsidRDefault="00EB2EE9" w:rsidP="00EB2EE9" w:rsidR="00EB2EE9" w:rsidRPr="00EB2EE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B2EE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EB2EE9" w:rsidP="00EB2EE9" w:rsidR="00EB2EE9" w:rsidRPr="00EB2EE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B2EE9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EB2EE9" w:rsidP="00EB2EE9" w:rsidR="00EB2EE9" w:rsidRPr="00EB2E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B2EE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EB2EE9" w:rsidP="00EB2EE9" w:rsidR="00EB2EE9" w:rsidRPr="00EB2E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B2EE9" w:rsidP="00EB2EE9" w:rsidR="00EB2EE9" w:rsidRPr="00EB2E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EB2EE9">
        <w:rPr>
          <w:rFonts w:cs="Times New Roman" w:eastAsia="Times New Roman"/>
          <w:szCs w:val="20"/>
          <w:lang w:eastAsia="hr-HR"/>
        </w:rPr>
        <w:t>Rj</w:t>
      </w:r>
      <w:proofErr w:type="spellEnd"/>
      <w:r w:rsidRPr="00EB2EE9">
        <w:rPr>
          <w:rFonts w:cs="Times New Roman" w:eastAsia="Times New Roman"/>
          <w:szCs w:val="20"/>
          <w:lang w:eastAsia="hr-HR"/>
        </w:rPr>
        <w:t>.</w:t>
      </w:r>
    </w:p>
    <w:p w:rsidRDefault="00EB2EE9" w:rsidP="00EB2EE9" w:rsidR="00EB2EE9" w:rsidRPr="00EB2E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B2EE9">
        <w:rPr>
          <w:rFonts w:cs="Times New Roman" w:eastAsia="Times New Roman"/>
          <w:szCs w:val="20"/>
          <w:lang w:eastAsia="hr-HR"/>
        </w:rPr>
        <w:t xml:space="preserve">I. DNA: dužniku putem mrežne stranice e-Oglasne ploče suda </w:t>
      </w:r>
    </w:p>
    <w:p w:rsidRDefault="00EB2EE9" w:rsidP="00EB2EE9" w:rsidR="00EB2EE9" w:rsidRPr="00EB2E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B2EE9">
        <w:rPr>
          <w:rFonts w:cs="Times New Roman" w:eastAsia="Times New Roman"/>
          <w:szCs w:val="20"/>
          <w:lang w:eastAsia="hr-HR"/>
        </w:rPr>
        <w:t>II. Kal. 45 dana</w:t>
      </w:r>
    </w:p>
    <w:p w:rsidRDefault="00EB2EE9" w:rsidP="00EB2EE9" w:rsidR="00EB2EE9" w:rsidRPr="00EB2E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B2EE9">
        <w:rPr>
          <w:rFonts w:cs="Times New Roman" w:eastAsia="Times New Roman"/>
          <w:szCs w:val="20"/>
          <w:lang w:eastAsia="hr-HR"/>
        </w:rPr>
        <w:t>Bjelovar, 31.5.2016.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2EE9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159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St-643/2016-2</izvorni_sadrzaj>
    <derivirana_varijabla naziv="DomainObject.Oznaka_1">St-643/2016-2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St-643/2016</izvorni_sadrzaj>
    <derivirana_varijabla naziv="DomainObject.Predmet.OznakaBroj_1">St-643/2016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MEDIA SEDAM</izvorni_sadrzaj>
    <derivirana_varijabla naziv="DomainObject.Predmet.ProtustrankaFormated_1">  UDRUGA MEDIA SEDAM</derivirana_varijabla>
  </DomainObject.Predmet.ProtustrankaFormated>
  <DomainObject.Predmet.ProtustrankaFormatedOIB>
    <izvorni_sadrzaj>  UDRUGA MEDIA SEDAM, OIB 06442245108</izvorni_sadrzaj>
    <derivirana_varijabla naziv="DomainObject.Predmet.ProtustrankaFormatedOIB_1">  UDRUGA MEDIA SEDAM, OIB 06442245108</derivirana_varijabla>
  </DomainObject.Predmet.ProtustrankaFormatedOIB>
  <DomainObject.Predmet.ProtustrankaFormatedWithAdress>
    <izvorni_sadrzaj> UDRUGA MEDIA SEDAM, Stanka Lučića 18, 10410 Velika Gorica</izvorni_sadrzaj>
    <derivirana_varijabla naziv="DomainObject.Predmet.ProtustrankaFormatedWithAdress_1"> UDRUGA MEDIA SEDAM, Stanka Lučića 18, 10410 Velika Gorica</derivirana_varijabla>
  </DomainObject.Predmet.ProtustrankaFormatedWithAdress>
  <DomainObject.Predmet.ProtustrankaFormatedWithAdressOIB>
    <izvorni_sadrzaj> UDRUGA MEDIA SEDAM, OIB 06442245108, Stanka Lučića 18, 10410 Velika Gorica</izvorni_sadrzaj>
    <derivirana_varijabla naziv="DomainObject.Predmet.ProtustrankaFormatedWithAdressOIB_1"> UDRUGA MEDIA SEDAM, OIB 06442245108, Stanka Lučića 18, 10410 Velika Gorica</derivirana_varijabla>
  </DomainObject.Predmet.ProtustrankaFormatedWithAdressOIB>
  <DomainObject.Predmet.ProtustrankaWithAdress>
    <izvorni_sadrzaj>UDRUGA MEDIA SEDAM Stanka Lučića 18, 10410 Velika Gorica</izvorni_sadrzaj>
    <derivirana_varijabla naziv="DomainObject.Predmet.ProtustrankaWithAdress_1">UDRUGA MEDIA SEDAM Stanka Lučića 18, 10410 Velika Gorica</derivirana_varijabla>
  </DomainObject.Predmet.ProtustrankaWithAdress>
  <DomainObject.Predmet.ProtustrankaWithAdressOIB>
    <izvorni_sadrzaj>UDRUGA MEDIA SEDAM, OIB 06442245108, Stanka Lučića 18, 10410 Velika Gorica</izvorni_sadrzaj>
    <derivirana_varijabla naziv="DomainObject.Predmet.ProtustrankaWithAdressOIB_1">UDRUGA MEDIA SEDAM, OIB 06442245108, Stanka Lučića 18, 10410 Velika Gorica</derivirana_varijabla>
  </DomainObject.Predmet.ProtustrankaWithAdressOIB>
  <DomainObject.Predmet.ProtustrankaNazivFormated>
    <izvorni_sadrzaj>UDRUGA MEDIA SEDAM</izvorni_sadrzaj>
    <derivirana_varijabla naziv="DomainObject.Predmet.ProtustrankaNazivFormated_1">UDRUGA MEDIA SEDAM</derivirana_varijabla>
  </DomainObject.Predmet.ProtustrankaNazivFormated>
  <DomainObject.Predmet.ProtustrankaNazivFormatedOIB>
    <izvorni_sadrzaj>UDRUGA MEDIA SEDAM, OIB 06442245108</izvorni_sadrzaj>
    <derivirana_varijabla naziv="DomainObject.Predmet.ProtustrankaNazivFormatedOIB_1">UDRUGA MEDIA SEDAM, OIB 06442245108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MEDIA SEDAM</item>
    </izvorni_sadrzaj>
    <derivirana_varijabla naziv="DomainObject.Predmet.ProtuStrankaListFormated_1">
      <item>UDRUGA MEDIA SEDAM</item>
    </derivirana_varijabla>
  </DomainObject.Predmet.ProtuStrankaListFormated>
  <DomainObject.Predmet.ProtuStrankaListFormatedOIB>
    <izvorni_sadrzaj>
      <item>UDRUGA MEDIA SEDAM, OIB 06442245108</item>
    </izvorni_sadrzaj>
    <derivirana_varijabla naziv="DomainObject.Predmet.ProtuStrankaListFormatedOIB_1">
      <item>UDRUGA MEDIA SEDAM, OIB 06442245108</item>
    </derivirana_varijabla>
  </DomainObject.Predmet.ProtuStrankaListFormatedOIB>
  <DomainObject.Predmet.ProtuStrankaListFormatedWithAdress>
    <izvorni_sadrzaj>
      <item>UDRUGA MEDIA SEDAM, Stanka Lučića 18, 10410 Velika Gorica</item>
    </izvorni_sadrzaj>
    <derivirana_varijabla naziv="DomainObject.Predmet.ProtuStrankaListFormatedWithAdress_1">
      <item>UDRUGA MEDIA SEDAM, Stanka Lučića 18, 10410 Velika Gorica</item>
    </derivirana_varijabla>
  </DomainObject.Predmet.ProtuStrankaListFormatedWithAdress>
  <DomainObject.Predmet.ProtuStrankaListFormatedWithAdressOIB>
    <izvorni_sadrzaj>
      <item>UDRUGA MEDIA SEDAM, OIB 06442245108, Stanka Lučića 18, 10410 Velika Gorica</item>
    </izvorni_sadrzaj>
    <derivirana_varijabla naziv="DomainObject.Predmet.ProtuStrankaListFormatedWithAdressOIB_1">
      <item>UDRUGA MEDIA SEDAM, OIB 06442245108, Stanka Lučića 18, 10410 Velika Gorica</item>
    </derivirana_varijabla>
  </DomainObject.Predmet.ProtuStrankaListFormatedWithAdressOIB>
  <DomainObject.Predmet.ProtuStrankaListNazivFormated>
    <izvorni_sadrzaj>
      <item>UDRUGA MEDIA SEDAM</item>
    </izvorni_sadrzaj>
    <derivirana_varijabla naziv="DomainObject.Predmet.ProtuStrankaListNazivFormated_1">
      <item>UDRUGA MEDIA SEDAM</item>
    </derivirana_varijabla>
  </DomainObject.Predmet.ProtuStrankaListNazivFormated>
  <DomainObject.Predmet.ProtuStrankaListNazivFormatedOIB>
    <izvorni_sadrzaj>
      <item>UDRUGA MEDIA SEDAM, OIB 06442245108</item>
    </izvorni_sadrzaj>
    <derivirana_varijabla naziv="DomainObject.Predmet.ProtuStrankaListNazivFormatedOIB_1">
      <item>UDRUGA MEDIA SEDAM, OIB 06442245108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>St-643/2016-2</izvorni_sadrzaj>
    <derivirana_varijabla naziv="DomainObject.PoslovniBrojDokumenta_1">St-643/2016-2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MEDIA SEDAM</izvorni_sadrzaj>
    <derivirana_varijabla naziv="DomainObject.Predmet.ProtustrankaIDrugi_1">UDRUGA MEDIA SEDAM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MEDIA SEDAM, OIB 06442245108, Stanka Lučića 18, 10410 Velika Gorica</izvorni_sadrzaj>
    <derivirana_varijabla naziv="DomainObject.Predmet.ProtustrankaIDrugiAdressOIB_1">UDRUGA MEDIA SEDAM, OIB 06442245108, Stanka Lučića 18,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MEDIA SEDAM</item>
      <item>FINA Regionalni centar Zagreb</item>
    </izvorni_sadrzaj>
    <derivirana_varijabla naziv="DomainObject.Predmet.SudioniciListNaziv_1">
      <item>UDRUGA MEDIA SEDAM</item>
      <item>FINA Regionalni centar Zagreb</item>
    </derivirana_varijabla>
  </DomainObject.Predmet.SudioniciListNaziv>
  <DomainObject.Predmet.SudioniciListAdressOIB>
    <izvorni_sadrzaj>
      <item>UDRUGA MEDIA SEDAM, OIB 06442245108, Stanka Lučića 18,10410 Velika Gorica</item>
      <item>FINA Regionalni centar Zagreb, OIB 85821130368, Trg svibanjskih žrtava 1995. 1,10000 Zagreb</item>
    </izvorni_sadrzaj>
    <derivirana_varijabla naziv="DomainObject.Predmet.SudioniciListAdressOIB_1">
      <item>UDRUGA MEDIA SEDAM, OIB 06442245108, Stanka Lučića 18,10410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F046B0-9F5E-4FA5-A58C-F305172471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1625</properties:Characters>
  <properties:Lines>50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2016-05-31T06:22:00Z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