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d638" w14:paraId="84ad638" w:rsidRDefault="00A31D19" w:rsidP="00A31D19" w:rsidR="00A31D19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71500"/>
            <wp:effectExtent b="9525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</w:p>
    <w:p w:rsidRDefault="00A31D19" w:rsidP="00A31D19" w:rsidR="00A31D19">
      <w:pPr>
        <w:rPr>
          <w:b/>
        </w:rPr>
      </w:pPr>
      <w:r>
        <w:rPr>
          <w:b/>
        </w:rPr>
        <w:t>REPUBLIKA HRVATSKA</w:t>
      </w:r>
    </w:p>
    <w:p w:rsidRDefault="00A31D19" w:rsidP="00A31D19" w:rsidR="00A31D19">
      <w:pPr>
        <w:rPr>
          <w:b/>
        </w:rPr>
      </w:pPr>
      <w:r>
        <w:rPr>
          <w:b/>
        </w:rPr>
        <w:t>TRGOVAČKI SUD U OSIJEKU</w:t>
      </w:r>
    </w:p>
    <w:p w:rsidRDefault="00A31D19" w:rsidP="00A31D19" w:rsidR="00A31D19">
      <w:pPr>
        <w:rPr>
          <w:b/>
        </w:rPr>
      </w:pPr>
      <w:r>
        <w:rPr>
          <w:b/>
        </w:rPr>
        <w:t>STALNA SLUŽBA U SLAVONSKOM BRODU</w:t>
      </w:r>
    </w:p>
    <w:p w:rsidRDefault="00A31D19" w:rsidP="00A31D19" w:rsidR="00A31D19">
      <w:pPr>
        <w:rPr>
          <w:b/>
        </w:rPr>
      </w:pPr>
      <w:r>
        <w:rPr>
          <w:b/>
        </w:rPr>
        <w:t>Trg pobjede 13</w:t>
      </w:r>
    </w:p>
    <w:p w:rsidRDefault="00A31D19" w:rsidP="00A31D19" w:rsidR="00A31D19">
      <w:pPr>
        <w:rPr>
          <w:b/>
        </w:rPr>
      </w:pPr>
      <w:r>
        <w:rPr>
          <w:b/>
        </w:rPr>
        <w:t xml:space="preserve">Slavonski Brod                                                                   </w:t>
      </w:r>
    </w:p>
    <w:p w:rsidRDefault="00A31D19" w:rsidP="00A31D19" w:rsidR="00A31D19">
      <w:pPr>
        <w:rPr>
          <w:b/>
        </w:rPr>
      </w:pPr>
    </w:p>
    <w:p w:rsidRDefault="00A31D19" w:rsidP="00A31D19" w:rsidR="00A31D19">
      <w:pPr>
        <w:jc w:val="center"/>
      </w:pPr>
      <w:r>
        <w:rPr>
          <w:b/>
        </w:rPr>
        <w:t>R E P U B L I K A     H R V A T S K A</w:t>
      </w:r>
    </w:p>
    <w:p w:rsidRDefault="00A31D19" w:rsidP="00A31D19" w:rsidR="00A31D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31D19" w:rsidP="00A31D19" w:rsidR="00C23B37">
      <w:pPr>
        <w:jc w:val="center"/>
        <w:rPr>
          <w:b/>
        </w:rPr>
      </w:pPr>
      <w:r>
        <w:rPr>
          <w:b/>
        </w:rPr>
        <w:t>R J E Š E N J E</w:t>
      </w:r>
    </w:p>
    <w:p w:rsidRDefault="00A31D19" w:rsidP="00A31D19" w:rsidR="00A31D19"/>
    <w:p w:rsidRDefault="00A31D19" w:rsidP="00A31D19" w:rsidR="00A31D19">
      <w:pPr>
        <w:jc w:val="both"/>
      </w:pPr>
      <w:r>
        <w:t xml:space="preserve"> </w:t>
      </w:r>
      <w:r>
        <w:tab/>
      </w:r>
      <w:r>
        <w:tab/>
        <w:t xml:space="preserve">TRGOVAČKI SUD U OSIJEKU, STALNA SLUŽBA U SLAVONSKOM BRODU, po stečajnoj sutkinji Mirni Vujčić, </w:t>
      </w:r>
      <w:r w:rsidR="009B0781">
        <w:t>u nastavljenom</w:t>
      </w:r>
      <w:r>
        <w:t xml:space="preserve"> stečajno</w:t>
      </w:r>
      <w:r w:rsidR="009B0781">
        <w:t>m</w:t>
      </w:r>
      <w:r>
        <w:t xml:space="preserve"> postupk</w:t>
      </w:r>
      <w:r w:rsidR="009B0781">
        <w:t>u</w:t>
      </w:r>
      <w:r>
        <w:t xml:space="preserve"> nad Stečajnom masom iza stečajnog dužnika Odvjetničko društvo ŽELJKO RAČKI I KOLEGE društvo s ograničenom odgovornošću, Slavonski Brod, sa sjedištem u Slavonskom Brodu, Luke Lukića 65, OIB 80071686370, dana 23. listopada 2018. godine</w:t>
      </w:r>
    </w:p>
    <w:p w:rsidRDefault="00A31D19" w:rsidP="00A31D19" w:rsidR="00A31D19">
      <w:pPr>
        <w:ind w:firstLine="1440"/>
        <w:jc w:val="both"/>
        <w:rPr>
          <w:b/>
        </w:rPr>
      </w:pPr>
    </w:p>
    <w:p w:rsidRDefault="00A31D19" w:rsidP="00A31D19" w:rsidR="00A31D19">
      <w:pPr>
        <w:jc w:val="center"/>
      </w:pPr>
      <w:r>
        <w:t>r i j e š i o    j e</w:t>
      </w:r>
    </w:p>
    <w:p w:rsidRDefault="00A31D19" w:rsidP="00A31D19" w:rsidR="00A31D19"/>
    <w:p w:rsidRDefault="00A31D19" w:rsidP="00A31D19" w:rsidR="00A31D19">
      <w:pPr>
        <w:ind w:firstLine="1440"/>
        <w:jc w:val="both"/>
      </w:pPr>
      <w:r>
        <w:t xml:space="preserve"> I. Ispitno i izvještajno ročište u ovoj pravnoj stvari zakazano za dan </w:t>
      </w:r>
      <w:r w:rsidR="006169E9">
        <w:t>14. studenog</w:t>
      </w:r>
      <w:r>
        <w:t xml:space="preserve"> 2018. godine u </w:t>
      </w:r>
      <w:r w:rsidR="006169E9">
        <w:t>09</w:t>
      </w:r>
      <w:r>
        <w:t xml:space="preserve">,00 sati, odnosno </w:t>
      </w:r>
      <w:r w:rsidR="006169E9">
        <w:t>09</w:t>
      </w:r>
      <w:r>
        <w:t>,30 sati se odgađa.</w:t>
      </w:r>
    </w:p>
    <w:p w:rsidRDefault="00A31D19" w:rsidP="00A31D19" w:rsidR="00A31D19">
      <w:pPr>
        <w:ind w:firstLine="1440"/>
        <w:jc w:val="both"/>
      </w:pPr>
    </w:p>
    <w:p w:rsidRDefault="00A31D19" w:rsidP="00A31D19" w:rsidR="00A31D19">
      <w:pPr>
        <w:ind w:firstLine="1440"/>
        <w:jc w:val="both"/>
      </w:pPr>
      <w:r>
        <w:t xml:space="preserve"> II. Novo ročište na kojemu se ispituju prijavljene tražbine (ispitno ročište) zakazuje se za </w:t>
      </w:r>
      <w:r w:rsidR="006169E9">
        <w:rPr>
          <w:b/>
        </w:rPr>
        <w:t>dan 21</w:t>
      </w:r>
      <w:r>
        <w:rPr>
          <w:b/>
        </w:rPr>
        <w:t xml:space="preserve">. </w:t>
      </w:r>
      <w:r w:rsidR="006169E9">
        <w:rPr>
          <w:b/>
        </w:rPr>
        <w:t>studeni</w:t>
      </w:r>
      <w:r>
        <w:rPr>
          <w:b/>
        </w:rPr>
        <w:t xml:space="preserve"> 2018. godine u </w:t>
      </w:r>
      <w:r w:rsidR="006169E9">
        <w:rPr>
          <w:b/>
        </w:rPr>
        <w:t>09</w:t>
      </w:r>
      <w:r>
        <w:rPr>
          <w:b/>
        </w:rPr>
        <w:t>,00 sati</w:t>
      </w:r>
      <w:r>
        <w:t xml:space="preserve"> u prostorijama Trgovačkog suda u Osijeku, Stalne službe u Slavonskom Brodu, Slavonski Brod, Trg pobjede 13,  III kat sudnica 78.</w:t>
      </w:r>
    </w:p>
    <w:p w:rsidRDefault="00A31D19" w:rsidP="00A31D19" w:rsidR="00A31D19">
      <w:pPr>
        <w:jc w:val="both"/>
      </w:pPr>
    </w:p>
    <w:p w:rsidRDefault="00A31D19" w:rsidP="00A31D19" w:rsidR="00A31D19">
      <w:pPr>
        <w:ind w:firstLine="1440"/>
        <w:jc w:val="both"/>
      </w:pPr>
      <w:r>
        <w:t xml:space="preserve">III. Novo ročište vjerovnika na kojem će se na temelju izvješća stečajnog upravitelja odlučivati o daljnjem tijeku stečajnog postupka (izvještajno ročište) održat će se istog dana  tj. </w:t>
      </w:r>
      <w:r w:rsidR="006169E9">
        <w:rPr>
          <w:b/>
        </w:rPr>
        <w:t>dan 21</w:t>
      </w:r>
      <w:r>
        <w:rPr>
          <w:b/>
        </w:rPr>
        <w:t xml:space="preserve">. </w:t>
      </w:r>
      <w:r w:rsidR="006169E9">
        <w:rPr>
          <w:b/>
        </w:rPr>
        <w:t>studenog</w:t>
      </w:r>
      <w:r>
        <w:rPr>
          <w:b/>
        </w:rPr>
        <w:t xml:space="preserve"> 2018. godine u </w:t>
      </w:r>
      <w:r w:rsidR="006169E9">
        <w:rPr>
          <w:b/>
        </w:rPr>
        <w:t>09</w:t>
      </w:r>
      <w:r>
        <w:rPr>
          <w:b/>
        </w:rPr>
        <w:t xml:space="preserve">,30 sati </w:t>
      </w:r>
      <w:r>
        <w:t>u prostorijama navedenim u točci II. izreke rješenja.</w:t>
      </w:r>
    </w:p>
    <w:p w:rsidRDefault="00A31D19" w:rsidP="00A31D19" w:rsidR="00C23B37">
      <w:pPr>
        <w:jc w:val="center"/>
      </w:pPr>
      <w:r>
        <w:t>Obrazloženje</w:t>
      </w:r>
    </w:p>
    <w:p w:rsidRDefault="00A31D19" w:rsidP="00A31D19" w:rsidR="00A31D19">
      <w:pPr>
        <w:jc w:val="center"/>
      </w:pPr>
    </w:p>
    <w:p w:rsidRDefault="00A31D19" w:rsidP="00A31D19" w:rsidR="00A31D19">
      <w:pPr>
        <w:jc w:val="both"/>
      </w:pPr>
      <w:r>
        <w:t xml:space="preserve"> </w:t>
      </w:r>
      <w:r>
        <w:tab/>
      </w:r>
      <w:r>
        <w:tab/>
        <w:t>Rješenjem poslovni broj 7/St-</w:t>
      </w:r>
      <w:r w:rsidR="00934C56">
        <w:t>1081/2018-2</w:t>
      </w:r>
      <w:r>
        <w:t xml:space="preserve"> od </w:t>
      </w:r>
      <w:r w:rsidR="00934C56">
        <w:t>20. kolovoza</w:t>
      </w:r>
      <w:r>
        <w:t xml:space="preserve"> 2018. godine </w:t>
      </w:r>
      <w:r w:rsidR="00934C56">
        <w:t>određen je nastavak stečajnog postupka u odnosu na stečajnu masu</w:t>
      </w:r>
      <w:r w:rsidR="00160EAC">
        <w:t xml:space="preserve"> u ovoj pravnoj stvari</w:t>
      </w:r>
      <w:r w:rsidR="00934C56">
        <w:t>, a zbog pronalaska imovine koja ulazi u stečajnu masu</w:t>
      </w:r>
      <w:r w:rsidR="006E7DC4">
        <w:t xml:space="preserve">, te je ispitno i izvještajno ročište zakazano za dan 14. studenog 2018. godine. </w:t>
      </w:r>
      <w:r w:rsidR="00934C56">
        <w:t xml:space="preserve"> </w:t>
      </w:r>
    </w:p>
    <w:p w:rsidRDefault="00A31D19" w:rsidP="00A31D19" w:rsidR="00A31D19">
      <w:pPr>
        <w:jc w:val="both"/>
      </w:pPr>
      <w:r>
        <w:tab/>
      </w:r>
      <w:r>
        <w:tab/>
      </w:r>
      <w:r w:rsidR="006E7DC4">
        <w:t xml:space="preserve">Zbog službene spriječenosti uređujuće sutkinje valjalo je predmetna ročišta odgoditi i </w:t>
      </w:r>
      <w:r w:rsidR="00880A20">
        <w:t>odrediti</w:t>
      </w:r>
      <w:r w:rsidR="006E7DC4">
        <w:t xml:space="preserve"> </w:t>
      </w:r>
      <w:r w:rsidR="00AC5C7F">
        <w:t>novi da</w:t>
      </w:r>
      <w:r w:rsidR="00880A20">
        <w:t>n odnosno datum</w:t>
      </w:r>
      <w:r w:rsidR="006E7DC4">
        <w:t xml:space="preserve"> održavanja ročišta pa </w:t>
      </w:r>
      <w:r>
        <w:t>je odlučeno kao u izreci rješenja na temelju odredbe čl. 18 Stečajnog zakona (NN br. 71/15, 104/17).</w:t>
      </w:r>
    </w:p>
    <w:p w:rsidRDefault="00A31D19" w:rsidP="00A31D19" w:rsidR="00A31D19">
      <w:pPr>
        <w:jc w:val="both"/>
      </w:pPr>
    </w:p>
    <w:p w:rsidRDefault="00A31D19" w:rsidP="00C23B37" w:rsidR="00A31D19">
      <w:r>
        <w:t xml:space="preserve"> </w:t>
      </w:r>
      <w:r>
        <w:tab/>
      </w:r>
      <w:r>
        <w:tab/>
        <w:t xml:space="preserve">U Slavonskom Brodu, </w:t>
      </w:r>
      <w:r w:rsidR="006E7DC4">
        <w:t>23. listopada</w:t>
      </w:r>
      <w:r>
        <w:t xml:space="preserve"> 2018. godine</w:t>
      </w:r>
    </w:p>
    <w:p w:rsidRDefault="00A31D19" w:rsidP="00A31D19" w:rsidR="00A31D19">
      <w:r>
        <w:t xml:space="preserve">                                                                                                                Sutkinja</w:t>
      </w:r>
    </w:p>
    <w:p w:rsidRDefault="00A31D19" w:rsidP="00A31D19" w:rsidR="00A31D19">
      <w:r>
        <w:t xml:space="preserve">                                                                                                            Mirna Vujčić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31D19" w:rsidP="00A31D19" w:rsidR="00C23B37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A31D19" w:rsidP="00A31D19" w:rsidR="00A31D19">
      <w:pPr>
        <w:rPr>
          <w:sz w:val="20"/>
          <w:szCs w:val="20"/>
        </w:rPr>
      </w:pPr>
      <w:r>
        <w:rPr>
          <w:sz w:val="20"/>
          <w:szCs w:val="20"/>
        </w:rPr>
        <w:t>Protiv ovog rješenja dopuštena je žalba.</w:t>
      </w:r>
    </w:p>
    <w:p w:rsidRDefault="00A31D19" w:rsidP="00A31D19" w:rsidR="00A31D19">
      <w:r>
        <w:rPr>
          <w:sz w:val="20"/>
          <w:szCs w:val="20"/>
        </w:rPr>
        <w:t xml:space="preserve">Žalba ne odgađa provedbu rješenja. </w:t>
      </w:r>
    </w:p>
    <w:p w:rsidRDefault="00A31D19" w:rsidP="00A31D19" w:rsidR="00A31D19">
      <w:r>
        <w:lastRenderedPageBreak/>
        <w:t>DNA:</w:t>
      </w:r>
    </w:p>
    <w:p w:rsidRDefault="00A31D19" w:rsidP="00A31D19" w:rsidR="00A31D19"/>
    <w:p w:rsidRDefault="00A31D19" w:rsidP="00A31D19" w:rsidR="00EC25FE">
      <w:r>
        <w:t xml:space="preserve">- Rješenje objaviti na mrežnoj stranici e-Oglasnoj ploči sudova </w:t>
      </w:r>
    </w:p>
    <w:p w:rsidRDefault="00C23B37" w:rsidP="00A31D19" w:rsidR="00C23B37" w:rsidRPr="00A31D19">
      <w:r>
        <w:t xml:space="preserve">- dostaviti stečajnom upravitelju </w:t>
      </w:r>
    </w:p>
    <w:sectPr w:rsidR="00C23B37" w:rsidRPr="00A31D1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A5C" w:rsidP="003D71A9" w:rsidR="00127A5C">
      <w:r>
        <w:separator/>
      </w:r>
    </w:p>
  </w:endnote>
  <w:endnote w:id="0" w:type="continuationSeparator">
    <w:p w:rsidRDefault="00127A5C" w:rsidP="003D71A9" w:rsidR="00127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A5C" w:rsidP="003D71A9" w:rsidR="00127A5C">
      <w:r>
        <w:separator/>
      </w:r>
    </w:p>
  </w:footnote>
  <w:footnote w:id="0" w:type="continuationSeparator">
    <w:p w:rsidRDefault="00127A5C" w:rsidP="003D71A9" w:rsidR="00127A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1A9" w:rsidP="003D71A9" w:rsidR="003D71A9">
    <w:pPr>
      <w:pStyle w:val="Zaglavlje"/>
      <w:jc w:val="right"/>
    </w:pPr>
    <w:r w:rsidRPr="00A54038">
      <w:rPr>
        <w:b/>
      </w:rPr>
      <w:t>Broj: 7/</w:t>
    </w:r>
    <w:r w:rsidR="00394D73">
      <w:rPr>
        <w:b/>
      </w:rPr>
      <w:t>St-1</w:t>
    </w:r>
    <w:r w:rsidR="00A31D19">
      <w:rPr>
        <w:b/>
      </w:rPr>
      <w:t>081</w:t>
    </w:r>
    <w:r w:rsidR="00394D73">
      <w:rPr>
        <w:b/>
      </w:rPr>
      <w:t>/201</w:t>
    </w:r>
    <w:r w:rsidR="00A31D19">
      <w:rPr>
        <w:b/>
      </w:rPr>
      <w:t>8</w:t>
    </w:r>
    <w:r w:rsidR="00394D73">
      <w:rPr>
        <w:b/>
      </w:rPr>
      <w:t>-</w:t>
    </w:r>
    <w:r w:rsidR="00D7566E">
      <w:rPr>
        <w:b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B44F8"/>
    <w:multiLevelType w:val="hybridMultilevel"/>
    <w:tmpl w:val="9F24D8BA"/>
    <w:lvl w:tplc="717E8C3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0234387"/>
    <w:multiLevelType w:val="hybridMultilevel"/>
    <w:tmpl w:val="67D6FF1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3760DD"/>
    <w:multiLevelType w:val="hybridMultilevel"/>
    <w:tmpl w:val="43D805D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A2197"/>
    <w:multiLevelType w:val="hybridMultilevel"/>
    <w:tmpl w:val="965CBE92"/>
    <w:lvl w:tplc="76F2848E" w:ilvl="0"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3AC4319B"/>
    <w:multiLevelType w:val="hybridMultilevel"/>
    <w:tmpl w:val="68AE52FE"/>
    <w:lvl w:tplc="E5CEA84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A3D60"/>
    <w:multiLevelType w:val="hybridMultilevel"/>
    <w:tmpl w:val="8320D4B6"/>
    <w:lvl w:tplc="3B5EF708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378"/>
    <w:rsid w:val="00016EA3"/>
    <w:rsid w:val="00025B9A"/>
    <w:rsid w:val="000343AF"/>
    <w:rsid w:val="000347AA"/>
    <w:rsid w:val="00035D34"/>
    <w:rsid w:val="000812D7"/>
    <w:rsid w:val="00082DEF"/>
    <w:rsid w:val="00090CFF"/>
    <w:rsid w:val="0009629B"/>
    <w:rsid w:val="000A3914"/>
    <w:rsid w:val="000B135C"/>
    <w:rsid w:val="000B2085"/>
    <w:rsid w:val="000B5E6F"/>
    <w:rsid w:val="000C4EC9"/>
    <w:rsid w:val="000D2AD3"/>
    <w:rsid w:val="000D40A3"/>
    <w:rsid w:val="000E1DAC"/>
    <w:rsid w:val="000E4C7C"/>
    <w:rsid w:val="00111561"/>
    <w:rsid w:val="00127A5C"/>
    <w:rsid w:val="001327C6"/>
    <w:rsid w:val="001432D0"/>
    <w:rsid w:val="00160EAC"/>
    <w:rsid w:val="00165E1F"/>
    <w:rsid w:val="001664A2"/>
    <w:rsid w:val="00185E90"/>
    <w:rsid w:val="00193EDF"/>
    <w:rsid w:val="001A0CB1"/>
    <w:rsid w:val="001A1D5E"/>
    <w:rsid w:val="001A6D0D"/>
    <w:rsid w:val="001B3186"/>
    <w:rsid w:val="001C2D7B"/>
    <w:rsid w:val="001C6403"/>
    <w:rsid w:val="002271CA"/>
    <w:rsid w:val="002308A6"/>
    <w:rsid w:val="00232D51"/>
    <w:rsid w:val="00271CC4"/>
    <w:rsid w:val="00285943"/>
    <w:rsid w:val="00292B27"/>
    <w:rsid w:val="002A139D"/>
    <w:rsid w:val="00364DAD"/>
    <w:rsid w:val="003776FA"/>
    <w:rsid w:val="00394D73"/>
    <w:rsid w:val="00397E3A"/>
    <w:rsid w:val="003B56B9"/>
    <w:rsid w:val="003D71A9"/>
    <w:rsid w:val="003E6570"/>
    <w:rsid w:val="003F1E1B"/>
    <w:rsid w:val="003F32C6"/>
    <w:rsid w:val="00402B73"/>
    <w:rsid w:val="00406E9E"/>
    <w:rsid w:val="00422DDC"/>
    <w:rsid w:val="004277D8"/>
    <w:rsid w:val="00433344"/>
    <w:rsid w:val="004378DE"/>
    <w:rsid w:val="00446193"/>
    <w:rsid w:val="004901A5"/>
    <w:rsid w:val="00491BFA"/>
    <w:rsid w:val="004A466C"/>
    <w:rsid w:val="004B52EB"/>
    <w:rsid w:val="004D2DEF"/>
    <w:rsid w:val="004D677D"/>
    <w:rsid w:val="004E64BC"/>
    <w:rsid w:val="004F3184"/>
    <w:rsid w:val="00571F2C"/>
    <w:rsid w:val="005964D4"/>
    <w:rsid w:val="005C5468"/>
    <w:rsid w:val="005D0B05"/>
    <w:rsid w:val="005D6BE1"/>
    <w:rsid w:val="005E684A"/>
    <w:rsid w:val="005F2634"/>
    <w:rsid w:val="006169E9"/>
    <w:rsid w:val="0063019A"/>
    <w:rsid w:val="006302C7"/>
    <w:rsid w:val="0065687A"/>
    <w:rsid w:val="00680232"/>
    <w:rsid w:val="006960BD"/>
    <w:rsid w:val="006A2FB2"/>
    <w:rsid w:val="006A4502"/>
    <w:rsid w:val="006D2AAB"/>
    <w:rsid w:val="006E2B07"/>
    <w:rsid w:val="006E345A"/>
    <w:rsid w:val="006E76F7"/>
    <w:rsid w:val="006E7DC4"/>
    <w:rsid w:val="00723033"/>
    <w:rsid w:val="00745193"/>
    <w:rsid w:val="00752DEF"/>
    <w:rsid w:val="0075521C"/>
    <w:rsid w:val="007619EC"/>
    <w:rsid w:val="00765CEF"/>
    <w:rsid w:val="00766437"/>
    <w:rsid w:val="0079279E"/>
    <w:rsid w:val="00795DEC"/>
    <w:rsid w:val="007A6316"/>
    <w:rsid w:val="007C0B70"/>
    <w:rsid w:val="007C0CF3"/>
    <w:rsid w:val="007D2496"/>
    <w:rsid w:val="007D2BA4"/>
    <w:rsid w:val="007D5C2B"/>
    <w:rsid w:val="007D72A6"/>
    <w:rsid w:val="007F5C3C"/>
    <w:rsid w:val="00802114"/>
    <w:rsid w:val="0080407A"/>
    <w:rsid w:val="00810F50"/>
    <w:rsid w:val="00812AE3"/>
    <w:rsid w:val="00813AC6"/>
    <w:rsid w:val="00834F60"/>
    <w:rsid w:val="008751F3"/>
    <w:rsid w:val="00880A20"/>
    <w:rsid w:val="008879DE"/>
    <w:rsid w:val="0089148B"/>
    <w:rsid w:val="008E6DBD"/>
    <w:rsid w:val="00901DE9"/>
    <w:rsid w:val="0091320F"/>
    <w:rsid w:val="009135D6"/>
    <w:rsid w:val="00927275"/>
    <w:rsid w:val="00934C56"/>
    <w:rsid w:val="00937448"/>
    <w:rsid w:val="00944C48"/>
    <w:rsid w:val="009843F9"/>
    <w:rsid w:val="009B0781"/>
    <w:rsid w:val="009C4304"/>
    <w:rsid w:val="009D003E"/>
    <w:rsid w:val="009D706A"/>
    <w:rsid w:val="009E1360"/>
    <w:rsid w:val="009E1FC0"/>
    <w:rsid w:val="009F00F0"/>
    <w:rsid w:val="00A07BBC"/>
    <w:rsid w:val="00A2466A"/>
    <w:rsid w:val="00A31D19"/>
    <w:rsid w:val="00A350E0"/>
    <w:rsid w:val="00A41DFD"/>
    <w:rsid w:val="00A46ADE"/>
    <w:rsid w:val="00A54038"/>
    <w:rsid w:val="00A562DD"/>
    <w:rsid w:val="00A646E6"/>
    <w:rsid w:val="00A82959"/>
    <w:rsid w:val="00A94E29"/>
    <w:rsid w:val="00AA67DB"/>
    <w:rsid w:val="00AA79FE"/>
    <w:rsid w:val="00AC5C7F"/>
    <w:rsid w:val="00B05ACF"/>
    <w:rsid w:val="00B10F84"/>
    <w:rsid w:val="00B14BC6"/>
    <w:rsid w:val="00B2236D"/>
    <w:rsid w:val="00B44F26"/>
    <w:rsid w:val="00B53A8D"/>
    <w:rsid w:val="00B9202C"/>
    <w:rsid w:val="00BB3F87"/>
    <w:rsid w:val="00BD12FB"/>
    <w:rsid w:val="00BF44E3"/>
    <w:rsid w:val="00C16516"/>
    <w:rsid w:val="00C23B37"/>
    <w:rsid w:val="00C35603"/>
    <w:rsid w:val="00C4065F"/>
    <w:rsid w:val="00C43B3F"/>
    <w:rsid w:val="00C448CB"/>
    <w:rsid w:val="00C44A3E"/>
    <w:rsid w:val="00C50238"/>
    <w:rsid w:val="00C56CF3"/>
    <w:rsid w:val="00D03719"/>
    <w:rsid w:val="00D11660"/>
    <w:rsid w:val="00D403B2"/>
    <w:rsid w:val="00D413F0"/>
    <w:rsid w:val="00D7043E"/>
    <w:rsid w:val="00D70E2A"/>
    <w:rsid w:val="00D7566E"/>
    <w:rsid w:val="00D84804"/>
    <w:rsid w:val="00D97BC8"/>
    <w:rsid w:val="00DA3530"/>
    <w:rsid w:val="00DA4AE9"/>
    <w:rsid w:val="00DD07CE"/>
    <w:rsid w:val="00DE77E8"/>
    <w:rsid w:val="00E21C75"/>
    <w:rsid w:val="00E315BA"/>
    <w:rsid w:val="00E3328F"/>
    <w:rsid w:val="00E47A43"/>
    <w:rsid w:val="00E547D3"/>
    <w:rsid w:val="00E90D04"/>
    <w:rsid w:val="00E91F42"/>
    <w:rsid w:val="00E9557C"/>
    <w:rsid w:val="00EC25FE"/>
    <w:rsid w:val="00F024FF"/>
    <w:rsid w:val="00F50CA9"/>
    <w:rsid w:val="00F57F29"/>
    <w:rsid w:val="00F75B5F"/>
    <w:rsid w:val="00F8222B"/>
    <w:rsid w:val="00F87FC5"/>
    <w:rsid w:val="00FB1D64"/>
    <w:rsid w:val="00FC5199"/>
    <w:rsid w:val="00FE1C54"/>
    <w:rsid w:val="00FE486F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D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D71A9"/>
    <w:rPr>
      <w:sz w:val="24"/>
      <w:szCs w:val="24"/>
    </w:rPr>
  </w:style>
  <w:style w:styleId="Podnoje" w:type="paragraph">
    <w:name w:val="footer"/>
    <w:basedOn w:val="Normal"/>
    <w:link w:val="PodnojeChar"/>
    <w:rsid w:val="003D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D71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3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A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A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A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D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D71A9"/>
    <w:rPr>
      <w:sz w:val="24"/>
      <w:szCs w:val="24"/>
    </w:rPr>
  </w:style>
  <w:style w:styleId="Podnoje" w:type="paragraph">
    <w:name w:val="footer"/>
    <w:basedOn w:val="Normal"/>
    <w:link w:val="PodnojeChar"/>
    <w:rsid w:val="003D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D71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3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A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A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A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70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832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St-1081/2018</izvorni_sadrzaj>
    <derivirana_varijabla naziv="DomainObject.Predmet.OznakaBroj_1">St-1081/2018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Odvjetničko društvo ŽELJKO RAČKI I KOLEGE  društvo s ograničenom odgovornošću u stečaju</izvorni_sadrzaj>
    <derivirana_varijabla naziv="DomainObject.Predmet.ProtustrankaFormated_1">  Stečajna masa iza Odvjetničko društvo ŽELJKO RAČKI I KOLEGE  društvo s ograničenom odgovornošću u stečaju</derivirana_varijabla>
  </DomainObject.Predmet.ProtustrankaFormated>
  <DomainObject.Predmet.ProtustrankaFormatedOIB>
    <izvorni_sadrzaj>  Stečajna masa iza Odvjetničko društvo ŽELJKO RAČKI I KOLEGE  društvo s ograničenom odgovornošću u stečaju, OIB 80071686370</izvorni_sadrzaj>
    <derivirana_varijabla naziv="DomainObject.Predmet.ProtustrankaFormatedOIB_1">  Stečajna masa iza Odvjetničko društvo ŽELJKO RAČKI I KOLEGE  društvo s ograničenom odgovornošću u stečaju, OIB 80071686370</derivirana_varijabla>
  </DomainObject.Predmet.ProtustrankaFormatedOIB>
  <DomainObject.Predmet.ProtustrankaFormatedWithAdress>
    <izvorni_sadrzaj> Stečajna masa iza Odvjetničko društvo ŽELJKO RAČKI I KOLEGE  društvo s ograničenom odgovornošću u stečaju, Luke Lukića 65, 35000 Slavonski Brod</izvorni_sadrzaj>
    <derivirana_varijabla naziv="DomainObject.Predmet.ProtustrankaFormatedWithAdress_1"> Stečajna masa iza Odvjetničko društvo ŽELJKO RAČKI I KOLEGE  društvo s ograničenom odgovornošću u stečaju, Luke Lukića 65, 35000 Slavonski Brod</derivirana_varijabla>
  </DomainObject.Predmet.ProtustrankaFormatedWithAdress>
  <DomainObject.Predmet.ProtustrankaFormatedWithAdressOIB>
    <izvorni_sadrzaj> Stečajna masa iza Odvjetničko društvo ŽELJKO RAČKI I KOLEGE  društvo s ograničenom odgovornošću u stečaju, OIB 80071686370, Luke Lukića 65, 35000 Slavonski Brod</izvorni_sadrzaj>
    <derivirana_varijabla naziv="DomainObject.Predmet.ProtustrankaFormatedWithAdressOIB_1"> Stečajna masa iza Odvjetničko društvo ŽELJKO RAČKI I KOLEGE  društvo s ograničenom odgovornošću u stečaju, OIB 80071686370, Luke Lukića 65, 35000 Slavonski Brod</derivirana_varijabla>
  </DomainObject.Predmet.ProtustrankaFormatedWithAdressOIB>
  <DomainObject.Predmet.ProtustrankaWithAdress>
    <izvorni_sadrzaj>Stečajna masa iza Odvjetničko društvo ŽELJKO RAČKI I KOLEGE  društvo s ograničenom odgovornošću u stečaju Luke Lukića 65, 35000 Slavonski Brod</izvorni_sadrzaj>
    <derivirana_varijabla naziv="DomainObject.Predmet.ProtustrankaWithAdress_1">Stečajna masa iza Odvjetničko društvo ŽELJKO RAČKI I KOLEGE  društvo s ograničenom odgovornošću u stečaju Luke Lukića 65, 35000 Slavonski Brod</derivirana_varijabla>
  </DomainObject.Predmet.ProtustrankaWithAdress>
  <DomainObject.Predmet.ProtustrankaWithAdressOIB>
    <izvorni_sadrzaj>Stečajna masa iza Odvjetničko društvo ŽELJKO RAČKI I KOLEGE  društvo s ograničenom odgovornošću u stečaju, OIB 80071686370, Luke Lukića 65, 35000 Slavonski Brod</izvorni_sadrzaj>
    <derivirana_varijabla naziv="DomainObject.Predmet.ProtustrankaWithAdressOIB_1">Stečajna masa iza Odvjetničko društvo ŽELJKO RAČKI I KOLEGE  društvo s ograničenom odgovornošću u stečaju, OIB 80071686370, Luke Lukića 65, 35000 Slavonski Brod</derivirana_varijabla>
  </DomainObject.Predmet.ProtustrankaWithAdressOIB>
  <DomainObject.Predmet.ProtustrankaNazivFormated>
    <izvorni_sadrzaj>Stečajna masa iza Odvjetničko društvo ŽELJKO RAČKI I KOLEGE  društvo s ograničenom odgovornošću u stečaju</izvorni_sadrzaj>
    <derivirana_varijabla naziv="DomainObject.Predmet.ProtustrankaNazivFormated_1">Stečajna masa iza Odvjetničko društvo ŽELJKO RAČKI I KOLEGE  društvo s ograničenom odgovornošću u stečaju</derivirana_varijabla>
  </DomainObject.Predmet.ProtustrankaNazivFormated>
  <DomainObject.Predmet.ProtustrankaNazivFormatedOIB>
    <izvorni_sadrzaj>Stečajna masa iza Odvjetničko društvo ŽELJKO RAČKI I KOLEGE  društvo s ograničenom odgovornošću u stečaju, OIB 80071686370</izvorni_sadrzaj>
    <derivirana_varijabla naziv="DomainObject.Predmet.ProtustrankaNazivFormatedOIB_1">Stečajna masa iza Odvjetničko društvo ŽELJKO RAČKI I KOLEGE  društvo s ograničenom odgovornošću u stečaju, OIB 80071686370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Odvjetničko društvo ŽELJKO RAČKI I KOLEGE  društvo s ograničenom odgovornošću u stečaju</item>
    </izvorni_sadrzaj>
    <derivirana_varijabla naziv="DomainObject.Predmet.ProtuStrankaListFormated_1">
      <item>Stečajna masa iza Odvjetničko društvo ŽELJKO RAČKI I KOLEGE  društvo s ograničenom odgovornošću u stečaju</item>
    </derivirana_varijabla>
  </DomainObject.Predmet.ProtuStrankaListFormated>
  <DomainObject.Predmet.ProtuStrankaListFormatedOIB>
    <izvorni_sadrzaj>
      <item>Stečajna masa iza Odvjetničko društvo ŽELJKO RAČKI I KOLEGE  društvo s ograničenom odgovornošću u stečaju, OIB 80071686370</item>
    </izvorni_sadrzaj>
    <derivirana_varijabla naziv="DomainObject.Predmet.ProtuStrankaListFormatedOIB_1">
      <item>Stečajna masa iza Odvjetničko društvo ŽELJKO RAČKI I KOLEGE  društvo s ograničenom odgovornošću u stečaju, OIB 80071686370</item>
    </derivirana_varijabla>
  </DomainObject.Predmet.ProtuStrankaListFormatedOIB>
  <DomainObject.Predmet.ProtuStrankaListFormatedWithAdress>
    <izvorni_sadrzaj>
      <item>Stečajna masa iza Odvjetničko društvo ŽELJKO RAČKI I KOLEGE  društvo s ograničenom odgovornošću u stečaju, Luke Lukića 65, 35000 Slavonski Brod</item>
    </izvorni_sadrzaj>
    <derivirana_varijabla naziv="DomainObject.Predmet.ProtuStrankaListFormatedWithAdress_1">
      <item>Stečajna masa iza Odvjetničko društvo ŽELJKO RAČKI I KOLEGE  društvo s ograničenom odgovornošću u stečaju, Luke Lukića 65, 35000 Slavonski Brod</item>
    </derivirana_varijabla>
  </DomainObject.Predmet.ProtuStrankaListFormatedWithAdress>
  <DomainObject.Predmet.ProtuStrankaListFormatedWithAdressOIB>
    <izvorni_sadrzaj>
      <item>Stečajna masa iza Odvjetničko društvo ŽELJKO RAČKI I KOLEGE  društvo s ograničenom odgovornošću u stečaju, OIB 80071686370, Luke Lukića 65, 35000 Slavonski Brod</item>
    </izvorni_sadrzaj>
    <derivirana_varijabla naziv="DomainObject.Predmet.ProtuStrankaListFormatedWithAdressOIB_1">
      <item>Stečajna masa iza Odvjetničko društvo ŽELJKO RAČKI I KOLEGE  društvo s ograničenom odgovornošću u stečaju, OIB 80071686370, Luke Lukića 65, 35000 Slavonski Brod</item>
    </derivirana_varijabla>
  </DomainObject.Predmet.ProtuStrankaListFormatedWithAdressOIB>
  <DomainObject.Predmet.ProtuStrankaListNazivFormated>
    <izvorni_sadrzaj>
      <item>Stečajna masa iza Odvjetničko društvo ŽELJKO RAČKI I KOLEGE  društvo s ograničenom odgovornošću u stečaju</item>
    </izvorni_sadrzaj>
    <derivirana_varijabla naziv="DomainObject.Predmet.ProtuStrankaListNazivFormated_1">
      <item>Stečajna masa iza Odvjetničko društvo ŽELJKO RAČKI I KOLEGE  društvo s ograničenom odgovornošću u stečaju</item>
    </derivirana_varijabla>
  </DomainObject.Predmet.ProtuStrankaListNazivFormated>
  <DomainObject.Predmet.ProtuStrankaListNazivFormatedOIB>
    <izvorni_sadrzaj>
      <item>Stečajna masa iza Odvjetničko društvo ŽELJKO RAČKI I KOLEGE  društvo s ograničenom odgovornošću u stečaju, OIB 80071686370</item>
    </izvorni_sadrzaj>
    <derivirana_varijabla naziv="DomainObject.Predmet.ProtuStrankaListNazivFormatedOIB_1">
      <item>Stečajna masa iza Odvjetničko društvo ŽELJKO RAČKI I KOLEGE  društvo s ograničenom odgovornošću u stečaju, OIB 80071686370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Odvjetničko društvo ŽELJKO RAČKI I KOLEGE  društvo s ograničenom odgovornošću u stečaju</izvorni_sadrzaj>
    <derivirana_varijabla naziv="DomainObject.Predmet.ProtustrankaIDrugi_1">Stečajna masa iza Odvjetničko društvo ŽELJKO RAČKI I KOLEGE  društvo s ograničenom odgovornošću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Odvjetničko društvo ŽELJKO RAČKI I KOLEGE  društvo s ograničenom odgovornošću u stečaju, OIB 80071686370, Luke Lukića 65, 35000 Slavonski Brod</izvorni_sadrzaj>
    <derivirana_varijabla naziv="DomainObject.Predmet.ProtustrankaIDrugiAdressOIB_1">Stečajna masa iza Odvjetničko društvo ŽELJKO RAČKI I KOLEGE  društvo s ograničenom odgovornošću u stečaju, OIB 80071686370, Luke Lukića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Odvjetničko društvo ŽELJKO RAČKI I KOLEGE  društvo s ograničenom odgovornošću u stečaju</item>
    </izvorni_sadrzaj>
    <derivirana_varijabla naziv="DomainObject.Predmet.SudioniciListNaziv_1">
      <item>Stečajna masa iza Odvjetničko društvo ŽELJKO RAČKI I KOLEGE  društvo s ograničenom odgovornošću u stečaju</item>
    </derivirana_varijabla>
  </DomainObject.Predmet.SudioniciListNaziv>
  <DomainObject.Predmet.SudioniciListAdressOIB>
    <izvorni_sadrzaj>
      <item>Stečajna masa iza Odvjetničko društvo ŽELJKO RAČKI I KOLEGE  društvo s ograničenom odgovornošću u stečaju, OIB 80071686370, Luke Lukića 65,35000 Slavonski Brod</item>
    </izvorni_sadrzaj>
    <derivirana_varijabla naziv="DomainObject.Predmet.SudioniciListAdressOIB_1">
      <item>Stečajna masa iza Odvjetničko društvo ŽELJKO RAČKI I KOLEGE  društvo s ograničenom odgovornošću u stečaju, OIB 80071686370, Luke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80071686370</item>
    </izvorni_sadrzaj>
    <derivirana_varijabla naziv="DomainObject.Predmet.SudioniciListNazivOIB_1">
      <item>, OIB 80071686370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331</properties:Words>
  <properties:Characters>1711</properties:Characters>
  <properties:Lines>52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2018-10-23T09:11:00Z</dcterms:created>
  <dc:creator>Korisnik</dc:creator>
  <cp:lastModifiedBy>wsadmin</cp:lastModifiedBy>
  <cp:lastPrinted>2018-10-23T09:23:00Z</cp:lastPrinted>
  <dcterms:modified xmlns:xsi="http://www.w3.org/2001/XMLSchema-instance" xsi:type="dcterms:W3CDTF">2018-10-23T09:24:00Z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(St-1081-2018-23.10.2018.RJEŠENJE ODGODA ROČIŠTA ispit-izvješt.docx)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