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823a" w14:paraId="1b6823a" w:rsidRDefault="00FB40D3" w:rsidR="006A2FEC" w:rsidRPr="00F7563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7563E">
        <w:rPr>
          <w:rFonts w:hAnsi="Times New Roman" w:ascii="Times New Roman"/>
        </w:rPr>
        <w:t xml:space="preserve">     </w:t>
      </w:r>
      <w:r w:rsidR="00CE5B70" w:rsidRPr="00F7563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63E">
        <w:rPr>
          <w:rFonts w:hAnsi="Times New Roman" w:ascii="Times New Roman"/>
        </w:rPr>
        <w:t xml:space="preserve">                                    </w:t>
      </w:r>
    </w:p>
    <w:p w:rsidRDefault="00FB40D3" w:rsidP="006A2FEC" w:rsidR="00FB40D3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                                                           </w:t>
      </w:r>
      <w:r w:rsidR="00B24CCA" w:rsidRPr="00F7563E">
        <w:rPr>
          <w:rFonts w:hAnsi="Times New Roman" w:ascii="Times New Roman"/>
        </w:rPr>
        <w:t xml:space="preserve">    </w:t>
      </w:r>
      <w:r w:rsidR="00EE7EDC" w:rsidRPr="00F7563E">
        <w:rPr>
          <w:rFonts w:hAnsi="Times New Roman" w:ascii="Times New Roman"/>
        </w:rPr>
        <w:t>3</w:t>
      </w:r>
      <w:r w:rsidRPr="00F7563E">
        <w:rPr>
          <w:rFonts w:hAnsi="Times New Roman" w:ascii="Times New Roman"/>
        </w:rPr>
        <w:t xml:space="preserve">  St-</w:t>
      </w:r>
      <w:r w:rsidR="00CA4C65" w:rsidRPr="00F7563E">
        <w:rPr>
          <w:rFonts w:hAnsi="Times New Roman" w:ascii="Times New Roman"/>
        </w:rPr>
        <w:t>1111/14</w:t>
      </w:r>
    </w:p>
    <w:p w:rsidRDefault="006A2FEC" w:rsidR="00FB40D3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REPUBLIKA HRVATSKA</w:t>
      </w:r>
    </w:p>
    <w:p w:rsidRDefault="006A2FEC" w:rsidR="006A2FEC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TRGOVAČKI SUD U ZAGREBU</w:t>
      </w:r>
    </w:p>
    <w:p w:rsidRDefault="006A2FEC" w:rsidR="00CE5B70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STALNA SLUŽBA </w:t>
      </w:r>
    </w:p>
    <w:p w:rsidRDefault="00E32161" w:rsidR="00E32161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Karlovac, </w:t>
      </w:r>
      <w:r w:rsidR="00CE5B70" w:rsidRPr="00F7563E">
        <w:rPr>
          <w:rFonts w:hAnsi="Times New Roman" w:ascii="Times New Roman"/>
        </w:rPr>
        <w:t xml:space="preserve">Ljudevita Šestića 4 </w:t>
      </w:r>
    </w:p>
    <w:p w:rsidRDefault="002F6EEF" w:rsidR="002F6EEF" w:rsidRPr="00F7563E">
      <w:pPr>
        <w:rPr>
          <w:rFonts w:hAnsi="Times New Roman" w:ascii="Times New Roman"/>
        </w:rPr>
      </w:pPr>
    </w:p>
    <w:p w:rsidRDefault="002F6EEF" w:rsidP="002F6EEF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E P U B L I K A  H R V A T S K A</w:t>
      </w:r>
    </w:p>
    <w:p w:rsidRDefault="00AD471B" w:rsidP="002F6EEF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J E Š E N J E</w:t>
      </w:r>
    </w:p>
    <w:p w:rsidRDefault="00FB40D3" w:rsidP="00FB40D3" w:rsidR="00B521F8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</w:t>
      </w:r>
      <w:r w:rsidR="00A276A6" w:rsidRPr="00F7563E">
        <w:rPr>
          <w:rFonts w:hAnsi="Times New Roman" w:ascii="Times New Roman"/>
        </w:rPr>
        <w:tab/>
      </w:r>
      <w:r w:rsidR="00B521F8" w:rsidRPr="00F7563E">
        <w:rPr>
          <w:rFonts w:hAnsi="Times New Roman" w:ascii="Times New Roman"/>
        </w:rPr>
        <w:t xml:space="preserve"> </w:t>
      </w:r>
    </w:p>
    <w:p w:rsidRDefault="00F614FB" w:rsidP="00F614FB" w:rsidR="00F614FB" w:rsidRPr="00F7563E">
      <w:pPr>
        <w:ind w:firstLine="708"/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Trgovački sud u Zagrebu, Stalna služba u Karlovcu, po sucu Vesni Fundurulić Perišin, kao stečajnom sucu, u prethodnom postupku radi utvrđivanja uvjeta za otvaranje stečajnog postupka nad dužnikom </w:t>
      </w:r>
      <w:r w:rsidR="00CA4C65" w:rsidRPr="00F7563E">
        <w:rPr>
          <w:rFonts w:hAnsi="Times New Roman" w:ascii="Times New Roman"/>
        </w:rPr>
        <w:t>GORŠE d.o.o. Kamanje, Bubnjarci 60, OIB: 79083346034, MBS. 020027371</w:t>
      </w:r>
      <w:r w:rsidRPr="00F7563E">
        <w:rPr>
          <w:rFonts w:hAnsi="Times New Roman" w:ascii="Times New Roman"/>
        </w:rPr>
        <w:t xml:space="preserve">,  </w:t>
      </w:r>
      <w:r w:rsidR="00CE5B70" w:rsidRPr="00F7563E">
        <w:rPr>
          <w:rFonts w:hAnsi="Times New Roman" w:ascii="Times New Roman"/>
        </w:rPr>
        <w:t>27. studenog 2015.</w:t>
      </w:r>
    </w:p>
    <w:p w:rsidRDefault="00B521F8" w:rsidP="00FB40D3" w:rsidR="00B521F8" w:rsidRPr="00F7563E">
      <w:pPr>
        <w:jc w:val="both"/>
        <w:rPr>
          <w:rFonts w:hAnsi="Times New Roman" w:ascii="Times New Roman"/>
        </w:rPr>
      </w:pPr>
    </w:p>
    <w:p w:rsidRDefault="00A276A6" w:rsidP="00A276A6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</w:t>
      </w:r>
      <w:r w:rsidR="00FB40D3" w:rsidRPr="00F7563E">
        <w:rPr>
          <w:rFonts w:hAnsi="Times New Roman" w:ascii="Times New Roman"/>
        </w:rPr>
        <w:t xml:space="preserve"> i j e š i o  j e</w:t>
      </w:r>
    </w:p>
    <w:p w:rsidRDefault="00AD471B" w:rsidP="00A276A6" w:rsidR="00AD471B" w:rsidRPr="00F7563E">
      <w:pPr>
        <w:jc w:val="center"/>
        <w:rPr>
          <w:rFonts w:hAnsi="Times New Roman" w:ascii="Times New Roman"/>
          <w:b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1. Pozivaju se osobe koje imaju pravni interes da se provede stečajni postupak nad dužnikom</w:t>
      </w:r>
      <w:r w:rsidR="00F614FB" w:rsidRPr="00F7563E">
        <w:rPr>
          <w:rFonts w:hAnsi="Times New Roman" w:ascii="Times New Roman"/>
        </w:rPr>
        <w:t xml:space="preserve"> </w:t>
      </w:r>
      <w:r w:rsidR="00CA4C65" w:rsidRPr="00F7563E">
        <w:rPr>
          <w:rFonts w:hAnsi="Times New Roman" w:ascii="Times New Roman"/>
        </w:rPr>
        <w:t>GORŠE d.o.o. Kamanje, Bubnjarci 60, OIB: 79083346034, MBS. 020027371</w:t>
      </w:r>
      <w:r w:rsidRPr="00F7563E">
        <w:rPr>
          <w:rFonts w:hAnsi="Times New Roman" w:ascii="Times New Roman"/>
        </w:rPr>
        <w:t>, da u roku petnaest (15) dana od dana objave ovog rješenja, solidarno uplate na sudski depozit ovog suda IBAN: HR9223900011300000460 otvoren kod Hrvatske poštanske banke d. d., Zagreb, pozivom na broj 05-</w:t>
      </w:r>
      <w:r w:rsidR="00CA4C65" w:rsidRPr="00F7563E">
        <w:rPr>
          <w:rFonts w:hAnsi="Times New Roman" w:ascii="Times New Roman"/>
        </w:rPr>
        <w:t>111114</w:t>
      </w:r>
      <w:r w:rsidR="00CE5B70" w:rsidRPr="00F7563E">
        <w:rPr>
          <w:rFonts w:hAnsi="Times New Roman" w:ascii="Times New Roman"/>
        </w:rPr>
        <w:t xml:space="preserve">  iznos od 15</w:t>
      </w:r>
      <w:r w:rsidRPr="00F7563E">
        <w:rPr>
          <w:rFonts w:hAnsi="Times New Roman" w:ascii="Times New Roman"/>
        </w:rPr>
        <w:t>.000,00 kn na ime predujma za pokriće troškova kako prethodnog tako i otvorenog stečajnog postupka, te da u istom roku potvrdu o uplati dostavi u sudski spis.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582284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2</w:t>
      </w:r>
      <w:r w:rsidR="00E32161" w:rsidRPr="00F7563E">
        <w:rPr>
          <w:rFonts w:hAnsi="Times New Roman" w:ascii="Times New Roman"/>
        </w:rPr>
        <w:t xml:space="preserve">. Ukoliko vjerovnici dužnika ne postupe u skladu s točkom 1. ovog rješenja, </w:t>
      </w:r>
      <w:r w:rsidRPr="00F7563E">
        <w:rPr>
          <w:rFonts w:hAnsi="Times New Roman" w:ascii="Times New Roman"/>
        </w:rPr>
        <w:t xml:space="preserve">sud će donijeti odluku o otvaranju i zaključenju ovog stečajnog postupka sukladno čl. </w:t>
      </w:r>
      <w:smartTag w:element="metricconverter" w:uri="urn:schemas-microsoft-com:office:smarttags">
        <w:smartTagPr>
          <w:attr w:val="63. st" w:name="ProductID"/>
        </w:smartTagPr>
        <w:r w:rsidRPr="00F7563E">
          <w:rPr>
            <w:rFonts w:hAnsi="Times New Roman" w:ascii="Times New Roman"/>
          </w:rPr>
          <w:t>63. st</w:t>
        </w:r>
      </w:smartTag>
      <w:r w:rsidRPr="00F7563E">
        <w:rPr>
          <w:rFonts w:hAnsi="Times New Roman" w:ascii="Times New Roman"/>
        </w:rPr>
        <w:t xml:space="preserve">. 1. Stečajnog zakona. </w:t>
      </w:r>
    </w:p>
    <w:p w:rsidRDefault="00E32161" w:rsidP="00E32161" w:rsidR="00E32161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Obrazloženje</w:t>
      </w:r>
    </w:p>
    <w:p w:rsidRDefault="00582284" w:rsidP="00E32161" w:rsidR="00582284" w:rsidRPr="00F7563E">
      <w:pPr>
        <w:jc w:val="center"/>
        <w:rPr>
          <w:rFonts w:hAnsi="Times New Roman" w:ascii="Times New Roman"/>
        </w:rPr>
      </w:pPr>
    </w:p>
    <w:p w:rsidRDefault="00582284" w:rsidP="00582284" w:rsidR="00582284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Sud je odredio pozvati vjerovnike i zainteresirane na uplatu iznosa od </w:t>
      </w:r>
      <w:r w:rsidR="00CE5B70" w:rsidRPr="00F7563E">
        <w:rPr>
          <w:rFonts w:hAnsi="Times New Roman" w:ascii="Times New Roman"/>
        </w:rPr>
        <w:t>1</w:t>
      </w:r>
      <w:r w:rsidRPr="00F7563E">
        <w:rPr>
          <w:rFonts w:hAnsi="Times New Roman" w:ascii="Times New Roman"/>
        </w:rPr>
        <w:t xml:space="preserve">5.000,00 kn, koji iznos smatra dostatnim za provođenje redovitog postupka do eventualnog zaključenja postupka po čl. 203. Stečajnog zakona. </w:t>
      </w:r>
    </w:p>
    <w:p w:rsidRDefault="00AC47A1" w:rsidP="00582284" w:rsidR="00AC47A1" w:rsidRPr="00F7563E">
      <w:pPr>
        <w:jc w:val="both"/>
        <w:rPr>
          <w:rFonts w:hAnsi="Times New Roman" w:ascii="Times New Roman"/>
        </w:rPr>
      </w:pPr>
    </w:p>
    <w:p w:rsidRDefault="00AC47A1" w:rsidP="00582284" w:rsidR="00AC47A1" w:rsidRPr="00F7563E">
      <w:pPr>
        <w:jc w:val="both"/>
        <w:rPr>
          <w:rFonts w:hAnsi="Times New Roman" w:ascii="Times New Roman"/>
        </w:rPr>
      </w:pPr>
    </w:p>
    <w:p w:rsidRDefault="00582284" w:rsidP="00582284" w:rsidR="00582284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</w:t>
      </w:r>
      <w:smartTag w:element="metricconverter" w:uri="urn:schemas-microsoft-com:office:smarttags">
        <w:smartTagPr>
          <w:attr w:val="63. st" w:name="ProductID"/>
        </w:smartTagPr>
        <w:r w:rsidRPr="00F7563E">
          <w:rPr>
            <w:rFonts w:hAnsi="Times New Roman" w:ascii="Times New Roman"/>
          </w:rPr>
          <w:t>63. st</w:t>
        </w:r>
      </w:smartTag>
      <w:r w:rsidRPr="00F7563E">
        <w:rPr>
          <w:rFonts w:hAnsi="Times New Roman" w:ascii="Times New Roman"/>
        </w:rPr>
        <w:t xml:space="preserve">. 1. Stečajnog zakona. 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AC47A1" w:rsidR="00E32161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U Karlovcu </w:t>
      </w:r>
      <w:r w:rsidR="00CE5B70" w:rsidRPr="00F7563E">
        <w:rPr>
          <w:rFonts w:hAnsi="Times New Roman" w:ascii="Times New Roman"/>
        </w:rPr>
        <w:t>27. studenog 2015.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AC47A1" w:rsidR="00E32161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>SUDAC:</w:t>
      </w:r>
    </w:p>
    <w:p w:rsidRDefault="00F7563E" w:rsidP="00F7563E" w:rsidR="00F7563E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E32161" w:rsidRPr="00F7563E">
        <w:rPr>
          <w:rFonts w:hAnsi="Times New Roman" w:ascii="Times New Roman"/>
        </w:rPr>
        <w:t>esna Fundurulić Perišin</w:t>
      </w:r>
    </w:p>
    <w:p w:rsidRDefault="00F7563E" w:rsidP="00E32161" w:rsidR="00F7563E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POUKA O PRAVNOM LIJEKU: 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</w:t>
      </w:r>
      <w:r w:rsidR="002F6EEF" w:rsidRPr="00F7563E">
        <w:rPr>
          <w:rFonts w:hAnsi="Times New Roman" w:ascii="Times New Roman"/>
        </w:rPr>
        <w:t>3</w:t>
      </w:r>
      <w:r w:rsidRPr="00F7563E">
        <w:rPr>
          <w:rFonts w:hAnsi="Times New Roman" w:ascii="Times New Roman"/>
        </w:rPr>
        <w:t xml:space="preserve"> primjerka za Sud i po 1 za svaku protivnu stranku. 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DNA:</w:t>
      </w:r>
    </w:p>
    <w:p w:rsidRDefault="00E32161" w:rsidP="00CE5B70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</w:t>
      </w:r>
      <w:r w:rsidR="00CE5B70" w:rsidRPr="00F7563E">
        <w:rPr>
          <w:rFonts w:hAnsi="Times New Roman" w:ascii="Times New Roman"/>
        </w:rPr>
        <w:t>e-oglasna ploča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AD471B" w:rsidP="00E32161" w:rsidR="00DD2873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</w:t>
      </w:r>
    </w:p>
    <w:sectPr w:rsidSect="004B283B" w:rsidR="00DD2873" w:rsidRPr="00F7563E">
      <w:headerReference w:type="even" r:id="rId10"/>
      <w:headerReference w:type="default" r:id="rId11"/>
      <w:pgSz w:h="16838" w:w="11906"/>
      <w:pgMar w:gutter="0" w:footer="708" w:header="708" w:left="1417" w:bottom="18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E56" w:rsidR="00DC2E56">
      <w:r>
        <w:separator/>
      </w:r>
    </w:p>
  </w:endnote>
  <w:endnote w:id="0" w:type="continuationSeparator">
    <w:p w:rsidRDefault="00DC2E56" w:rsidR="00DC2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E56" w:rsidR="00DC2E56">
      <w:r>
        <w:separator/>
      </w:r>
    </w:p>
  </w:footnote>
  <w:footnote w:id="0" w:type="continuationSeparator">
    <w:p w:rsidRDefault="00DC2E56" w:rsidR="00DC2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5BCF" w:rsidR="00C95B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1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5BCF" w:rsidP="0079418D" w:rsidR="00C95BCF">
    <w:r>
      <w:tab/>
      <w:t xml:space="preserve">                                                                                                                     3  St-</w:t>
    </w:r>
    <w:r w:rsidR="00CA4C65">
      <w:t>1111/14</w:t>
    </w:r>
  </w:p>
  <w:p w:rsidRDefault="00C95BCF" w:rsidP="0079418D" w:rsidR="00C95BCF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3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9D1B67"/>
    <w:multiLevelType w:val="hybridMultilevel"/>
    <w:tmpl w:val="FB6891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6101"/>
    <w:rsid w:val="00100633"/>
    <w:rsid w:val="001055FA"/>
    <w:rsid w:val="00107883"/>
    <w:rsid w:val="001137BC"/>
    <w:rsid w:val="00114EC0"/>
    <w:rsid w:val="00116921"/>
    <w:rsid w:val="001175E2"/>
    <w:rsid w:val="00117924"/>
    <w:rsid w:val="00125C82"/>
    <w:rsid w:val="00126D56"/>
    <w:rsid w:val="00127874"/>
    <w:rsid w:val="00127887"/>
    <w:rsid w:val="001331E6"/>
    <w:rsid w:val="00142DB1"/>
    <w:rsid w:val="00143F5C"/>
    <w:rsid w:val="001472B1"/>
    <w:rsid w:val="0015443A"/>
    <w:rsid w:val="0015685A"/>
    <w:rsid w:val="00170991"/>
    <w:rsid w:val="00175A3C"/>
    <w:rsid w:val="00184DAC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218A"/>
    <w:rsid w:val="00265B36"/>
    <w:rsid w:val="0027506D"/>
    <w:rsid w:val="00294462"/>
    <w:rsid w:val="00297B81"/>
    <w:rsid w:val="002A16B3"/>
    <w:rsid w:val="002A4A60"/>
    <w:rsid w:val="002B09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2F6EEF"/>
    <w:rsid w:val="003004A7"/>
    <w:rsid w:val="00304278"/>
    <w:rsid w:val="00316310"/>
    <w:rsid w:val="0032188B"/>
    <w:rsid w:val="003247FA"/>
    <w:rsid w:val="0032659B"/>
    <w:rsid w:val="003265DE"/>
    <w:rsid w:val="00337775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B133F"/>
    <w:rsid w:val="003C2E1C"/>
    <w:rsid w:val="003D0BC3"/>
    <w:rsid w:val="003D0D2D"/>
    <w:rsid w:val="003D3FEA"/>
    <w:rsid w:val="003E01D0"/>
    <w:rsid w:val="003E52C2"/>
    <w:rsid w:val="003E774C"/>
    <w:rsid w:val="003F6D15"/>
    <w:rsid w:val="004061C3"/>
    <w:rsid w:val="004106A1"/>
    <w:rsid w:val="004107D4"/>
    <w:rsid w:val="004113D6"/>
    <w:rsid w:val="00413FCE"/>
    <w:rsid w:val="00422376"/>
    <w:rsid w:val="004320D5"/>
    <w:rsid w:val="004333B9"/>
    <w:rsid w:val="004346F3"/>
    <w:rsid w:val="00451EBE"/>
    <w:rsid w:val="00455C18"/>
    <w:rsid w:val="00463FD7"/>
    <w:rsid w:val="00464ECE"/>
    <w:rsid w:val="00473692"/>
    <w:rsid w:val="0048235F"/>
    <w:rsid w:val="00483396"/>
    <w:rsid w:val="00491CA1"/>
    <w:rsid w:val="0049226D"/>
    <w:rsid w:val="00493BC0"/>
    <w:rsid w:val="00495399"/>
    <w:rsid w:val="00496371"/>
    <w:rsid w:val="004977D6"/>
    <w:rsid w:val="004A2827"/>
    <w:rsid w:val="004B0DD9"/>
    <w:rsid w:val="004B283B"/>
    <w:rsid w:val="004B2C64"/>
    <w:rsid w:val="004B78EA"/>
    <w:rsid w:val="004C0F98"/>
    <w:rsid w:val="004C1A5B"/>
    <w:rsid w:val="004D1023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14CD"/>
    <w:rsid w:val="00503B74"/>
    <w:rsid w:val="00504EB4"/>
    <w:rsid w:val="00511632"/>
    <w:rsid w:val="00516854"/>
    <w:rsid w:val="0051712B"/>
    <w:rsid w:val="0051758A"/>
    <w:rsid w:val="00520AD2"/>
    <w:rsid w:val="00526654"/>
    <w:rsid w:val="005425AF"/>
    <w:rsid w:val="00544EE1"/>
    <w:rsid w:val="00550B89"/>
    <w:rsid w:val="005527EA"/>
    <w:rsid w:val="00556B00"/>
    <w:rsid w:val="00561BD2"/>
    <w:rsid w:val="00561C8A"/>
    <w:rsid w:val="00582284"/>
    <w:rsid w:val="00582C02"/>
    <w:rsid w:val="00596053"/>
    <w:rsid w:val="00597A14"/>
    <w:rsid w:val="005A2312"/>
    <w:rsid w:val="005A5AE5"/>
    <w:rsid w:val="005B2A65"/>
    <w:rsid w:val="005B526D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2FEC"/>
    <w:rsid w:val="006A5B84"/>
    <w:rsid w:val="006A7AED"/>
    <w:rsid w:val="006B22B5"/>
    <w:rsid w:val="006B3061"/>
    <w:rsid w:val="006B6834"/>
    <w:rsid w:val="006B719E"/>
    <w:rsid w:val="006D7F6A"/>
    <w:rsid w:val="006F11E0"/>
    <w:rsid w:val="006F1DFA"/>
    <w:rsid w:val="006F64F8"/>
    <w:rsid w:val="006F650F"/>
    <w:rsid w:val="006F70FD"/>
    <w:rsid w:val="00702E5A"/>
    <w:rsid w:val="00716F56"/>
    <w:rsid w:val="00726AEC"/>
    <w:rsid w:val="007345BD"/>
    <w:rsid w:val="0073714C"/>
    <w:rsid w:val="00743EF1"/>
    <w:rsid w:val="00744D9F"/>
    <w:rsid w:val="00745A4B"/>
    <w:rsid w:val="0074656C"/>
    <w:rsid w:val="007602D1"/>
    <w:rsid w:val="00760DBE"/>
    <w:rsid w:val="007631AD"/>
    <w:rsid w:val="007647EE"/>
    <w:rsid w:val="0077017C"/>
    <w:rsid w:val="007751D7"/>
    <w:rsid w:val="00777BC6"/>
    <w:rsid w:val="00790E31"/>
    <w:rsid w:val="00790E34"/>
    <w:rsid w:val="0079418D"/>
    <w:rsid w:val="007B3664"/>
    <w:rsid w:val="007B6E9F"/>
    <w:rsid w:val="007B7D08"/>
    <w:rsid w:val="007C2267"/>
    <w:rsid w:val="007E0657"/>
    <w:rsid w:val="007E1291"/>
    <w:rsid w:val="007E1F4E"/>
    <w:rsid w:val="007E40AD"/>
    <w:rsid w:val="007F4D42"/>
    <w:rsid w:val="007F63CF"/>
    <w:rsid w:val="007F6970"/>
    <w:rsid w:val="00806C51"/>
    <w:rsid w:val="00811147"/>
    <w:rsid w:val="0081737A"/>
    <w:rsid w:val="00826B14"/>
    <w:rsid w:val="008368D3"/>
    <w:rsid w:val="00836DF2"/>
    <w:rsid w:val="00846847"/>
    <w:rsid w:val="00853D87"/>
    <w:rsid w:val="00854A18"/>
    <w:rsid w:val="00856265"/>
    <w:rsid w:val="008606AE"/>
    <w:rsid w:val="00864778"/>
    <w:rsid w:val="00864A4A"/>
    <w:rsid w:val="00866B47"/>
    <w:rsid w:val="00870225"/>
    <w:rsid w:val="00871605"/>
    <w:rsid w:val="008717F1"/>
    <w:rsid w:val="00876712"/>
    <w:rsid w:val="00882E79"/>
    <w:rsid w:val="00896E9B"/>
    <w:rsid w:val="008A2193"/>
    <w:rsid w:val="008C41DB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6D2F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D7A89"/>
    <w:rsid w:val="009E62EF"/>
    <w:rsid w:val="009E7417"/>
    <w:rsid w:val="009F2CE1"/>
    <w:rsid w:val="009F6127"/>
    <w:rsid w:val="00A00404"/>
    <w:rsid w:val="00A0117E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B28E5"/>
    <w:rsid w:val="00AB3C01"/>
    <w:rsid w:val="00AB7306"/>
    <w:rsid w:val="00AC151A"/>
    <w:rsid w:val="00AC47A1"/>
    <w:rsid w:val="00AD09B1"/>
    <w:rsid w:val="00AD471B"/>
    <w:rsid w:val="00AE0181"/>
    <w:rsid w:val="00AE3CB6"/>
    <w:rsid w:val="00AF092E"/>
    <w:rsid w:val="00AF0B22"/>
    <w:rsid w:val="00B01AC5"/>
    <w:rsid w:val="00B0455B"/>
    <w:rsid w:val="00B13F87"/>
    <w:rsid w:val="00B1534E"/>
    <w:rsid w:val="00B202F4"/>
    <w:rsid w:val="00B24CCA"/>
    <w:rsid w:val="00B26090"/>
    <w:rsid w:val="00B2797D"/>
    <w:rsid w:val="00B30ECB"/>
    <w:rsid w:val="00B36831"/>
    <w:rsid w:val="00B51DE1"/>
    <w:rsid w:val="00B521F8"/>
    <w:rsid w:val="00B53382"/>
    <w:rsid w:val="00B55410"/>
    <w:rsid w:val="00B66130"/>
    <w:rsid w:val="00B66B98"/>
    <w:rsid w:val="00B74D6D"/>
    <w:rsid w:val="00B81753"/>
    <w:rsid w:val="00B842A3"/>
    <w:rsid w:val="00B96B9C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1F8B"/>
    <w:rsid w:val="00BF05E2"/>
    <w:rsid w:val="00BF39D3"/>
    <w:rsid w:val="00BF3E2D"/>
    <w:rsid w:val="00BF6408"/>
    <w:rsid w:val="00C02911"/>
    <w:rsid w:val="00C260FF"/>
    <w:rsid w:val="00C26D16"/>
    <w:rsid w:val="00C32E49"/>
    <w:rsid w:val="00C3495B"/>
    <w:rsid w:val="00C40AE5"/>
    <w:rsid w:val="00C4134F"/>
    <w:rsid w:val="00C55FDB"/>
    <w:rsid w:val="00C616FE"/>
    <w:rsid w:val="00C713B3"/>
    <w:rsid w:val="00C84A31"/>
    <w:rsid w:val="00C85079"/>
    <w:rsid w:val="00C852A4"/>
    <w:rsid w:val="00C95BCF"/>
    <w:rsid w:val="00C95BFD"/>
    <w:rsid w:val="00CA1D8E"/>
    <w:rsid w:val="00CA4C65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5B70"/>
    <w:rsid w:val="00CF2791"/>
    <w:rsid w:val="00D00D88"/>
    <w:rsid w:val="00D146E1"/>
    <w:rsid w:val="00D14778"/>
    <w:rsid w:val="00D162A1"/>
    <w:rsid w:val="00D17DFC"/>
    <w:rsid w:val="00D25E64"/>
    <w:rsid w:val="00D27A85"/>
    <w:rsid w:val="00D27ABC"/>
    <w:rsid w:val="00D34BEA"/>
    <w:rsid w:val="00D34D71"/>
    <w:rsid w:val="00D36051"/>
    <w:rsid w:val="00D36291"/>
    <w:rsid w:val="00D45AAD"/>
    <w:rsid w:val="00D513D1"/>
    <w:rsid w:val="00D54761"/>
    <w:rsid w:val="00D61BCC"/>
    <w:rsid w:val="00D72E7D"/>
    <w:rsid w:val="00D74A67"/>
    <w:rsid w:val="00D76F05"/>
    <w:rsid w:val="00D86EE2"/>
    <w:rsid w:val="00DA46A5"/>
    <w:rsid w:val="00DA7D38"/>
    <w:rsid w:val="00DC2E56"/>
    <w:rsid w:val="00DD1222"/>
    <w:rsid w:val="00DD2873"/>
    <w:rsid w:val="00DD5922"/>
    <w:rsid w:val="00DE60D5"/>
    <w:rsid w:val="00DF0185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161"/>
    <w:rsid w:val="00E326CC"/>
    <w:rsid w:val="00E4462A"/>
    <w:rsid w:val="00E463CB"/>
    <w:rsid w:val="00E54A4E"/>
    <w:rsid w:val="00E65A5D"/>
    <w:rsid w:val="00E65F30"/>
    <w:rsid w:val="00E74935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14FB"/>
    <w:rsid w:val="00F67147"/>
    <w:rsid w:val="00F7563E"/>
    <w:rsid w:val="00F761B8"/>
    <w:rsid w:val="00F846F5"/>
    <w:rsid w:val="00F922CA"/>
    <w:rsid w:val="00FB1B8E"/>
    <w:rsid w:val="00FB2D6D"/>
    <w:rsid w:val="00FB40D3"/>
    <w:rsid w:val="00FD142A"/>
    <w:rsid w:val="00FD1C0A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4C65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F7563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7563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7563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7563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7563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7563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01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1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4C65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F7563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7563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7563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7563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7563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7563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01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1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St-1111/2014</izvorni_sadrzaj>
    <derivirana_varijabla naziv="DomainObject.Predmet.OznakaBroj_1">St-1111/2014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GORŠE d.o.o.</izvorni_sadrzaj>
    <derivirana_varijabla naziv="DomainObject.Predmet.ProtustrankaFormated_1">  GORŠE d.o.o.</derivirana_varijabla>
  </DomainObject.Predmet.ProtustrankaFormated>
  <DomainObject.Predmet.ProtustrankaFormatedOIB>
    <izvorni_sadrzaj>  GORŠE d.o.o., OIB 79083346034</izvorni_sadrzaj>
    <derivirana_varijabla naziv="DomainObject.Predmet.ProtustrankaFormatedOIB_1">  GORŠE d.o.o., OIB 79083346034</derivirana_varijabla>
  </DomainObject.Predmet.ProtustrankaFormatedOIB>
  <DomainObject.Predmet.ProtustrankaFormatedWithAdress>
    <izvorni_sadrzaj> GORŠE d.o.o., Bubnjarci 60, 47280 Kamanje</izvorni_sadrzaj>
    <derivirana_varijabla naziv="DomainObject.Predmet.ProtustrankaFormatedWithAdress_1"> GORŠE d.o.o., Bubnjarci 60, 47280 Kamanje</derivirana_varijabla>
  </DomainObject.Predmet.ProtustrankaFormatedWithAdress>
  <DomainObject.Predmet.ProtustrankaFormatedWithAdressOIB>
    <izvorni_sadrzaj> GORŠE d.o.o., OIB 79083346034, Bubnjarci 60, 47280 Kamanje</izvorni_sadrzaj>
    <derivirana_varijabla naziv="DomainObject.Predmet.ProtustrankaFormatedWithAdressOIB_1"> GORŠE d.o.o., OIB 79083346034, Bubnjarci 60, 47280 Kamanje</derivirana_varijabla>
  </DomainObject.Predmet.ProtustrankaFormatedWithAdressOIB>
  <DomainObject.Predmet.ProtustrankaWithAdress>
    <izvorni_sadrzaj>GORŠE d.o.o. Bubnjarci 60, 47280 Kamanje</izvorni_sadrzaj>
    <derivirana_varijabla naziv="DomainObject.Predmet.ProtustrankaWithAdress_1">GORŠE d.o.o. Bubnjarci 60, 47280 Kamanje</derivirana_varijabla>
  </DomainObject.Predmet.ProtustrankaWithAdress>
  <DomainObject.Predmet.ProtustrankaWithAdressOIB>
    <izvorni_sadrzaj>GORŠE d.o.o., OIB 79083346034, Bubnjarci 60, 47280 Kamanje</izvorni_sadrzaj>
    <derivirana_varijabla naziv="DomainObject.Predmet.ProtustrankaWithAdressOIB_1">GORŠE d.o.o., OIB 79083346034, Bubnjarci 60, 47280 Kamanje</derivirana_varijabla>
  </DomainObject.Predmet.ProtustrankaWithAdressOIB>
  <DomainObject.Predmet.ProtustrankaNazivFormated>
    <izvorni_sadrzaj>GORŠE d.o.o.</izvorni_sadrzaj>
    <derivirana_varijabla naziv="DomainObject.Predmet.ProtustrankaNazivFormated_1">GORŠE d.o.o.</derivirana_varijabla>
  </DomainObject.Predmet.ProtustrankaNazivFormated>
  <DomainObject.Predmet.ProtustrankaNazivFormatedOIB>
    <izvorni_sadrzaj>GORŠE d.o.o., OIB 79083346034</izvorni_sadrzaj>
    <derivirana_varijabla naziv="DomainObject.Predmet.ProtustrankaNazivFormatedOIB_1">GORŠE d.o.o., OIB 79083346034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GORŠE d.o.o.</izvorni_sadrzaj>
    <derivirana_varijabla naziv="DomainObject.Predmet.StrankaFormated_1">  GORŠE d.o.o.</derivirana_varijabla>
  </DomainObject.Predmet.StrankaFormated>
  <DomainObject.Predmet.StrankaFormatedOIB>
    <izvorni_sadrzaj>  GORŠE d.o.o., OIB 79083346034</izvorni_sadrzaj>
    <derivirana_varijabla naziv="DomainObject.Predmet.StrankaFormatedOIB_1">  GORŠE d.o.o., OIB 79083346034</derivirana_varijabla>
  </DomainObject.Predmet.StrankaFormatedOIB>
  <DomainObject.Predmet.StrankaFormatedWithAdress>
    <izvorni_sadrzaj> GORŠE d.o.o., Bubnjarci 60, 47280 Kamanje</izvorni_sadrzaj>
    <derivirana_varijabla naziv="DomainObject.Predmet.StrankaFormatedWithAdress_1"> GORŠE d.o.o., Bubnjarci 60, 47280 Kamanje</derivirana_varijabla>
  </DomainObject.Predmet.StrankaFormatedWithAdress>
  <DomainObject.Predmet.StrankaFormatedWithAdressOIB>
    <izvorni_sadrzaj> GORŠE d.o.o., OIB 79083346034, Bubnjarci 60, 47280 Kamanje</izvorni_sadrzaj>
    <derivirana_varijabla naziv="DomainObject.Predmet.StrankaFormatedWithAdressOIB_1"> GORŠE d.o.o., OIB 79083346034, Bubnjarci 60, 47280 Kamanje</derivirana_varijabla>
  </DomainObject.Predmet.StrankaFormatedWithAdressOIB>
  <DomainObject.Predmet.StrankaWithAdress>
    <izvorni_sadrzaj>GORŠE d.o.o. Bubnjarci 60,47280 Kamanje</izvorni_sadrzaj>
    <derivirana_varijabla naziv="DomainObject.Predmet.StrankaWithAdress_1">GORŠE d.o.o. Bubnjarci 60,47280 Kamanje</derivirana_varijabla>
  </DomainObject.Predmet.StrankaWithAdress>
  <DomainObject.Predmet.StrankaWithAdressOIB>
    <izvorni_sadrzaj>GORŠE d.o.o., OIB 79083346034, Bubnjarci 60,47280 Kamanje</izvorni_sadrzaj>
    <derivirana_varijabla naziv="DomainObject.Predmet.StrankaWithAdressOIB_1">GORŠE d.o.o., OIB 79083346034, Bubnjarci 60,47280 Kamanje</derivirana_varijabla>
  </DomainObject.Predmet.StrankaWithAdressOIB>
  <DomainObject.Predmet.StrankaNazivFormated>
    <izvorni_sadrzaj>GORŠE d.o.o.</izvorni_sadrzaj>
    <derivirana_varijabla naziv="DomainObject.Predmet.StrankaNazivFormated_1">GORŠE d.o.o.</derivirana_varijabla>
  </DomainObject.Predmet.StrankaNazivFormated>
  <DomainObject.Predmet.StrankaNazivFormatedOIB>
    <izvorni_sadrzaj>GORŠE d.o.o., OIB 79083346034</izvorni_sadrzaj>
    <derivirana_varijabla naziv="DomainObject.Predmet.StrankaNazivFormatedOIB_1">GORŠE d.o.o., OIB 79083346034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GORŠE d.o.o.</item>
    </izvorni_sadrzaj>
    <derivirana_varijabla naziv="DomainObject.Predmet.StrankaListFormated_1">
      <item>GORŠE d.o.o.</item>
    </derivirana_varijabla>
  </DomainObject.Predmet.StrankaListFormated>
  <DomainObject.Predmet.StrankaListFormatedOIB>
    <izvorni_sadrzaj>
      <item>GORŠE d.o.o., OIB 79083346034</item>
    </izvorni_sadrzaj>
    <derivirana_varijabla naziv="DomainObject.Predmet.StrankaListFormatedOIB_1">
      <item>GORŠE d.o.o., OIB 79083346034</item>
    </derivirana_varijabla>
  </DomainObject.Predmet.StrankaListFormatedOIB>
  <DomainObject.Predmet.StrankaListFormatedWithAdress>
    <izvorni_sadrzaj>
      <item>GORŠE d.o.o., Bubnjarci 60, 47280 Kamanje</item>
    </izvorni_sadrzaj>
    <derivirana_varijabla naziv="DomainObject.Predmet.StrankaListFormatedWithAdress_1">
      <item>GORŠE d.o.o., Bubnjarci 60, 47280 Kamanje</item>
    </derivirana_varijabla>
  </DomainObject.Predmet.StrankaListFormatedWithAdress>
  <DomainObject.Predmet.StrankaListFormatedWithAdressOIB>
    <izvorni_sadrzaj>
      <item>GORŠE d.o.o., OIB 79083346034, Bubnjarci 60, 47280 Kamanje</item>
    </izvorni_sadrzaj>
    <derivirana_varijabla naziv="DomainObject.Predmet.StrankaListFormatedWithAdressOIB_1">
      <item>GORŠE d.o.o., OIB 79083346034, Bubnjarci 60, 47280 Kamanje</item>
    </derivirana_varijabla>
  </DomainObject.Predmet.StrankaListFormatedWithAdressOIB>
  <DomainObject.Predmet.StrankaListNazivFormated>
    <izvorni_sadrzaj>
      <item>GORŠE d.o.o.</item>
    </izvorni_sadrzaj>
    <derivirana_varijabla naziv="DomainObject.Predmet.StrankaListNazivFormated_1">
      <item>GORŠE d.o.o.</item>
    </derivirana_varijabla>
  </DomainObject.Predmet.StrankaListNazivFormated>
  <DomainObject.Predmet.StrankaListNazivFormatedOIB>
    <izvorni_sadrzaj>
      <item>GORŠE d.o.o., OIB 79083346034</item>
    </izvorni_sadrzaj>
    <derivirana_varijabla naziv="DomainObject.Predmet.StrankaListNazivFormatedOIB_1">
      <item>GORŠE d.o.o., OIB 79083346034</item>
    </derivirana_varijabla>
  </DomainObject.Predmet.StrankaListNazivFormatedOIB>
  <DomainObject.Predmet.ProtuStrankaListFormated>
    <izvorni_sadrzaj>
      <item>GORŠE d.o.o.</item>
    </izvorni_sadrzaj>
    <derivirana_varijabla naziv="DomainObject.Predmet.ProtuStrankaListFormated_1">
      <item>GORŠE d.o.o.</item>
    </derivirana_varijabla>
  </DomainObject.Predmet.ProtuStrankaListFormated>
  <DomainObject.Predmet.ProtuStrankaListFormatedOIB>
    <izvorni_sadrzaj>
      <item>GORŠE d.o.o., OIB 79083346034</item>
    </izvorni_sadrzaj>
    <derivirana_varijabla naziv="DomainObject.Predmet.ProtuStrankaListFormatedOIB_1">
      <item>GORŠE d.o.o., OIB 79083346034</item>
    </derivirana_varijabla>
  </DomainObject.Predmet.ProtuStrankaListFormatedOIB>
  <DomainObject.Predmet.ProtuStrankaListFormatedWithAdress>
    <izvorni_sadrzaj>
      <item>GORŠE d.o.o., Bubnjarci 60, 47280 Kamanje</item>
    </izvorni_sadrzaj>
    <derivirana_varijabla naziv="DomainObject.Predmet.ProtuStrankaListFormatedWithAdress_1">
      <item>GORŠE d.o.o., Bubnjarci 60, 47280 Kamanje</item>
    </derivirana_varijabla>
  </DomainObject.Predmet.ProtuStrankaListFormatedWithAdress>
  <DomainObject.Predmet.ProtuStrankaListFormatedWithAdressOIB>
    <izvorni_sadrzaj>
      <item>GORŠE d.o.o., OIB 79083346034, Bubnjarci 60, 47280 Kamanje</item>
    </izvorni_sadrzaj>
    <derivirana_varijabla naziv="DomainObject.Predmet.ProtuStrankaListFormatedWithAdressOIB_1">
      <item>GORŠE d.o.o., OIB 79083346034, Bubnjarci 60, 47280 Kamanje</item>
    </derivirana_varijabla>
  </DomainObject.Predmet.ProtuStrankaListFormatedWithAdressOIB>
  <DomainObject.Predmet.ProtuStrankaListNazivFormated>
    <izvorni_sadrzaj>
      <item>GORŠE d.o.o.</item>
    </izvorni_sadrzaj>
    <derivirana_varijabla naziv="DomainObject.Predmet.ProtuStrankaListNazivFormated_1">
      <item>GORŠE d.o.o.</item>
    </derivirana_varijabla>
  </DomainObject.Predmet.ProtuStrankaListNazivFormated>
  <DomainObject.Predmet.ProtuStrankaListNazivFormatedOIB>
    <izvorni_sadrzaj>
      <item>GORŠE d.o.o., OIB 79083346034</item>
    </izvorni_sadrzaj>
    <derivirana_varijabla naziv="DomainObject.Predmet.ProtuStrankaListNazivFormatedOIB_1">
      <item>GORŠE d.o.o., OIB 79083346034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GORŠE d.o.o.</izvorni_sadrzaj>
    <derivirana_varijabla naziv="DomainObject.Predmet.StrankaIDrugi_1">GORŠE d.o.o.</derivirana_varijabla>
  </DomainObject.Predmet.StrankaIDrugi>
  <DomainObject.Predmet.ProtustrankaIDrugi>
    <izvorni_sadrzaj>GORŠE d.o.o.</izvorni_sadrzaj>
    <derivirana_varijabla naziv="DomainObject.Predmet.ProtustrankaIDrugi_1">GORŠE d.o.o.</derivirana_varijabla>
  </DomainObject.Predmet.ProtustrankaIDrugi>
  <DomainObject.Predmet.StrankaIDrugiAdressOIB>
    <izvorni_sadrzaj>GORŠE d.o.o., OIB 79083346034, Bubnjarci 60, 47280 Kamanje</izvorni_sadrzaj>
    <derivirana_varijabla naziv="DomainObject.Predmet.StrankaIDrugiAdressOIB_1">GORŠE d.o.o., OIB 79083346034, Bubnjarci 60, 47280 Kamanje</derivirana_varijabla>
  </DomainObject.Predmet.StrankaIDrugiAdressOIB>
  <DomainObject.Predmet.ProtustrankaIDrugiAdressOIB>
    <izvorni_sadrzaj>GORŠE d.o.o., OIB 79083346034, Bubnjarci 60, 47280 Kamanje</izvorni_sadrzaj>
    <derivirana_varijabla naziv="DomainObject.Predmet.ProtustrankaIDrugiAdressOIB_1">GORŠE d.o.o., OIB 79083346034, Bubnjarci 60,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 d.o.o.</item>
      <item>GORŠE d.o.o.</item>
    </izvorni_sadrzaj>
    <derivirana_varijabla naziv="DomainObject.Predmet.SudioniciListNaziv_1">
      <item>GORŠE d.o.o.</item>
      <item>GORŠE d.o.o.</item>
    </derivirana_varijabla>
  </DomainObject.Predmet.SudioniciListNaziv>
  <DomainObject.Predmet.SudioniciListAdressOIB>
    <izvorni_sadrzaj>
      <item>GORŠE d.o.o., OIB 79083346034, Bubnjarci 60,47280 Kamanje</item>
      <item>GORŠE d.o.o., OIB 79083346034, Bubnjarci 60,47280 Kamanje</item>
    </izvorni_sadrzaj>
    <derivirana_varijabla naziv="DomainObject.Predmet.SudioniciListAdressOIB_1">
      <item>GORŠE d.o.o., OIB 79083346034, Bubnjarci 60,47280 Kamanje</item>
      <item>GORŠE d.o.o., OIB 79083346034, Bubnjarci 60,47280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79083346034</item>
      <item>, OIB 79083346034</item>
    </izvorni_sadrzaj>
    <derivirana_varijabla naziv="DomainObject.Predmet.SudioniciListNazivOIB_1">
      <item>, OIB 79083346034</item>
      <item>, OIB 79083346034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1736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2015-11-27T11:39:00Z</dcterms:created>
  <dc:creator>Korisnik</dc:creator>
  <cp:lastModifiedBy>Gordana Grčić</cp:lastModifiedBy>
  <cp:lastPrinted>2015-11-27T11:41:00Z</cp:lastPrinted>
  <dcterms:modified xmlns:xsi="http://www.w3.org/2001/XMLSchema-instance" xsi:type="dcterms:W3CDTF">2015-11-30T08:10:00Z</dcterms:modified>
  <cp:revision>4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