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b673" w14:paraId="630b673" w:rsidRDefault="008C2B48" w:rsidP="008C2B48" w:rsidR="008C2B48" w:rsidRPr="008C2B48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8C2B48">
        <w:rPr>
          <w:rFonts w:cs="Times New Roman" w:eastAsia="Times New Roman"/>
          <w:noProof/>
          <w:lang w:eastAsia="hr-HR"/>
        </w:rPr>
        <w:t xml:space="preserve">  </w:t>
      </w:r>
      <w:r w:rsidRPr="008C2B4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TRGOVAČKI SUD U SPLITU</w:t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</w:t>
      </w:r>
      <w:proofErr w:type="spellStart"/>
      <w:r w:rsidRPr="008C2B48">
        <w:rPr>
          <w:rFonts w:cs="Times New Roman" w:eastAsia="Times New Roman"/>
          <w:lang w:eastAsia="hr-HR"/>
        </w:rPr>
        <w:t>Sukoišanska</w:t>
      </w:r>
      <w:proofErr w:type="spellEnd"/>
      <w:r w:rsidRPr="008C2B48">
        <w:rPr>
          <w:rFonts w:cs="Times New Roman" w:eastAsia="Times New Roman"/>
          <w:lang w:eastAsia="hr-HR"/>
        </w:rPr>
        <w:t xml:space="preserve"> 6. – 21000  SPLIT</w:t>
      </w:r>
    </w:p>
    <w:p w:rsidRDefault="008C2B48" w:rsidP="008C2B48" w:rsidR="008C2B48" w:rsidRPr="008C2B48">
      <w:pPr>
        <w:spacing w:after="0"/>
        <w:rPr>
          <w:rFonts w:cs="Times New Roman" w:eastAsia="Times New Roman"/>
          <w:b/>
          <w:lang w:eastAsia="hr-HR"/>
        </w:rPr>
      </w:pPr>
    </w:p>
    <w:p w:rsidRDefault="008C2B48" w:rsidP="008C2B48" w:rsidR="008C2B48" w:rsidRPr="008C2B48">
      <w:pPr>
        <w:spacing w:after="0"/>
        <w:rPr>
          <w:rFonts w:cs="Times New Roman" w:eastAsia="Times New Roman"/>
          <w:b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bCs/>
          <w:lang w:eastAsia="hr-HR"/>
        </w:rPr>
        <w:t>R E P U B L I K A    H R V A T S K A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R J E Š E NJ E</w:t>
      </w:r>
    </w:p>
    <w:p w:rsidRDefault="008C2B48" w:rsidP="008C2B48" w:rsidR="008C2B48" w:rsidRPr="008C2B4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C2B48" w:rsidP="008C2B48" w:rsidR="008C2B48" w:rsidRPr="008C2B4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stečajnim dužnikom: OPTIKA ŽULJAN d.o.o., u stečaju, Split, A. Mihanovića 49, OIB: 54182490393. (Dužnik, stečajni Dužnik), zastupanog po Stečajnom upravitelju Domagoju </w:t>
      </w:r>
      <w:proofErr w:type="spellStart"/>
      <w:r w:rsidRPr="008C2B48">
        <w:rPr>
          <w:rFonts w:cs="Times New Roman" w:eastAsia="Times New Roman"/>
          <w:lang w:eastAsia="hr-HR"/>
        </w:rPr>
        <w:t>Repaču</w:t>
      </w:r>
      <w:proofErr w:type="spellEnd"/>
      <w:r w:rsidRPr="008C2B48">
        <w:rPr>
          <w:rFonts w:cs="Times New Roman" w:eastAsia="Times New Roman"/>
          <w:lang w:eastAsia="hr-HR"/>
        </w:rPr>
        <w:t xml:space="preserve">, Zagreb, </w:t>
      </w:r>
      <w:proofErr w:type="spellStart"/>
      <w:r w:rsidRPr="008C2B48">
        <w:rPr>
          <w:rFonts w:cs="Times New Roman" w:eastAsia="Times New Roman"/>
          <w:lang w:eastAsia="hr-HR"/>
        </w:rPr>
        <w:t>Đorđićeva</w:t>
      </w:r>
      <w:proofErr w:type="spellEnd"/>
      <w:r w:rsidRPr="008C2B48">
        <w:rPr>
          <w:rFonts w:cs="Times New Roman" w:eastAsia="Times New Roman"/>
          <w:lang w:eastAsia="hr-HR"/>
        </w:rPr>
        <w:t xml:space="preserve"> ulica 24, OIB: </w:t>
      </w:r>
      <w:r w:rsidRPr="008C2B48">
        <w:rPr>
          <w:rFonts w:cs="Times New Roman" w:eastAsia="Times New Roman"/>
          <w:color w:val="003366"/>
          <w:lang w:eastAsia="hr-HR"/>
        </w:rPr>
        <w:t>24977406612</w:t>
      </w:r>
      <w:r w:rsidRPr="008C2B48">
        <w:rPr>
          <w:rFonts w:cs="Times New Roman" w:eastAsia="Times New Roman"/>
          <w:lang w:eastAsia="hr-HR"/>
        </w:rPr>
        <w:t xml:space="preserve">, odlučujući o namirenju </w:t>
      </w:r>
      <w:proofErr w:type="spellStart"/>
      <w:r w:rsidRPr="008C2B48">
        <w:rPr>
          <w:rFonts w:cs="Times New Roman" w:eastAsia="Times New Roman"/>
          <w:lang w:eastAsia="hr-HR"/>
        </w:rPr>
        <w:t>razlučnog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vjerovnika, nakon ročišta održanog 06. svibnja 2019, 09. svibnja 2019, </w:t>
      </w:r>
      <w:r w:rsidRPr="008C2B48">
        <w:rPr>
          <w:rFonts w:cs="Times New Roman" w:eastAsia="Times New Roman"/>
          <w:lang w:eastAsia="hr-HR" w:val="fr-FR"/>
        </w:rPr>
        <w:t>izvan-raspravno,</w:t>
      </w:r>
    </w:p>
    <w:p w:rsidRDefault="008C2B48" w:rsidP="008C2B48" w:rsidR="008C2B48" w:rsidRPr="008C2B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2B48">
        <w:rPr>
          <w:rFonts w:cs="Times New Roman" w:eastAsia="Times New Roman"/>
          <w:bCs/>
          <w:lang w:eastAsia="hr-HR"/>
        </w:rPr>
        <w:t>r i j e š i o</w:t>
      </w:r>
      <w:r w:rsidRPr="008C2B48">
        <w:rPr>
          <w:rFonts w:cs="Times New Roman" w:eastAsia="Times New Roman"/>
          <w:lang w:eastAsia="hr-HR"/>
        </w:rPr>
        <w:t xml:space="preserve">    j e                                               </w:t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1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</w:t>
      </w:r>
      <w:proofErr w:type="spellStart"/>
      <w:r w:rsidRPr="008C2B48">
        <w:rPr>
          <w:rFonts w:cs="Times New Roman" w:eastAsia="Times New Roman"/>
          <w:lang w:eastAsia="hr-HR"/>
        </w:rPr>
        <w:t>Kupovnina</w:t>
      </w:r>
      <w:proofErr w:type="spellEnd"/>
      <w:r w:rsidRPr="008C2B48">
        <w:rPr>
          <w:rFonts w:cs="Times New Roman" w:eastAsia="Times New Roman"/>
          <w:lang w:eastAsia="hr-HR"/>
        </w:rPr>
        <w:t xml:space="preserve"> u iznosu od: 441.000,00 kuna (</w:t>
      </w:r>
      <w:proofErr w:type="spellStart"/>
      <w:r w:rsidRPr="008C2B4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8C2B48">
        <w:rPr>
          <w:rFonts w:cs="Times New Roman" w:eastAsia="Times New Roman"/>
          <w:lang w:eastAsia="hr-HR"/>
        </w:rPr>
        <w:t xml:space="preserve">) – ostvarena unovčenjem stečajne mase/nekretnine u vlasništvu uvodno navedenoga stečajnog Dužnika i to baš nekretnine upisane u Zemljišne knjige Općinskog suda u Splitu, Zemljišnoknjižni odjel Split, Katastarska općina Split, označene kao kat. čest. </w:t>
      </w:r>
      <w:proofErr w:type="spellStart"/>
      <w:r w:rsidRPr="008C2B48">
        <w:rPr>
          <w:rFonts w:cs="Times New Roman" w:eastAsia="Times New Roman"/>
          <w:lang w:eastAsia="hr-HR"/>
        </w:rPr>
        <w:t>zem</w:t>
      </w:r>
      <w:proofErr w:type="spellEnd"/>
      <w:r w:rsidRPr="008C2B4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8C2B48">
        <w:rPr>
          <w:rFonts w:cs="Times New Roman" w:eastAsia="Times New Roman"/>
          <w:lang w:eastAsia="hr-HR"/>
        </w:rPr>
        <w:t>Vlastovnica</w:t>
      </w:r>
      <w:proofErr w:type="spellEnd"/>
      <w:r w:rsidRPr="008C2B48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8C2B48">
        <w:rPr>
          <w:rFonts w:cs="Times New Roman" w:eastAsia="Times New Roman"/>
          <w:lang w:eastAsia="hr-HR"/>
        </w:rPr>
        <w:t>zem</w:t>
      </w:r>
      <w:proofErr w:type="spellEnd"/>
      <w:r w:rsidRPr="008C2B48">
        <w:rPr>
          <w:rFonts w:cs="Times New Roman" w:eastAsia="Times New Roman"/>
          <w:lang w:eastAsia="hr-HR"/>
        </w:rPr>
        <w:t>. 817/11, povezanih s poslovnim prostorom br. 42, u prizemlju objekta „A“, ukupne površine 44,94 m2, poduložak br. 3003, do prodaje upisana kao vlasništvo na ime: OPTIKA ŽULJAN D.O.O., OIB: 54182490393, SPLIT, A. MIHANOVIĆA 49,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</w:rPr>
      </w:pPr>
      <w:r w:rsidRPr="008C2B48">
        <w:rPr>
          <w:rFonts w:cs="Times New Roman" w:eastAsia="Times New Roman"/>
        </w:rPr>
        <w:t xml:space="preserve">što je u ovome stečajnom postupku ostvareno/unovčeno elektroničkom javnom dražbom održanom kod Financijske agencije (dalje: FINA) u vremenskom razdoblju </w:t>
      </w:r>
      <w:r w:rsidRPr="008C2B48">
        <w:rPr>
          <w:rFonts w:cs="Times New Roman" w:eastAsia="Times New Roman"/>
          <w:lang w:eastAsia="hr-HR"/>
        </w:rPr>
        <w:t>od 18.10.2018. 15:00:</w:t>
      </w:r>
      <w:proofErr w:type="spellStart"/>
      <w:r w:rsidRPr="008C2B48">
        <w:rPr>
          <w:rFonts w:cs="Times New Roman" w:eastAsia="Times New Roman"/>
          <w:lang w:eastAsia="hr-HR"/>
        </w:rPr>
        <w:t>00</w:t>
      </w:r>
      <w:proofErr w:type="spellEnd"/>
      <w:r w:rsidRPr="008C2B48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8C2B48">
        <w:rPr>
          <w:rFonts w:cs="Times New Roman" w:eastAsia="Times New Roman"/>
          <w:lang w:eastAsia="hr-HR"/>
        </w:rPr>
        <w:t>59</w:t>
      </w:r>
      <w:proofErr w:type="spellEnd"/>
      <w:r w:rsidRPr="008C2B48">
        <w:rPr>
          <w:rFonts w:cs="Times New Roman" w:eastAsia="Times New Roman"/>
          <w:lang w:eastAsia="hr-HR"/>
        </w:rPr>
        <w:t xml:space="preserve"> sati,</w:t>
      </w:r>
      <w:r w:rsidRPr="008C2B48">
        <w:rPr>
          <w:rFonts w:cs="Times New Roman" w:eastAsia="Times New Roman"/>
        </w:rPr>
        <w:t xml:space="preserve"> pod Vrstom predmeta prodaje kao: Pojedinačni predmet prodaje (nekretnina), pod Identifikatorom predmeta prodaje kao: ID 6392. i   Identifikatorom nadmetanja kao: ID 10721,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na kojoj je nekretnini imala založno pravo založna vjerovnica: TAMARA ŽULJAN, OIB: 70200177842, iz Splita, Vukovarska 139. i koja se u ovome stečajnom postupku pojavljuje kao </w:t>
      </w:r>
      <w:proofErr w:type="spellStart"/>
      <w:r w:rsidRPr="008C2B48">
        <w:rPr>
          <w:rFonts w:cs="Times New Roman" w:eastAsia="Times New Roman"/>
          <w:lang w:eastAsia="hr-HR"/>
        </w:rPr>
        <w:t>razlučna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vjerovnica (dalje: </w:t>
      </w:r>
      <w:proofErr w:type="spellStart"/>
      <w:r w:rsidRPr="008C2B48">
        <w:rPr>
          <w:rFonts w:cs="Times New Roman" w:eastAsia="Times New Roman"/>
          <w:lang w:eastAsia="hr-HR"/>
        </w:rPr>
        <w:t>Razlučna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vjerovnica) radi namirenja novčane tražbine osigurane založnim/</w:t>
      </w:r>
      <w:proofErr w:type="spellStart"/>
      <w:r w:rsidRPr="008C2B48">
        <w:rPr>
          <w:rFonts w:cs="Times New Roman" w:eastAsia="Times New Roman"/>
          <w:lang w:eastAsia="hr-HR"/>
        </w:rPr>
        <w:t>razlučnim</w:t>
      </w:r>
      <w:proofErr w:type="spellEnd"/>
      <w:r w:rsidRPr="008C2B48">
        <w:rPr>
          <w:rFonts w:cs="Times New Roman" w:eastAsia="Times New Roman"/>
          <w:lang w:eastAsia="hr-HR"/>
        </w:rPr>
        <w:t xml:space="preserve"> pravom – raspodjeljuje se kako slijedi: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a) </w:t>
      </w:r>
      <w:proofErr w:type="spellStart"/>
      <w:r w:rsidRPr="008C2B48">
        <w:rPr>
          <w:rFonts w:cs="Times New Roman" w:eastAsia="Times New Roman"/>
          <w:lang w:eastAsia="hr-HR" w:val="en-US"/>
        </w:rPr>
        <w:t>Razlučnoj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vjerovnici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ime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namirenja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razlučnog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prava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   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sa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glavnicom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kamatama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2B48">
        <w:rPr>
          <w:rFonts w:cs="Times New Roman" w:eastAsia="Times New Roman"/>
          <w:lang w:eastAsia="hr-HR" w:val="en-US"/>
        </w:rPr>
        <w:t>isplaćuje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C2B48">
        <w:rPr>
          <w:rFonts w:cs="Times New Roman" w:eastAsia="Times New Roman"/>
          <w:lang w:eastAsia="hr-HR" w:val="en-US"/>
        </w:rPr>
        <w:t>iznos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od: ..............................   341.639,64 </w:t>
      </w:r>
      <w:proofErr w:type="spellStart"/>
      <w:r w:rsidRPr="008C2B48">
        <w:rPr>
          <w:rFonts w:cs="Times New Roman" w:eastAsia="Times New Roman"/>
          <w:lang w:eastAsia="hr-HR" w:val="en-US"/>
        </w:rPr>
        <w:t>kuna</w:t>
      </w:r>
      <w:proofErr w:type="spellEnd"/>
      <w:r w:rsidRPr="008C2B48">
        <w:rPr>
          <w:rFonts w:cs="Times New Roman" w:eastAsia="Times New Roman"/>
          <w:lang w:eastAsia="hr-HR" w:val="en-US"/>
        </w:rPr>
        <w:t>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b) </w:t>
      </w:r>
      <w:proofErr w:type="spellStart"/>
      <w:r w:rsidRPr="008C2B48">
        <w:rPr>
          <w:rFonts w:cs="Times New Roman" w:eastAsia="Times New Roman"/>
          <w:lang w:eastAsia="hr-HR" w:val="en-US"/>
        </w:rPr>
        <w:t>Preostali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dio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kupovnine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zadržaje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8C2B48">
        <w:rPr>
          <w:rFonts w:cs="Times New Roman" w:eastAsia="Times New Roman"/>
          <w:lang w:eastAsia="hr-HR" w:val="en-US"/>
        </w:rPr>
        <w:t>stečajnoj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masi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Dužnika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   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namirenje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obveza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mase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stečajnih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vjerovnika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    </w:t>
      </w:r>
      <w:proofErr w:type="gramStart"/>
      <w:r w:rsidRPr="008C2B48">
        <w:rPr>
          <w:rFonts w:cs="Times New Roman" w:eastAsia="Times New Roman"/>
          <w:lang w:eastAsia="hr-HR" w:val="en-US"/>
        </w:rPr>
        <w:t>u</w:t>
      </w:r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iznosu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od: ..........................................................................................  99.360,36 </w:t>
      </w:r>
      <w:proofErr w:type="spellStart"/>
      <w:r w:rsidRPr="008C2B48">
        <w:rPr>
          <w:rFonts w:cs="Times New Roman" w:eastAsia="Times New Roman"/>
          <w:lang w:eastAsia="hr-HR" w:val="en-US"/>
        </w:rPr>
        <w:t>kuna</w:t>
      </w:r>
      <w:proofErr w:type="spellEnd"/>
      <w:r w:rsidRPr="008C2B48">
        <w:rPr>
          <w:rFonts w:cs="Times New Roman" w:eastAsia="Times New Roman"/>
          <w:lang w:eastAsia="hr-HR" w:val="en-US"/>
        </w:rPr>
        <w:t>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Poslovni broj: 14. St-1023/2017.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2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Utvrđuje se kako će </w:t>
      </w:r>
      <w:proofErr w:type="spellStart"/>
      <w:r w:rsidRPr="008C2B48">
        <w:rPr>
          <w:rFonts w:cs="Times New Roman" w:eastAsia="Times New Roman"/>
          <w:lang w:eastAsia="hr-HR"/>
        </w:rPr>
        <w:t>razlučno</w:t>
      </w:r>
      <w:proofErr w:type="spellEnd"/>
      <w:r w:rsidRPr="008C2B48">
        <w:rPr>
          <w:rFonts w:cs="Times New Roman" w:eastAsia="Times New Roman"/>
          <w:lang w:eastAsia="hr-HR"/>
        </w:rPr>
        <w:t xml:space="preserve"> pravo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iz točke 1. ovog Rješenja isplatom iznosa iz točke 1.a) biti u potpunosti namireno pa se odbija zahtjev iste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za namirenjem istoga </w:t>
      </w:r>
      <w:proofErr w:type="spellStart"/>
      <w:r w:rsidRPr="008C2B48">
        <w:rPr>
          <w:rFonts w:cs="Times New Roman" w:eastAsia="Times New Roman"/>
          <w:lang w:eastAsia="hr-HR"/>
        </w:rPr>
        <w:t>razlučnog</w:t>
      </w:r>
      <w:proofErr w:type="spellEnd"/>
      <w:r w:rsidRPr="008C2B48">
        <w:rPr>
          <w:rFonts w:cs="Times New Roman" w:eastAsia="Times New Roman"/>
          <w:lang w:eastAsia="hr-HR"/>
        </w:rPr>
        <w:t xml:space="preserve"> prava i iz druge unovčene nekretnine u vlasništvu uvodno navedenoga stečajnog Dužnika: nekretnine upisane u Zemljišne knjige Općinskog suda u Splitu, Zemljišnoknjižni odjel Split, Katastarska općina Split, označene kao kat. čest. </w:t>
      </w:r>
      <w:proofErr w:type="spellStart"/>
      <w:r w:rsidRPr="008C2B48">
        <w:rPr>
          <w:rFonts w:cs="Times New Roman" w:eastAsia="Times New Roman"/>
          <w:lang w:eastAsia="hr-HR"/>
        </w:rPr>
        <w:t>zem</w:t>
      </w:r>
      <w:proofErr w:type="spellEnd"/>
      <w:r w:rsidRPr="008C2B4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8C2B48">
        <w:rPr>
          <w:rFonts w:cs="Times New Roman" w:eastAsia="Times New Roman"/>
          <w:lang w:eastAsia="hr-HR"/>
        </w:rPr>
        <w:t>Vlastovnica</w:t>
      </w:r>
      <w:proofErr w:type="spellEnd"/>
      <w:r w:rsidRPr="008C2B48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8C2B48">
        <w:rPr>
          <w:rFonts w:cs="Times New Roman" w:eastAsia="Times New Roman"/>
          <w:lang w:eastAsia="hr-HR"/>
        </w:rPr>
        <w:t>zem</w:t>
      </w:r>
      <w:proofErr w:type="spellEnd"/>
      <w:r w:rsidRPr="008C2B48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do prodaje upisana kao vlasništvo na ime: OPTIKA ŽULJAN D.O.O., OIB: 54182490393, SPLIT, A. MIHANOVIĆA 49,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koja je u ovome stečajnom postupku unovčena u elektroničkoj javnoj dražbi održanoj kod FINA-e u vremenskom razdoblju od 18.10.2018. 15:00:</w:t>
      </w:r>
      <w:proofErr w:type="spellStart"/>
      <w:r w:rsidRPr="008C2B48">
        <w:rPr>
          <w:rFonts w:cs="Times New Roman" w:eastAsia="Times New Roman"/>
          <w:lang w:eastAsia="hr-HR"/>
        </w:rPr>
        <w:t>00</w:t>
      </w:r>
      <w:proofErr w:type="spellEnd"/>
      <w:r w:rsidRPr="008C2B48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8C2B48">
        <w:rPr>
          <w:rFonts w:cs="Times New Roman" w:eastAsia="Times New Roman"/>
          <w:lang w:eastAsia="hr-HR"/>
        </w:rPr>
        <w:t>59</w:t>
      </w:r>
      <w:proofErr w:type="spellEnd"/>
      <w:r w:rsidRPr="008C2B48">
        <w:rPr>
          <w:rFonts w:cs="Times New Roman" w:eastAsia="Times New Roman"/>
          <w:lang w:eastAsia="hr-HR"/>
        </w:rPr>
        <w:t xml:space="preserve"> sati,</w:t>
      </w:r>
      <w:r w:rsidRPr="008C2B48">
        <w:rPr>
          <w:rFonts w:cs="Times New Roman" w:eastAsia="Times New Roman"/>
        </w:rPr>
        <w:t xml:space="preserve"> pod Vrstom predmeta prodaje kao: Pojedinačni predmet prodaje (nekretnina), pod Identifikatorom predmeta prodaje kao: ID 6393. i pod Identifikatorom nadmetanja kao: 10725, </w:t>
      </w:r>
      <w:r w:rsidRPr="008C2B48">
        <w:rPr>
          <w:rFonts w:cs="Times New Roman" w:eastAsia="Times New Roman"/>
          <w:lang w:eastAsia="hr-HR"/>
        </w:rPr>
        <w:t>za neto cijenu od: 57.500,00 kuna (</w:t>
      </w:r>
      <w:proofErr w:type="spellStart"/>
      <w:r w:rsidRPr="008C2B48">
        <w:rPr>
          <w:rFonts w:cs="Times New Roman" w:eastAsia="Times New Roman"/>
          <w:lang w:eastAsia="hr-HR"/>
        </w:rPr>
        <w:t>pedesetisedamtisućaipetstokuna</w:t>
      </w:r>
      <w:proofErr w:type="spellEnd"/>
      <w:r w:rsidRPr="008C2B48">
        <w:rPr>
          <w:rFonts w:cs="Times New Roman" w:eastAsia="Times New Roman"/>
          <w:lang w:eastAsia="hr-HR"/>
        </w:rPr>
        <w:t xml:space="preserve">) a na kojoj je nekretnini, također, imala isto </w:t>
      </w:r>
      <w:proofErr w:type="spellStart"/>
      <w:r w:rsidRPr="008C2B48">
        <w:rPr>
          <w:rFonts w:cs="Times New Roman" w:eastAsia="Times New Roman"/>
          <w:lang w:eastAsia="hr-HR"/>
        </w:rPr>
        <w:t>Razlučno</w:t>
      </w:r>
      <w:proofErr w:type="spellEnd"/>
      <w:r w:rsidRPr="008C2B48">
        <w:rPr>
          <w:rFonts w:cs="Times New Roman" w:eastAsia="Times New Roman"/>
          <w:lang w:eastAsia="hr-HR"/>
        </w:rPr>
        <w:t xml:space="preserve"> pravo ista </w:t>
      </w:r>
      <w:proofErr w:type="spellStart"/>
      <w:r w:rsidRPr="008C2B48">
        <w:rPr>
          <w:rFonts w:cs="Times New Roman" w:eastAsia="Times New Roman"/>
          <w:lang w:eastAsia="hr-HR"/>
        </w:rPr>
        <w:t>Razlučna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vjerovnica, sve iz točke 1. ovog Rješenja.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3.</w:t>
      </w:r>
      <w:r w:rsidRPr="008C2B48">
        <w:rPr>
          <w:rFonts w:cs="Times New Roman" w:eastAsia="Times New Roman"/>
          <w:b/>
          <w:lang w:eastAsia="hr-HR"/>
        </w:rPr>
        <w:t xml:space="preserve">  </w:t>
      </w:r>
      <w:r w:rsidRPr="008C2B48">
        <w:rPr>
          <w:rFonts w:cs="Times New Roman" w:eastAsia="Times New Roman"/>
          <w:lang w:eastAsia="hr-HR"/>
        </w:rPr>
        <w:t xml:space="preserve">Nalaže se FINA-i iznose iz točke 1.a) i b) isplatiti na način što će iznos od: 341.639,64 kuna iz točke 1.a) prenijeti na račun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vjerovnice: TAMARA ŽULJAN, OIB: 70200177842, iz Splita, Vukovarska 139, broj: IBAN HR3223600003241413971. (tekući račun), koji se na ime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vodi kod Zagrebačke banke, d.d. a preostali iznos od: 99.360,36 kuna iz točke 1.b) prenijeti na žiro račun stečajnog dužnika: OPTIKA ŽULJAN d.o.o., u stečaju, Split, A. Mihanovića 49, OIB: 54182490393, broj: IBAN HR4841240031129002071, koji se vodi kod </w:t>
      </w:r>
      <w:proofErr w:type="spellStart"/>
      <w:r w:rsidRPr="008C2B48">
        <w:rPr>
          <w:rFonts w:cs="Times New Roman" w:eastAsia="Times New Roman"/>
          <w:lang w:eastAsia="hr-HR"/>
        </w:rPr>
        <w:t>KentBank</w:t>
      </w:r>
      <w:proofErr w:type="spellEnd"/>
      <w:r w:rsidRPr="008C2B48">
        <w:rPr>
          <w:rFonts w:cs="Times New Roman" w:eastAsia="Times New Roman"/>
          <w:lang w:eastAsia="hr-HR"/>
        </w:rPr>
        <w:t>, d.d., sve to nakon pravomoćnosti ovog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4.</w:t>
      </w:r>
      <w:r w:rsidRPr="008C2B48">
        <w:rPr>
          <w:rFonts w:cs="Times New Roman" w:eastAsia="Times New Roman"/>
          <w:b/>
          <w:lang w:eastAsia="hr-HR"/>
        </w:rPr>
        <w:t xml:space="preserve"> </w:t>
      </w:r>
      <w:r w:rsidRPr="008C2B48">
        <w:rPr>
          <w:rFonts w:cs="Times New Roman" w:eastAsia="Times New Roman"/>
          <w:lang w:eastAsia="hr-HR"/>
        </w:rPr>
        <w:t>Nalaže se FINA-i iznos od: 57.500,00 kuna (</w:t>
      </w:r>
      <w:proofErr w:type="spellStart"/>
      <w:r w:rsidRPr="008C2B48">
        <w:rPr>
          <w:rFonts w:cs="Times New Roman" w:eastAsia="Times New Roman"/>
          <w:lang w:eastAsia="hr-HR"/>
        </w:rPr>
        <w:t>pedesetisedamtisućaipetstokuna</w:t>
      </w:r>
      <w:proofErr w:type="spellEnd"/>
      <w:r w:rsidRPr="008C2B48">
        <w:rPr>
          <w:rFonts w:cs="Times New Roman" w:eastAsia="Times New Roman"/>
          <w:lang w:eastAsia="hr-HR"/>
        </w:rPr>
        <w:t xml:space="preserve">) iz točke 2. ovog Rješenja, prenijeti na žiro račun stečajnog dužnika: OPTIKA ŽULJAN d.o.o., u stečaju, Split, A. Mihanovića 49, OIB: 54182490393, broj: IBAN HR4841240031129002071, koji se vodi kod </w:t>
      </w:r>
      <w:proofErr w:type="spellStart"/>
      <w:r w:rsidRPr="008C2B48">
        <w:rPr>
          <w:rFonts w:cs="Times New Roman" w:eastAsia="Times New Roman"/>
          <w:lang w:eastAsia="hr-HR"/>
        </w:rPr>
        <w:t>KentBank</w:t>
      </w:r>
      <w:proofErr w:type="spellEnd"/>
      <w:r w:rsidRPr="008C2B48">
        <w:rPr>
          <w:rFonts w:cs="Times New Roman" w:eastAsia="Times New Roman"/>
          <w:lang w:eastAsia="hr-HR"/>
        </w:rPr>
        <w:t>, d.d. i to nakon pravomoćnosti ovog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Obrazloženje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1. U ovome stečajnom postupku nad uvodno navedenim stečajnim Dužnikom, prodane su nekretnine Dužnika kojih je isti bio vlasnik a koje su pobliže navedene u izrijeci ovog Rješenja pod točkom 1. i 2. i to nekretnina iz točke 1. za neto cijenu/</w:t>
      </w:r>
      <w:proofErr w:type="spellStart"/>
      <w:r w:rsidRPr="008C2B48">
        <w:rPr>
          <w:rFonts w:cs="Times New Roman" w:eastAsia="Times New Roman"/>
          <w:lang w:eastAsia="hr-HR"/>
        </w:rPr>
        <w:t>kupovninu</w:t>
      </w:r>
      <w:proofErr w:type="spellEnd"/>
      <w:r w:rsidRPr="008C2B48">
        <w:rPr>
          <w:rFonts w:cs="Times New Roman" w:eastAsia="Times New Roman"/>
          <w:lang w:eastAsia="hr-HR"/>
        </w:rPr>
        <w:t xml:space="preserve"> u iznosu od: 441.000,00 kuna (</w:t>
      </w:r>
      <w:proofErr w:type="spellStart"/>
      <w:r w:rsidRPr="008C2B4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8C2B48">
        <w:rPr>
          <w:rFonts w:cs="Times New Roman" w:eastAsia="Times New Roman"/>
          <w:lang w:eastAsia="hr-HR"/>
        </w:rPr>
        <w:t>) a nekretnina iz točke 2. za neto cijenu/</w:t>
      </w:r>
      <w:proofErr w:type="spellStart"/>
      <w:r w:rsidRPr="008C2B48">
        <w:rPr>
          <w:rFonts w:cs="Times New Roman" w:eastAsia="Times New Roman"/>
          <w:lang w:eastAsia="hr-HR"/>
        </w:rPr>
        <w:t>kupovninu</w:t>
      </w:r>
      <w:proofErr w:type="spellEnd"/>
      <w:r w:rsidRPr="008C2B48">
        <w:rPr>
          <w:rFonts w:cs="Times New Roman" w:eastAsia="Times New Roman"/>
          <w:lang w:eastAsia="hr-HR"/>
        </w:rPr>
        <w:t xml:space="preserve"> od: u iznosu od: 57.500,00 kuna (</w:t>
      </w:r>
      <w:proofErr w:type="spellStart"/>
      <w:r w:rsidRPr="008C2B48">
        <w:rPr>
          <w:rFonts w:cs="Times New Roman" w:eastAsia="Times New Roman"/>
          <w:lang w:eastAsia="hr-HR"/>
        </w:rPr>
        <w:t>pedesetisedamtisućaipetstokuna</w:t>
      </w:r>
      <w:proofErr w:type="spellEnd"/>
      <w:r w:rsidRPr="008C2B48">
        <w:rPr>
          <w:rFonts w:cs="Times New Roman" w:eastAsia="Times New Roman"/>
          <w:lang w:eastAsia="hr-HR"/>
        </w:rPr>
        <w:t xml:space="preserve">), Na obje je ove nekretnine imala založno pravo u izrijeci pod točkama 1. i 2. ovog Rješenja navedena </w:t>
      </w:r>
      <w:proofErr w:type="spellStart"/>
      <w:r w:rsidRPr="008C2B48">
        <w:rPr>
          <w:rFonts w:cs="Times New Roman" w:eastAsia="Times New Roman"/>
          <w:lang w:eastAsia="hr-HR"/>
        </w:rPr>
        <w:t>Razlučna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vjerovnica, koje je pravo kao takvo bilo upisano u zemljišne knjige, radi namirenja novčane tražbine u iznosu glavnice od: 190.250,00 kuna uvećano za sporedna potraživanja. Obje su nekretnine unovčene odgovarajućom primjenom pravila ovršnog postupka o ovrsi na nekretnini, temeljem članka 247, stavka 1. i 4, SZ, gdje je propisano: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                                                         - 3 -                  Poslovni broj: 14. St-1023/2017.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„(1) Nekretnina na kojoj postoji </w:t>
      </w:r>
      <w:proofErr w:type="spellStart"/>
      <w:r w:rsidRPr="008C2B48">
        <w:rPr>
          <w:rFonts w:cs="Times New Roman" w:eastAsia="Times New Roman"/>
          <w:lang w:eastAsia="hr-HR"/>
        </w:rPr>
        <w:t>razlučno</w:t>
      </w:r>
      <w:proofErr w:type="spellEnd"/>
      <w:r w:rsidRPr="008C2B48">
        <w:rPr>
          <w:rFonts w:cs="Times New Roman" w:eastAsia="Times New Roman"/>
          <w:lang w:eastAsia="hr-HR"/>
        </w:rPr>
        <w:t xml:space="preserve"> pravo prodaje se u stečajnom postupku, na prijedlog stečajnoga upravitelja ili </w:t>
      </w:r>
      <w:proofErr w:type="spellStart"/>
      <w:r w:rsidRPr="008C2B48">
        <w:rPr>
          <w:rFonts w:cs="Times New Roman" w:eastAsia="Times New Roman"/>
          <w:lang w:eastAsia="hr-HR"/>
        </w:rPr>
        <w:t>razlučnoga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(...).</w:t>
      </w:r>
    </w:p>
    <w:p w:rsidRDefault="008C2B48" w:rsidP="008C2B48" w:rsidR="008C2B48" w:rsidRPr="008C2B48">
      <w:pPr>
        <w:spacing w:after="0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(4) Prodaju nekretnine provodi Financijska agencija elektroničkom javnom dražbom.“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2B48">
        <w:rPr>
          <w:rFonts w:cs="Times New Roman" w:eastAsia="Times New Roman"/>
          <w:lang w:eastAsia="hr-HR" w:val="en-US"/>
        </w:rPr>
        <w:t xml:space="preserve">          2. </w:t>
      </w:r>
      <w:proofErr w:type="spellStart"/>
      <w:r w:rsidRPr="008C2B48">
        <w:rPr>
          <w:rFonts w:cs="Times New Roman" w:eastAsia="Times New Roman"/>
          <w:lang w:eastAsia="hr-HR" w:val="en-US"/>
        </w:rPr>
        <w:t>Podneskom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nadnevka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: „U </w:t>
      </w:r>
      <w:proofErr w:type="spellStart"/>
      <w:r w:rsidRPr="008C2B48">
        <w:rPr>
          <w:rFonts w:cs="Times New Roman" w:eastAsia="Times New Roman"/>
          <w:lang w:eastAsia="hr-HR" w:val="en-US"/>
        </w:rPr>
        <w:t>Zagrebu</w:t>
      </w:r>
      <w:proofErr w:type="spellEnd"/>
      <w:r w:rsidRPr="008C2B48">
        <w:rPr>
          <w:rFonts w:cs="Times New Roman" w:eastAsia="Times New Roman"/>
          <w:lang w:eastAsia="hr-HR" w:val="en-US"/>
        </w:rPr>
        <w:t>, 5.5.2019</w:t>
      </w:r>
      <w:proofErr w:type="gramStart"/>
      <w:r w:rsidRPr="008C2B48">
        <w:rPr>
          <w:rFonts w:cs="Times New Roman" w:eastAsia="Times New Roman"/>
          <w:lang w:eastAsia="hr-HR" w:val="en-US"/>
        </w:rPr>
        <w:t>.“</w:t>
      </w:r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dostavljenim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Sudu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elektroničkim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putem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fizički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ispisan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potvrđen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prijemnim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štambiljem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Suda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06.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2019, </w:t>
      </w:r>
      <w:proofErr w:type="spellStart"/>
      <w:r w:rsidRPr="008C2B48">
        <w:rPr>
          <w:rFonts w:cs="Times New Roman" w:eastAsia="Times New Roman"/>
          <w:lang w:eastAsia="hr-HR" w:val="en-US"/>
        </w:rPr>
        <w:t>Stečajni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C2B48">
        <w:rPr>
          <w:rFonts w:cs="Times New Roman" w:eastAsia="Times New Roman"/>
          <w:lang w:eastAsia="hr-HR" w:val="en-US"/>
        </w:rPr>
        <w:t>upravitelj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ostvarene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kupovnine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predložio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namiriti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Razlučnu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vjerovnicu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točke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8C2B48">
        <w:rPr>
          <w:rFonts w:cs="Times New Roman" w:eastAsia="Times New Roman"/>
          <w:lang w:eastAsia="hr-HR" w:val="en-US"/>
        </w:rPr>
        <w:t>izrijeke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ovog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Rješenja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8C2B48">
        <w:rPr>
          <w:rFonts w:cs="Times New Roman" w:eastAsia="Times New Roman"/>
          <w:lang w:eastAsia="hr-HR" w:val="en-US"/>
        </w:rPr>
        <w:t>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cijeli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iznos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osigurane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tražbine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2B48">
        <w:rPr>
          <w:rFonts w:cs="Times New Roman" w:eastAsia="Times New Roman"/>
          <w:lang w:eastAsia="hr-HR" w:val="en-US"/>
        </w:rPr>
        <w:t>glavnicu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kamate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2B48">
        <w:rPr>
          <w:rFonts w:cs="Times New Roman" w:eastAsia="Times New Roman"/>
          <w:lang w:eastAsia="hr-HR" w:val="en-US"/>
        </w:rPr>
        <w:t>obračunavši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zbroj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glavnice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kamata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stanjem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dan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06.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2019. </w:t>
      </w:r>
      <w:proofErr w:type="gramStart"/>
      <w:r w:rsidRPr="008C2B48">
        <w:rPr>
          <w:rFonts w:cs="Times New Roman" w:eastAsia="Times New Roman"/>
          <w:lang w:eastAsia="hr-HR" w:val="en-US"/>
        </w:rPr>
        <w:t>u</w:t>
      </w:r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iznosu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od: 341.639,64 </w:t>
      </w:r>
      <w:proofErr w:type="spellStart"/>
      <w:r w:rsidRPr="008C2B48">
        <w:rPr>
          <w:rFonts w:cs="Times New Roman" w:eastAsia="Times New Roman"/>
          <w:lang w:eastAsia="hr-HR" w:val="en-US"/>
        </w:rPr>
        <w:t>kune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namirenje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kojeg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iznosa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C2B48">
        <w:rPr>
          <w:rFonts w:cs="Times New Roman" w:eastAsia="Times New Roman"/>
          <w:lang w:eastAsia="hr-HR" w:val="en-US"/>
        </w:rPr>
        <w:t>dostatna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kupovnina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ostvarena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prodajom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nekretnine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točke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1.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izrijeke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ovog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Rješenja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8C2B48">
        <w:rPr>
          <w:rFonts w:cs="Times New Roman" w:eastAsia="Times New Roman"/>
          <w:lang w:eastAsia="hr-HR" w:val="en-US"/>
        </w:rPr>
        <w:t>preostalim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iznosom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kupovnine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iste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ove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nekretnine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C2B48">
        <w:rPr>
          <w:rFonts w:cs="Times New Roman" w:eastAsia="Times New Roman"/>
          <w:lang w:eastAsia="hr-HR" w:val="en-US"/>
        </w:rPr>
        <w:t>točka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8C2B48">
        <w:rPr>
          <w:rFonts w:cs="Times New Roman" w:eastAsia="Times New Roman"/>
          <w:lang w:eastAsia="hr-HR" w:val="en-US"/>
        </w:rPr>
        <w:t>izrijeke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ovog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Rješenja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8C2B48">
        <w:rPr>
          <w:rFonts w:cs="Times New Roman" w:eastAsia="Times New Roman"/>
          <w:lang w:eastAsia="hr-HR" w:val="en-US"/>
        </w:rPr>
        <w:t>kao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kupovninom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ostvarenom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od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prodaje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nekretnine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iz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točke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2. </w:t>
      </w:r>
      <w:proofErr w:type="spellStart"/>
      <w:proofErr w:type="gramStart"/>
      <w:r w:rsidRPr="008C2B48">
        <w:rPr>
          <w:rFonts w:cs="Times New Roman" w:eastAsia="Times New Roman"/>
          <w:lang w:eastAsia="hr-HR" w:val="en-US"/>
        </w:rPr>
        <w:t>izrijeke</w:t>
      </w:r>
      <w:proofErr w:type="spellEnd"/>
      <w:proofErr w:type="gram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ovog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Rješenja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C2B48">
        <w:rPr>
          <w:rFonts w:cs="Times New Roman" w:eastAsia="Times New Roman"/>
          <w:lang w:eastAsia="hr-HR" w:val="en-US"/>
        </w:rPr>
        <w:t>predvidio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namirenje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svih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obveza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mase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C2B48">
        <w:rPr>
          <w:rFonts w:cs="Times New Roman" w:eastAsia="Times New Roman"/>
          <w:lang w:eastAsia="hr-HR" w:val="en-US"/>
        </w:rPr>
        <w:t>troškova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postupka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ostalih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obveza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mase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8C2B48">
        <w:rPr>
          <w:rFonts w:cs="Times New Roman" w:eastAsia="Times New Roman"/>
          <w:lang w:eastAsia="hr-HR" w:val="en-US"/>
        </w:rPr>
        <w:t>te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za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namirenje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stečajnih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vjerovnika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2B48">
        <w:rPr>
          <w:rFonts w:cs="Times New Roman" w:eastAsia="Times New Roman"/>
          <w:lang w:eastAsia="hr-HR" w:val="en-US"/>
        </w:rPr>
        <w:t>slijedom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čega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bi se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stečajni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vjerovnici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namirili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to 100% </w:t>
      </w:r>
      <w:proofErr w:type="spellStart"/>
      <w:r w:rsidRPr="008C2B48">
        <w:rPr>
          <w:rFonts w:cs="Times New Roman" w:eastAsia="Times New Roman"/>
          <w:lang w:eastAsia="hr-HR" w:val="en-US"/>
        </w:rPr>
        <w:t>vjerovnici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prvoga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višega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isplatnog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reda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te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70.43% </w:t>
      </w:r>
      <w:proofErr w:type="spellStart"/>
      <w:r w:rsidRPr="008C2B48">
        <w:rPr>
          <w:rFonts w:cs="Times New Roman" w:eastAsia="Times New Roman"/>
          <w:lang w:eastAsia="hr-HR" w:val="en-US"/>
        </w:rPr>
        <w:t>vjerovnici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drugoga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višega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isplatnog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2B48">
        <w:rPr>
          <w:rFonts w:cs="Times New Roman" w:eastAsia="Times New Roman"/>
          <w:lang w:eastAsia="hr-HR" w:val="en-US"/>
        </w:rPr>
        <w:t>reda</w:t>
      </w:r>
      <w:proofErr w:type="spellEnd"/>
      <w:r w:rsidRPr="008C2B48">
        <w:rPr>
          <w:rFonts w:cs="Times New Roman" w:eastAsia="Times New Roman"/>
          <w:lang w:eastAsia="hr-HR" w:val="en-US"/>
        </w:rPr>
        <w:t xml:space="preserve">.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3. Člankom 124. i 125, Ovršnog zakona („Narodne novine“, br.-i: 112/12, 25/13, 93/14, 55/16. – Odluka USRH, br.-i: U-I-2881/2014, 3261/2014. i 7202/2014. – i 73/17, OZ), u vezi sa navedenim člankom 247, Stečajnog zakona, („Narodne novine“, br.-i: 71/15. i 104/17, dalje: SZ), propisano je: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„Ročište za diobu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Članak 124.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(1) Nakon pravomoćnosti rješenja o dosudi nekretnine kupcu, sud određuje ročište za diobu </w:t>
      </w:r>
      <w:proofErr w:type="spellStart"/>
      <w:r w:rsidRPr="008C2B48">
        <w:rPr>
          <w:rFonts w:cs="Times New Roman" w:eastAsia="Times New Roman"/>
          <w:lang w:eastAsia="hr-HR"/>
        </w:rPr>
        <w:t>kupovnine</w:t>
      </w:r>
      <w:proofErr w:type="spellEnd"/>
      <w:r w:rsidRPr="008C2B48">
        <w:rPr>
          <w:rFonts w:cs="Times New Roman" w:eastAsia="Times New Roman"/>
          <w:lang w:eastAsia="hr-HR"/>
        </w:rPr>
        <w:t>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(...)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(4) Na ročištu se raspravlja o namirenju vjerovnika i drugih osoba koje postavljaju zahtjev za namirenje.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Rješenje o namirenju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Članak 125.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(1) O namirenju ovrhovoditelja i drugih osoba kojima pripada pravo na namirenje sud odlučuje rješenjem nakon održanoga ročišta, uzimajući u obzir podatke iz spisa i zemljišne knjige te utvrđenja na ročištu.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(...).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(5) Protiv rješenja o namirenju pravo na žalbu imaju stranke i sve osobe koje su polagale pravo na namirenje iz </w:t>
      </w:r>
      <w:proofErr w:type="spellStart"/>
      <w:r w:rsidRPr="008C2B48">
        <w:rPr>
          <w:rFonts w:cs="Times New Roman" w:eastAsia="Times New Roman"/>
          <w:lang w:eastAsia="hr-HR"/>
        </w:rPr>
        <w:t>kupovnine</w:t>
      </w:r>
      <w:proofErr w:type="spellEnd"/>
      <w:r w:rsidRPr="008C2B48">
        <w:rPr>
          <w:rFonts w:cs="Times New Roman" w:eastAsia="Times New Roman"/>
          <w:lang w:eastAsia="hr-HR"/>
        </w:rPr>
        <w:t>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(6) Žalba protiv rješenja o namirenju odgađa isplatu.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(...).“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  <w:r w:rsidRPr="008C2B48">
        <w:rPr>
          <w:rFonts w:cs="Times New Roman" w:eastAsia="Calibri"/>
        </w:rPr>
        <w:t xml:space="preserve">           4. Sukladno navedenoj odredbi članka 124, OZ, održano je 06. svibnja 2019, ročište radi namirenja </w:t>
      </w:r>
      <w:proofErr w:type="spellStart"/>
      <w:r w:rsidRPr="008C2B48">
        <w:rPr>
          <w:rFonts w:cs="Times New Roman" w:eastAsia="Calibri"/>
        </w:rPr>
        <w:t>razlučnog</w:t>
      </w:r>
      <w:proofErr w:type="spellEnd"/>
      <w:r w:rsidRPr="008C2B48">
        <w:rPr>
          <w:rFonts w:cs="Times New Roman" w:eastAsia="Calibri"/>
        </w:rPr>
        <w:t xml:space="preserve"> vjerovnika, na kojem je ročištu jedina prisutna </w:t>
      </w:r>
      <w:proofErr w:type="spellStart"/>
      <w:r w:rsidRPr="008C2B48">
        <w:rPr>
          <w:rFonts w:cs="Times New Roman" w:eastAsia="Calibri"/>
        </w:rPr>
        <w:t>Razlučna</w:t>
      </w:r>
      <w:proofErr w:type="spellEnd"/>
      <w:r w:rsidRPr="008C2B48">
        <w:rPr>
          <w:rFonts w:cs="Times New Roman" w:eastAsia="Calibri"/>
        </w:rPr>
        <w:t xml:space="preserve"> vjerovnica </w:t>
      </w: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                                                         - 4 -                  Poslovni broj: 14. St-1023/2017.</w:t>
      </w: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Calibri"/>
        </w:rPr>
      </w:pPr>
      <w:r w:rsidRPr="008C2B48">
        <w:rPr>
          <w:rFonts w:cs="Times New Roman" w:eastAsia="Calibri"/>
        </w:rPr>
        <w:t xml:space="preserve">istakla kako je suglasna sa prijedlogom Stečajnog upravitelja nakon čega je Sud izveo dokaz čitanjem cijeloga spisa predmeta sa svim prilozima pa je nakon tako izvedenih dokaza – temeljem savjesne i brižljive ocjene svakog dokaza zasebno i svih dokaza zajedno a i na temelju rezultata </w:t>
      </w:r>
      <w:proofErr w:type="spellStart"/>
      <w:r w:rsidRPr="008C2B48">
        <w:rPr>
          <w:rFonts w:cs="Times New Roman" w:eastAsia="Calibri"/>
        </w:rPr>
        <w:t>cijelokupnog</w:t>
      </w:r>
      <w:proofErr w:type="spellEnd"/>
      <w:r w:rsidRPr="008C2B48">
        <w:rPr>
          <w:rFonts w:cs="Times New Roman" w:eastAsia="Calibri"/>
        </w:rPr>
        <w:t xml:space="preserve"> postupka, sukladno članku 8, Zakona o parničnom postupku (</w:t>
      </w:r>
      <w:r w:rsidRPr="008C2B48">
        <w:rPr>
          <w:rFonts w:cs="Times New Roman" w:eastAsia="Calibri"/>
          <w:i/>
        </w:rPr>
        <w:t>Narodne novine</w:t>
      </w:r>
      <w:r w:rsidRPr="008C2B48">
        <w:rPr>
          <w:rFonts w:cs="Times New Roman" w:eastAsia="Calibri"/>
        </w:rPr>
        <w:t>, br.: 148/11. – pročišćeni tekst, 25/13. i 89/14.-Odluka USRH, br.: U-I-885/2013., dalje: ZPP), u vezi sa člankom 10, SZ – riješio kao u izrijeci ovog Rješenja, zbog niže navedenih razloga.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5. Među strankama je nesporno postojanje </w:t>
      </w:r>
      <w:proofErr w:type="spellStart"/>
      <w:r w:rsidRPr="008C2B48">
        <w:rPr>
          <w:rFonts w:cs="Times New Roman" w:eastAsia="Times New Roman"/>
          <w:lang w:eastAsia="hr-HR"/>
        </w:rPr>
        <w:t>razlučnog</w:t>
      </w:r>
      <w:proofErr w:type="spellEnd"/>
      <w:r w:rsidRPr="008C2B48">
        <w:rPr>
          <w:rFonts w:cs="Times New Roman" w:eastAsia="Times New Roman"/>
          <w:lang w:eastAsia="hr-HR"/>
        </w:rPr>
        <w:t xml:space="preserve"> prava u korist u izrijeci ovog Rješenja navedene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i to na obje nekretnine pobliže navedene u točkama 1. i 2. Pored toga, postojanje </w:t>
      </w:r>
      <w:proofErr w:type="spellStart"/>
      <w:r w:rsidRPr="008C2B48">
        <w:rPr>
          <w:rFonts w:cs="Times New Roman" w:eastAsia="Times New Roman"/>
          <w:lang w:eastAsia="hr-HR"/>
        </w:rPr>
        <w:t>razlučnog</w:t>
      </w:r>
      <w:proofErr w:type="spellEnd"/>
      <w:r w:rsidRPr="008C2B48">
        <w:rPr>
          <w:rFonts w:cs="Times New Roman" w:eastAsia="Times New Roman"/>
          <w:lang w:eastAsia="hr-HR"/>
        </w:rPr>
        <w:t xml:space="preserve"> prava utvrđeno je i iz upisa tog prava u zemljišnim knjigama na navedenim nekretninama Dužnika.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6.  Kako među strankama nije bilo spora u vezi visine iznosa tražbine osigurane </w:t>
      </w:r>
      <w:proofErr w:type="spellStart"/>
      <w:r w:rsidRPr="008C2B48">
        <w:rPr>
          <w:rFonts w:cs="Times New Roman" w:eastAsia="Times New Roman"/>
          <w:lang w:eastAsia="hr-HR"/>
        </w:rPr>
        <w:t>razlučnim</w:t>
      </w:r>
      <w:proofErr w:type="spellEnd"/>
      <w:r w:rsidRPr="008C2B48">
        <w:rPr>
          <w:rFonts w:cs="Times New Roman" w:eastAsia="Times New Roman"/>
          <w:lang w:eastAsia="hr-HR"/>
        </w:rPr>
        <w:t xml:space="preserve"> pravom i to kako glavnice tako i obračunatih kamata a </w:t>
      </w:r>
      <w:proofErr w:type="spellStart"/>
      <w:r w:rsidRPr="008C2B48">
        <w:rPr>
          <w:rFonts w:cs="Times New Roman" w:eastAsia="Times New Roman"/>
          <w:lang w:eastAsia="hr-HR"/>
        </w:rPr>
        <w:t>kupovnina</w:t>
      </w:r>
      <w:proofErr w:type="spellEnd"/>
      <w:r w:rsidRPr="008C2B48">
        <w:rPr>
          <w:rFonts w:cs="Times New Roman" w:eastAsia="Times New Roman"/>
          <w:lang w:eastAsia="hr-HR"/>
        </w:rPr>
        <w:t xml:space="preserve"> ostvarena prodajom nekretnine iz točke 1. izrijeke ovog Rješenja je dostatna za namirenje i troškova unovčenja iz članka 254, SZ i cijelog iznosa tražbine osigurane </w:t>
      </w:r>
      <w:proofErr w:type="spellStart"/>
      <w:r w:rsidRPr="008C2B48">
        <w:rPr>
          <w:rFonts w:cs="Times New Roman" w:eastAsia="Times New Roman"/>
          <w:lang w:eastAsia="hr-HR"/>
        </w:rPr>
        <w:t>razlučnim</w:t>
      </w:r>
      <w:proofErr w:type="spellEnd"/>
      <w:r w:rsidRPr="008C2B48">
        <w:rPr>
          <w:rFonts w:cs="Times New Roman" w:eastAsia="Times New Roman"/>
          <w:lang w:eastAsia="hr-HR"/>
        </w:rPr>
        <w:t xml:space="preserve"> pravom (glavnice i kamata), to je Sud, temeljem članka 248, stavka 1, SZ, riješio kao u točkama 1. i 2, izrijeke ovog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7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 Naime, člankom 248, stavkom 1, SZ, propisano je: 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"Obračun troškova i namirenje </w:t>
      </w:r>
      <w:proofErr w:type="spellStart"/>
      <w:r w:rsidRPr="008C2B48">
        <w:rPr>
          <w:rFonts w:cs="Times New Roman" w:eastAsia="Times New Roman"/>
          <w:lang w:eastAsia="hr-HR"/>
        </w:rPr>
        <w:t>razlučnih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vjerovnika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Članak 248.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(1) Nakon unovčenja stvari ili prava na kojemu postoji </w:t>
      </w:r>
      <w:proofErr w:type="spellStart"/>
      <w:r w:rsidRPr="008C2B48">
        <w:rPr>
          <w:rFonts w:cs="Times New Roman" w:eastAsia="Times New Roman"/>
          <w:lang w:eastAsia="hr-HR"/>
        </w:rPr>
        <w:t>razlučno</w:t>
      </w:r>
      <w:proofErr w:type="spellEnd"/>
      <w:r w:rsidRPr="008C2B48">
        <w:rPr>
          <w:rFonts w:cs="Times New Roman" w:eastAsia="Times New Roman"/>
          <w:lang w:eastAsia="hr-HR"/>
        </w:rPr>
        <w:t xml:space="preserve"> pravo upisano u javnoj knjizi sud će iz iznosa ostvarenoga prodajom: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1. namiriti troškove unovčenja iz članka 254. ovoga Zakona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2. namiriti tražbine </w:t>
      </w:r>
      <w:proofErr w:type="spellStart"/>
      <w:r w:rsidRPr="008C2B48">
        <w:rPr>
          <w:rFonts w:cs="Times New Roman" w:eastAsia="Times New Roman"/>
          <w:lang w:eastAsia="hr-HR"/>
        </w:rPr>
        <w:t>razlučnih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vjerovnika prema redoslijedu određenom pravilima ovršnoga postupka i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3. preostali iznos predati stečajnom upravitelju za namirenje stečajnih vjerovnika".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8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 Kako je </w:t>
      </w:r>
      <w:proofErr w:type="spellStart"/>
      <w:r w:rsidRPr="008C2B48">
        <w:rPr>
          <w:rFonts w:cs="Times New Roman" w:eastAsia="Times New Roman"/>
          <w:lang w:eastAsia="hr-HR"/>
        </w:rPr>
        <w:t>razlučno</w:t>
      </w:r>
      <w:proofErr w:type="spellEnd"/>
      <w:r w:rsidRPr="008C2B48">
        <w:rPr>
          <w:rFonts w:cs="Times New Roman" w:eastAsia="Times New Roman"/>
          <w:lang w:eastAsia="hr-HR"/>
        </w:rPr>
        <w:t xml:space="preserve"> pravo u izrijeci ovog Rješenja navedene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postojalo na obje nekretnine pobliže navedene u točkama 1. i 2. izrijeke ovog Rješenja a isto se u cijelosti namiruje iz </w:t>
      </w:r>
      <w:proofErr w:type="spellStart"/>
      <w:r w:rsidRPr="008C2B48">
        <w:rPr>
          <w:rFonts w:cs="Times New Roman" w:eastAsia="Times New Roman"/>
          <w:lang w:eastAsia="hr-HR"/>
        </w:rPr>
        <w:t>kupovnine</w:t>
      </w:r>
      <w:proofErr w:type="spellEnd"/>
      <w:r w:rsidRPr="008C2B48">
        <w:rPr>
          <w:rFonts w:cs="Times New Roman" w:eastAsia="Times New Roman"/>
          <w:lang w:eastAsia="hr-HR"/>
        </w:rPr>
        <w:t xml:space="preserve"> ostvarene iz prodaje nekretnine opisane u točki 1, to je Sud, radi pravne sigurnosti, to utvrdio ovim Rješenjem te istovremeno odbio zahtjev iste </w:t>
      </w:r>
      <w:proofErr w:type="spellStart"/>
      <w:r w:rsidRPr="008C2B48">
        <w:rPr>
          <w:rFonts w:cs="Times New Roman" w:eastAsia="Times New Roman"/>
          <w:lang w:eastAsia="hr-HR"/>
        </w:rPr>
        <w:t>Razlučne</w:t>
      </w:r>
      <w:proofErr w:type="spellEnd"/>
      <w:r w:rsidRPr="008C2B48">
        <w:rPr>
          <w:rFonts w:cs="Times New Roman" w:eastAsia="Times New Roman"/>
          <w:lang w:eastAsia="hr-HR"/>
        </w:rPr>
        <w:t xml:space="preserve"> vjerovnice za namirenjem istoga </w:t>
      </w:r>
      <w:proofErr w:type="spellStart"/>
      <w:r w:rsidRPr="008C2B48">
        <w:rPr>
          <w:rFonts w:cs="Times New Roman" w:eastAsia="Times New Roman"/>
          <w:lang w:eastAsia="hr-HR"/>
        </w:rPr>
        <w:t>razlučnog</w:t>
      </w:r>
      <w:proofErr w:type="spellEnd"/>
      <w:r w:rsidRPr="008C2B48">
        <w:rPr>
          <w:rFonts w:cs="Times New Roman" w:eastAsia="Times New Roman"/>
          <w:lang w:eastAsia="hr-HR"/>
        </w:rPr>
        <w:t xml:space="preserve"> prava i iz druge unovčene nekretnine u vlasništvu uvodno navedenoga stečajnog Dužnika, tj., nekretnine upisane u točki 2. izrijeke a radi čega je i riješeno kao u istoj točki 2. izrijeke ovog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6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 Kako su obje nekretnine unovčene elektroničkom javnom dražbom koju je provodila FINA, to su se i ostvarene </w:t>
      </w:r>
      <w:proofErr w:type="spellStart"/>
      <w:r w:rsidRPr="008C2B48">
        <w:rPr>
          <w:rFonts w:cs="Times New Roman" w:eastAsia="Times New Roman"/>
          <w:lang w:eastAsia="hr-HR"/>
        </w:rPr>
        <w:t>kupovnine</w:t>
      </w:r>
      <w:proofErr w:type="spellEnd"/>
      <w:r w:rsidRPr="008C2B48">
        <w:rPr>
          <w:rFonts w:cs="Times New Roman" w:eastAsia="Times New Roman"/>
          <w:lang w:eastAsia="hr-HR"/>
        </w:rPr>
        <w:t xml:space="preserve"> uplatile na poseban račun FINA-e a kojim novčanim sredstvima – ostvarenim </w:t>
      </w:r>
      <w:proofErr w:type="spellStart"/>
      <w:r w:rsidRPr="008C2B48">
        <w:rPr>
          <w:rFonts w:cs="Times New Roman" w:eastAsia="Times New Roman"/>
          <w:lang w:eastAsia="hr-HR"/>
        </w:rPr>
        <w:t>kupovninama</w:t>
      </w:r>
      <w:proofErr w:type="spellEnd"/>
      <w:r w:rsidRPr="008C2B48">
        <w:rPr>
          <w:rFonts w:cs="Times New Roman" w:eastAsia="Times New Roman"/>
          <w:lang w:eastAsia="hr-HR"/>
        </w:rPr>
        <w:t xml:space="preserve"> – FINA raspolaže na temelju naloga suda, sukladno članku 132.c i 132. i, OZ, koji propisuju: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                                                         - 5 -                  Poslovni broj: 14. St-1023/2017.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„Računi Agencije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Članak 132.c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(1) Za prodaju nekretnine Agencija je dužna otvoriti posebne račune kod poslovne banke na koje će se isključivo polagati: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1) novčana sredstva </w:t>
      </w:r>
      <w:proofErr w:type="spellStart"/>
      <w:r w:rsidRPr="008C2B48">
        <w:rPr>
          <w:rFonts w:cs="Times New Roman" w:eastAsia="Times New Roman"/>
          <w:lang w:eastAsia="hr-HR"/>
        </w:rPr>
        <w:t>kupovnine</w:t>
      </w:r>
      <w:proofErr w:type="spellEnd"/>
      <w:r w:rsidRPr="008C2B48">
        <w:rPr>
          <w:rFonts w:cs="Times New Roman" w:eastAsia="Times New Roman"/>
          <w:lang w:eastAsia="hr-HR"/>
        </w:rPr>
        <w:t xml:space="preserve"> uplaćena u provedbi ovrhe,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2) novčana sredstva jamčevine uplaćena u provedbi ovrhe.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(...).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(3) Agencija je dužna bez odgode izvršiti prijenos novčanih sredstava s računa iz stavka 1. ovoga članka na temelju naloga suda. Ako nakon zaprimanja naloga utvrdi nemogućnost provedbe istoga, Agencija je dužna bez odgode o tome dostaviti obavijest sudu od kojega je zaprimila nalog za prijenos novčanih sredstava.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(4) Novčana sredstva na računima iz stavka 1. ovoga članka ne mogu biti predmet ovrhe.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Prijenos novčanih sredstava</w:t>
      </w: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Članak 132.i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(1) Agencija će prijenos novčanih sredstava iz članka 132.c stavka 1. ovoga Zakona bez odgode izvršiti na temelju pravomoćnog rješenja o namirenju koji Agenciji dostavlja sud.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(2) O provedenom rješenju ili nemogućnosti provedbe rješenja iz stavka 1. ovoga članka Agencija će bez odgode dostaviti obavijest sudu.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(3) Postupak i način provedbe rješenja iz stavka 1. ovoga članka propisat će pravilnikom o načinu i postupku provedbe prodaje nekretnina i pokretnina u ovršnom postupku ministar nadležan za poslove pravosuđa.“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7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 Sukladno navedenoj odredbi članka 132.c, 132.i i 125, stavka 6, OZ a u vezi sa navedenim člancima 247, stavkom 1. i 248, stavkom 1, SZ, Sud je odlučio kao u točkama 3. i 4, izrijeke ovog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8</w:t>
      </w:r>
      <w:r w:rsidRPr="008C2B48">
        <w:rPr>
          <w:rFonts w:cs="Times New Roman" w:eastAsia="Times New Roman"/>
          <w:b/>
          <w:lang w:eastAsia="hr-HR"/>
        </w:rPr>
        <w:t>.</w:t>
      </w:r>
      <w:r w:rsidRPr="008C2B48">
        <w:rPr>
          <w:rFonts w:cs="Times New Roman" w:eastAsia="Times New Roman"/>
          <w:lang w:eastAsia="hr-HR"/>
        </w:rPr>
        <w:t xml:space="preserve">  Radi svega navedenog i temeljem navedenih pozitivnih propisa, riješeno je kao u izrijeci Rješenja.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center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>Split, 09. svibnja 2019.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</w:t>
      </w: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2B48" w:rsidP="008C2B48" w:rsidR="008C2B48" w:rsidRPr="008C2B48">
      <w:pPr>
        <w:spacing w:after="0"/>
        <w:jc w:val="both"/>
        <w:rPr>
          <w:rFonts w:cs="Times New Roman" w:eastAsia="Times New Roman"/>
          <w:lang w:eastAsia="hr-HR"/>
        </w:rPr>
      </w:pPr>
      <w:r w:rsidRPr="008C2B48">
        <w:rPr>
          <w:rFonts w:cs="Times New Roman" w:eastAsia="Times New Roman"/>
          <w:lang w:eastAsia="hr-HR"/>
        </w:rPr>
        <w:t xml:space="preserve">Pravna pouka: Protiv ovog Rješenja može se izjaviti žalba. Žalba se izjavljuje u roku od osam (8) dana, podnosi se u tri primjeraka Trgovačkom sudu u Splitu, Split, </w:t>
      </w:r>
      <w:proofErr w:type="spellStart"/>
      <w:r w:rsidRPr="008C2B48">
        <w:rPr>
          <w:rFonts w:cs="Times New Roman" w:eastAsia="Times New Roman"/>
          <w:lang w:eastAsia="hr-HR"/>
        </w:rPr>
        <w:t>Sukoišanska</w:t>
      </w:r>
      <w:proofErr w:type="spellEnd"/>
      <w:r w:rsidRPr="008C2B48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8C2B48">
          <w:rPr>
            <w:rFonts w:cs="Times New Roman" w:eastAsia="Times New Roman"/>
            <w:lang w:eastAsia="hr-HR"/>
          </w:rPr>
          <w:t>6. a</w:t>
        </w:r>
      </w:smartTag>
      <w:r w:rsidRPr="008C2B48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sectPr w:rsidSect="0032366B" w:rsidR="008C2B48" w:rsidRPr="008C2B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B48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40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St-1023/2017-95</izvorni_sadrzaj>
    <derivirana_varijabla naziv="DomainObject.Oznaka_1">St-1023/2017-95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St-1023/2017-95</izvorni_sadrzaj>
    <derivirana_varijabla naziv="DomainObject.PoslovniBrojDokumenta_1">St-1023/2017-95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DBCF7-E803-47D9-8153-BAD6710BB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1927</properties:Words>
  <properties:Characters>11032</properties:Characters>
  <properties:Lines>237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cp:lastPrinted>2019-05-09T10:52:00Z</cp:lastPrinted>
  <dcterms:modified xmlns:xsi="http://www.w3.org/2001/XMLSchema-instance" xsi:type="dcterms:W3CDTF">2019-05-09T10:52:00Z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St-1023/2017-95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