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50e5" w14:paraId="c5b50e5" w:rsidRDefault="002C6278" w:rsidP="002C6278" w:rsidR="002C6278" w:rsidRPr="00D059EF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C6278" w:rsidP="002C6278" w:rsidR="002C6278" w:rsidRPr="00D059E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6278" w:rsidP="002C6278" w:rsidR="002C6278" w:rsidRPr="00D059E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6743" w:rsidP="002C6278" w:rsidR="000C6743" w:rsidRPr="00D059EF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6743" w:rsidP="002C6278" w:rsidR="000C6743" w:rsidRPr="00D059EF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6743" w:rsidP="002C6278" w:rsidR="000C6743" w:rsidRPr="00D059EF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Zadar, Dr. Franje Tuđmana 35</w:t>
      </w:r>
    </w:p>
    <w:p w:rsidRDefault="000C6743" w:rsidP="00536AF5" w:rsidR="000C6743" w:rsidRPr="00D059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719F" w:rsidP="00536AF5" w:rsidR="000C6743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0C6743" w:rsidP="00536AF5" w:rsidR="000C6743" w:rsidRPr="00D0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6743" w:rsidP="00536AF5" w:rsidR="000C6743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C6743" w:rsidP="00536AF5" w:rsidR="000C6743" w:rsidRPr="00D0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6743" w:rsidP="00536AF5" w:rsidR="000C6743" w:rsidRPr="00D059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 xml:space="preserve">Trgovački sud u Zadru, OIB: 39670464653, po sutkinji </w:t>
      </w:r>
      <w:r w:rsidR="001B4C6B" w:rsidRPr="00D059EF">
        <w:rPr>
          <w:rFonts w:cs="Times New Roman" w:hAnsi="Times New Roman" w:ascii="Times New Roman"/>
          <w:sz w:val="24"/>
          <w:szCs w:val="24"/>
        </w:rPr>
        <w:t xml:space="preserve">Ardeni </w:t>
      </w:r>
      <w:proofErr w:type="spellStart"/>
      <w:r w:rsidR="001B4C6B" w:rsidRPr="00D059EF">
        <w:rPr>
          <w:rFonts w:cs="Times New Roman" w:hAnsi="Times New Roman" w:ascii="Times New Roman"/>
          <w:sz w:val="24"/>
          <w:szCs w:val="24"/>
        </w:rPr>
        <w:t>Bajlo</w:t>
      </w:r>
      <w:proofErr w:type="spellEnd"/>
      <w:r w:rsidRPr="00D059EF">
        <w:rPr>
          <w:rFonts w:cs="Times New Roman" w:hAnsi="Times New Roman" w:ascii="Times New Roman"/>
          <w:sz w:val="24"/>
          <w:szCs w:val="24"/>
        </w:rPr>
        <w:t xml:space="preserve">, u prethodnom postupku radi utvrđivanja pretpostavki za otvaranje stečajnoga postupka nad dužnikom </w:t>
      </w:r>
      <w:r w:rsidR="00D059EF" w:rsidRPr="00D059EF">
        <w:rPr>
          <w:rFonts w:cs="Times New Roman" w:hAnsi="Times New Roman" w:ascii="Times New Roman"/>
          <w:sz w:val="24"/>
          <w:szCs w:val="24"/>
        </w:rPr>
        <w:t>RIMALE j.d.o.o., Benkovac, Ivana Meštrovića 8, OIB: 65893793311</w:t>
      </w:r>
      <w:r w:rsidRPr="00D059EF">
        <w:rPr>
          <w:rFonts w:cs="Times New Roman" w:hAnsi="Times New Roman" w:ascii="Times New Roman"/>
          <w:sz w:val="24"/>
          <w:szCs w:val="24"/>
        </w:rPr>
        <w:t xml:space="preserve">, </w:t>
      </w:r>
      <w:r w:rsidR="00D059EF" w:rsidRPr="00D059EF">
        <w:rPr>
          <w:rFonts w:cs="Times New Roman" w:hAnsi="Times New Roman" w:ascii="Times New Roman"/>
          <w:sz w:val="24"/>
          <w:szCs w:val="24"/>
        </w:rPr>
        <w:t>19. travnja</w:t>
      </w:r>
      <w:r w:rsidR="001B4C6B" w:rsidRPr="00D059EF">
        <w:rPr>
          <w:rFonts w:cs="Times New Roman" w:hAnsi="Times New Roman" w:ascii="Times New Roman"/>
          <w:sz w:val="24"/>
          <w:szCs w:val="24"/>
        </w:rPr>
        <w:t xml:space="preserve"> 2017</w:t>
      </w:r>
      <w:r w:rsidRPr="00D059E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C6743" w:rsidP="00536AF5" w:rsidR="000C6743" w:rsidRPr="00D059E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6743" w:rsidP="00A422EC" w:rsidR="000C6743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00974" w:rsidP="00A422EC" w:rsidR="00F00974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59EF" w:rsidP="00D059EF" w:rsidR="00D059EF" w:rsidRPr="004E1A53">
      <w:pPr>
        <w:pStyle w:val="Odlomakpopisa"/>
        <w:ind w:firstLine="660" w:left="0"/>
        <w:jc w:val="both"/>
      </w:pPr>
      <w:r w:rsidRPr="004E1A53">
        <w:t xml:space="preserve">I. Određuje se jednokratna nagrada za poslove obavljene u prethodnom postupku </w:t>
      </w:r>
      <w:r>
        <w:t>privremenom stečajnom</w:t>
      </w:r>
      <w:r w:rsidRPr="004E1A53">
        <w:t xml:space="preserve"> upravitelj</w:t>
      </w:r>
      <w:r>
        <w:t>u</w:t>
      </w:r>
      <w:r w:rsidRPr="004E1A53">
        <w:t xml:space="preserve"> uvodno označenog dužnika </w:t>
      </w:r>
      <w:r>
        <w:t>Antunu Kovačeviću</w:t>
      </w:r>
      <w:r w:rsidRPr="00D059EF">
        <w:t xml:space="preserve"> </w:t>
      </w:r>
      <w:r w:rsidRPr="008E37E9">
        <w:t>iz Zadra, P.D.G.Krambergera 13, OIB: 77489220307</w:t>
      </w:r>
      <w:r w:rsidRPr="004E1A53">
        <w:t xml:space="preserve"> u bruto iznosu od </w:t>
      </w:r>
      <w:r>
        <w:t>3</w:t>
      </w:r>
      <w:r w:rsidRPr="004E1A53">
        <w:t>.000,00 kuna.</w:t>
      </w:r>
    </w:p>
    <w:p w:rsidRDefault="00D059EF" w:rsidP="00A422EC" w:rsidR="00D059EF">
      <w:pPr>
        <w:spacing w:lineRule="auto" w:line="240" w:after="0"/>
        <w:ind w:firstLine="660"/>
        <w:jc w:val="both"/>
        <w:rPr>
          <w:rFonts w:cs="Times New Roman" w:hAnsi="Times New Roman" w:ascii="Times New Roman"/>
          <w:sz w:val="24"/>
          <w:szCs w:val="24"/>
        </w:rPr>
      </w:pPr>
    </w:p>
    <w:p w:rsidRDefault="00FA0383" w:rsidP="00A422EC" w:rsidR="00A422EC" w:rsidRPr="00D059EF">
      <w:pPr>
        <w:spacing w:lineRule="auto" w:line="240" w:after="0"/>
        <w:ind w:firstLine="660"/>
        <w:jc w:val="both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I</w:t>
      </w:r>
      <w:r w:rsidR="00D059EF">
        <w:rPr>
          <w:rFonts w:cs="Times New Roman" w:hAnsi="Times New Roman" w:ascii="Times New Roman"/>
          <w:sz w:val="24"/>
          <w:szCs w:val="24"/>
        </w:rPr>
        <w:t>I</w:t>
      </w:r>
      <w:r w:rsidR="00A422EC" w:rsidRPr="00D059EF">
        <w:rPr>
          <w:rFonts w:cs="Times New Roman" w:hAnsi="Times New Roman" w:ascii="Times New Roman"/>
          <w:sz w:val="24"/>
          <w:szCs w:val="24"/>
        </w:rPr>
        <w:t xml:space="preserve">. </w:t>
      </w:r>
      <w:r w:rsidR="00536AF5" w:rsidRPr="00D059EF">
        <w:rPr>
          <w:rFonts w:cs="Times New Roman" w:hAnsi="Times New Roman" w:ascii="Times New Roman"/>
          <w:sz w:val="24"/>
          <w:szCs w:val="24"/>
        </w:rPr>
        <w:t xml:space="preserve">Nalaže </w:t>
      </w:r>
      <w:r w:rsidR="00CA4AD3" w:rsidRPr="00D059EF">
        <w:rPr>
          <w:rFonts w:cs="Times New Roman" w:hAnsi="Times New Roman" w:ascii="Times New Roman"/>
          <w:sz w:val="24"/>
          <w:szCs w:val="24"/>
        </w:rPr>
        <w:t xml:space="preserve">se dužniku </w:t>
      </w:r>
      <w:r w:rsidR="00D059EF" w:rsidRPr="00D059EF">
        <w:rPr>
          <w:rFonts w:cs="Times New Roman" w:hAnsi="Times New Roman" w:ascii="Times New Roman"/>
          <w:sz w:val="24"/>
          <w:szCs w:val="24"/>
        </w:rPr>
        <w:t>RIMALE j.d.o.o., Benkovac, Ivana Meštrovića 8, OIB: 65893793311</w:t>
      </w:r>
      <w:r w:rsidR="00CA4AD3" w:rsidRPr="00D059EF">
        <w:rPr>
          <w:rFonts w:cs="Times New Roman" w:hAnsi="Times New Roman" w:ascii="Times New Roman"/>
          <w:sz w:val="24"/>
          <w:szCs w:val="24"/>
        </w:rPr>
        <w:t xml:space="preserve">, u roku od 8 dana od dana primitka pisanog </w:t>
      </w:r>
      <w:proofErr w:type="spellStart"/>
      <w:r w:rsidR="00CA4AD3" w:rsidRPr="00D059E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="00CA4AD3" w:rsidRPr="00D059EF">
        <w:rPr>
          <w:rFonts w:cs="Times New Roman" w:hAnsi="Times New Roman" w:ascii="Times New Roman"/>
          <w:sz w:val="24"/>
          <w:szCs w:val="24"/>
        </w:rPr>
        <w:t xml:space="preserve"> ovog rješenja, naknaditi troškove provedenoga prethodnoga postupka</w:t>
      </w:r>
      <w:r w:rsidRPr="00D059EF">
        <w:rPr>
          <w:rFonts w:cs="Times New Roman" w:hAnsi="Times New Roman" w:ascii="Times New Roman"/>
          <w:sz w:val="24"/>
          <w:szCs w:val="24"/>
        </w:rPr>
        <w:t xml:space="preserve"> i to iznosa od 3.000,00 kuna bruto nagrade za rad privremenog stečajnog upravitelja </w:t>
      </w:r>
      <w:r w:rsidR="00CA4AD3" w:rsidRPr="00D059EF">
        <w:rPr>
          <w:rFonts w:cs="Times New Roman" w:hAnsi="Times New Roman" w:ascii="Times New Roman"/>
          <w:sz w:val="24"/>
          <w:szCs w:val="24"/>
        </w:rPr>
        <w:t xml:space="preserve">uplatom na žiro račun privremenog stečajnog upravitelja </w:t>
      </w:r>
      <w:r w:rsidR="00D059EF">
        <w:rPr>
          <w:rFonts w:cs="Times New Roman" w:hAnsi="Times New Roman" w:ascii="Times New Roman"/>
          <w:sz w:val="24"/>
          <w:szCs w:val="24"/>
        </w:rPr>
        <w:t>Antuna Kovačevića</w:t>
      </w:r>
      <w:r w:rsidR="00CA4AD3" w:rsidRPr="00D059EF">
        <w:rPr>
          <w:rFonts w:cs="Times New Roman" w:hAnsi="Times New Roman" w:ascii="Times New Roman"/>
          <w:sz w:val="24"/>
          <w:szCs w:val="24"/>
        </w:rPr>
        <w:t xml:space="preserve"> </w:t>
      </w:r>
      <w:r w:rsidR="00D059EF" w:rsidRPr="008E37E9">
        <w:rPr>
          <w:rFonts w:cs="Times New Roman" w:hAnsi="Times New Roman" w:ascii="Times New Roman"/>
          <w:sz w:val="24"/>
          <w:szCs w:val="24"/>
        </w:rPr>
        <w:t>iz Zadra, P.D.G.Krambergera 13, OIB: 77489220307</w:t>
      </w:r>
      <w:r w:rsidR="00A422EC" w:rsidRPr="00D059EF">
        <w:rPr>
          <w:rFonts w:cs="Times New Roman" w:hAnsi="Times New Roman" w:ascii="Times New Roman"/>
          <w:sz w:val="24"/>
          <w:szCs w:val="24"/>
        </w:rPr>
        <w:t xml:space="preserve">, broj </w:t>
      </w:r>
      <w:r w:rsidR="00E61C8B" w:rsidRPr="00D059EF">
        <w:rPr>
          <w:rFonts w:cs="Times New Roman" w:hAnsi="Times New Roman" w:ascii="Times New Roman"/>
          <w:sz w:val="24"/>
          <w:szCs w:val="24"/>
        </w:rPr>
        <w:t xml:space="preserve">IBAN: </w:t>
      </w:r>
      <w:r w:rsidR="00D059EF">
        <w:rPr>
          <w:rFonts w:cs="Times New Roman" w:hAnsi="Times New Roman" w:ascii="Times New Roman"/>
          <w:sz w:val="24"/>
          <w:szCs w:val="24"/>
        </w:rPr>
        <w:t>HR4623400093100263155</w:t>
      </w:r>
      <w:r w:rsidR="00E61C8B" w:rsidRPr="00D059EF">
        <w:rPr>
          <w:rFonts w:cs="Times New Roman" w:hAnsi="Times New Roman" w:ascii="Times New Roman"/>
          <w:sz w:val="24"/>
          <w:szCs w:val="24"/>
        </w:rPr>
        <w:t xml:space="preserve"> </w:t>
      </w:r>
      <w:r w:rsidR="001B4C6B" w:rsidRPr="00D059EF">
        <w:rPr>
          <w:rFonts w:cs="Times New Roman" w:hAnsi="Times New Roman" w:ascii="Times New Roman"/>
          <w:sz w:val="24"/>
          <w:szCs w:val="24"/>
        </w:rPr>
        <w:t xml:space="preserve"> </w:t>
      </w:r>
      <w:r w:rsidR="00E61C8B" w:rsidRPr="00D059EF">
        <w:rPr>
          <w:rFonts w:cs="Times New Roman" w:hAnsi="Times New Roman" w:ascii="Times New Roman"/>
          <w:sz w:val="24"/>
          <w:szCs w:val="24"/>
        </w:rPr>
        <w:t xml:space="preserve">koji se vodi kod </w:t>
      </w:r>
      <w:r w:rsidR="00D059EF">
        <w:rPr>
          <w:rFonts w:cs="Times New Roman" w:hAnsi="Times New Roman" w:ascii="Times New Roman"/>
          <w:sz w:val="24"/>
          <w:szCs w:val="24"/>
        </w:rPr>
        <w:t>Privredna banka</w:t>
      </w:r>
      <w:r w:rsidR="00E61C8B" w:rsidRPr="00D059EF">
        <w:rPr>
          <w:rFonts w:cs="Times New Roman" w:hAnsi="Times New Roman" w:ascii="Times New Roman"/>
          <w:sz w:val="24"/>
          <w:szCs w:val="24"/>
        </w:rPr>
        <w:t xml:space="preserve"> d.d.</w:t>
      </w:r>
      <w:r w:rsidR="00D059EF">
        <w:rPr>
          <w:rFonts w:cs="Times New Roman" w:hAnsi="Times New Roman" w:ascii="Times New Roman"/>
          <w:sz w:val="24"/>
          <w:szCs w:val="24"/>
        </w:rPr>
        <w:t xml:space="preserve"> Zagreb.</w:t>
      </w:r>
    </w:p>
    <w:p w:rsidRDefault="00A422EC" w:rsidP="00A422EC" w:rsidR="00A422EC" w:rsidRPr="00D059E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E1B70" w:rsidP="003E1B70" w:rsidR="00A422EC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Obrazloženje</w:t>
      </w:r>
    </w:p>
    <w:p w:rsidRDefault="003E1B70" w:rsidP="003E1B70" w:rsidR="003E1B70" w:rsidRPr="00D059EF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A422EC" w:rsidP="003E1B70" w:rsidR="00A422EC" w:rsidRPr="00D059EF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 xml:space="preserve">Rješenjem ovog suda poslovni broj gornji od </w:t>
      </w:r>
      <w:r w:rsidR="00D059EF">
        <w:rPr>
          <w:rFonts w:cs="Times New Roman" w:hAnsi="Times New Roman" w:ascii="Times New Roman"/>
          <w:sz w:val="24"/>
          <w:szCs w:val="24"/>
        </w:rPr>
        <w:t>16. lipnja 2016</w:t>
      </w:r>
      <w:r w:rsidRPr="00D059EF">
        <w:rPr>
          <w:rFonts w:cs="Times New Roman" w:hAnsi="Times New Roman" w:ascii="Times New Roman"/>
          <w:sz w:val="24"/>
          <w:szCs w:val="24"/>
        </w:rPr>
        <w:t xml:space="preserve">. pokrenut je prethodni postupak radi utvrđivanja pretpostavki  za otvaranje stečajnog postupka nad dužnikom te je rješenjem istog </w:t>
      </w:r>
      <w:r w:rsidR="00554C0F" w:rsidRPr="00D059EF">
        <w:rPr>
          <w:rFonts w:cs="Times New Roman" w:hAnsi="Times New Roman" w:ascii="Times New Roman"/>
          <w:sz w:val="24"/>
          <w:szCs w:val="24"/>
        </w:rPr>
        <w:t xml:space="preserve">suda </w:t>
      </w:r>
      <w:r w:rsidRPr="00D059EF">
        <w:rPr>
          <w:rFonts w:cs="Times New Roman" w:hAnsi="Times New Roman" w:ascii="Times New Roman"/>
          <w:sz w:val="24"/>
          <w:szCs w:val="24"/>
        </w:rPr>
        <w:t xml:space="preserve">od </w:t>
      </w:r>
      <w:r w:rsidR="00D059EF">
        <w:rPr>
          <w:rFonts w:cs="Times New Roman" w:hAnsi="Times New Roman" w:ascii="Times New Roman"/>
          <w:sz w:val="24"/>
          <w:szCs w:val="24"/>
        </w:rPr>
        <w:t>29. lipnja</w:t>
      </w:r>
      <w:r w:rsidRPr="00D059EF">
        <w:rPr>
          <w:rFonts w:cs="Times New Roman" w:hAnsi="Times New Roman" w:ascii="Times New Roman"/>
          <w:sz w:val="24"/>
          <w:szCs w:val="24"/>
        </w:rPr>
        <w:t xml:space="preserve"> 2016. dužniku imenovan privremeni stečajni upravitelj u osobi </w:t>
      </w:r>
      <w:r w:rsidR="00D059EF">
        <w:rPr>
          <w:rFonts w:cs="Times New Roman" w:hAnsi="Times New Roman" w:ascii="Times New Roman"/>
          <w:sz w:val="24"/>
          <w:szCs w:val="24"/>
        </w:rPr>
        <w:t>Antuna Kovačevića</w:t>
      </w:r>
      <w:r w:rsidRPr="00D059EF">
        <w:rPr>
          <w:rFonts w:cs="Times New Roman" w:hAnsi="Times New Roman" w:ascii="Times New Roman"/>
          <w:sz w:val="24"/>
          <w:szCs w:val="24"/>
        </w:rPr>
        <w:t xml:space="preserve"> iz Zadra</w:t>
      </w:r>
      <w:r w:rsidR="00AE12EA" w:rsidRPr="00D059EF">
        <w:rPr>
          <w:rFonts w:cs="Times New Roman" w:hAnsi="Times New Roman" w:ascii="Times New Roman"/>
          <w:sz w:val="24"/>
          <w:szCs w:val="24"/>
        </w:rPr>
        <w:t xml:space="preserve"> kojem je naloženo utvrditi postojanje stečajnog razloga te postojanje imovine dužnika</w:t>
      </w:r>
      <w:r w:rsidRPr="00D059E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E12EA" w:rsidP="003E1B70" w:rsidR="00D059EF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Postupajući po navedenom rješenju, p</w:t>
      </w:r>
      <w:r w:rsidR="00A422EC" w:rsidRPr="00D059EF">
        <w:rPr>
          <w:rFonts w:cs="Times New Roman" w:hAnsi="Times New Roman" w:ascii="Times New Roman"/>
          <w:sz w:val="24"/>
          <w:szCs w:val="24"/>
        </w:rPr>
        <w:t xml:space="preserve">rivremeni stečajni upravitelj je </w:t>
      </w:r>
      <w:r w:rsidR="00D059EF">
        <w:rPr>
          <w:rFonts w:cs="Times New Roman" w:hAnsi="Times New Roman" w:ascii="Times New Roman"/>
          <w:sz w:val="24"/>
          <w:szCs w:val="24"/>
        </w:rPr>
        <w:t>12. kolovoza</w:t>
      </w:r>
      <w:r w:rsidR="00A422EC" w:rsidRPr="00D059EF">
        <w:rPr>
          <w:rFonts w:cs="Times New Roman" w:hAnsi="Times New Roman" w:ascii="Times New Roman"/>
          <w:sz w:val="24"/>
          <w:szCs w:val="24"/>
        </w:rPr>
        <w:t xml:space="preserve"> 2016. </w:t>
      </w:r>
      <w:r w:rsidR="00D059EF">
        <w:rPr>
          <w:rFonts w:cs="Times New Roman" w:hAnsi="Times New Roman" w:ascii="Times New Roman"/>
          <w:sz w:val="24"/>
          <w:szCs w:val="24"/>
        </w:rPr>
        <w:t xml:space="preserve">i 21. listopada 2016. </w:t>
      </w:r>
      <w:r w:rsidR="00A422EC" w:rsidRPr="00D059EF">
        <w:rPr>
          <w:rFonts w:cs="Times New Roman" w:hAnsi="Times New Roman" w:ascii="Times New Roman"/>
          <w:sz w:val="24"/>
          <w:szCs w:val="24"/>
        </w:rPr>
        <w:t xml:space="preserve">dostavio u spis </w:t>
      </w:r>
      <w:r w:rsidR="001B4C6B" w:rsidRPr="00D059EF">
        <w:rPr>
          <w:rFonts w:cs="Times New Roman" w:hAnsi="Times New Roman" w:ascii="Times New Roman"/>
          <w:sz w:val="24"/>
          <w:szCs w:val="24"/>
        </w:rPr>
        <w:t>izvješće</w:t>
      </w:r>
      <w:r w:rsidR="0063768E" w:rsidRPr="00D059EF">
        <w:rPr>
          <w:rFonts w:cs="Times New Roman" w:hAnsi="Times New Roman" w:ascii="Times New Roman"/>
          <w:sz w:val="24"/>
          <w:szCs w:val="24"/>
        </w:rPr>
        <w:t xml:space="preserve"> iz kojeg </w:t>
      </w:r>
      <w:r w:rsidR="00D059EF">
        <w:rPr>
          <w:rFonts w:cs="Times New Roman" w:hAnsi="Times New Roman" w:ascii="Times New Roman"/>
          <w:sz w:val="24"/>
          <w:szCs w:val="24"/>
        </w:rPr>
        <w:t xml:space="preserve">je proizišlo da ne može stupiti u kontakt sa zastupnikom po zakonu stečajnog dužnika slijedom čega je sud rješenjem od 8. prosinca 2016. naložio njegovo prisilno dovođenje, a nakon čega je zastupnik po zakonu stečajnog dužnika izvijestio sud da je podmirio sva dugovanja, što je argumentirano i potvrđeno Potvrdom FINA-e od 11. travnja 2017. </w:t>
      </w:r>
    </w:p>
    <w:p w:rsidRDefault="00AB2E45" w:rsidP="003E1B70" w:rsidR="00AB2E45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 xml:space="preserve">S obzirom da su se podnošenjem izvješća </w:t>
      </w:r>
      <w:r w:rsidR="00AE12EA" w:rsidRPr="00D059EF">
        <w:rPr>
          <w:rFonts w:cs="Times New Roman" w:hAnsi="Times New Roman" w:ascii="Times New Roman"/>
          <w:sz w:val="24"/>
          <w:szCs w:val="24"/>
        </w:rPr>
        <w:t xml:space="preserve">stekli uvjeti iz članka 4. i </w:t>
      </w:r>
      <w:r w:rsidRPr="00D059EF">
        <w:rPr>
          <w:rFonts w:cs="Times New Roman" w:hAnsi="Times New Roman" w:ascii="Times New Roman"/>
          <w:sz w:val="24"/>
          <w:szCs w:val="24"/>
        </w:rPr>
        <w:t xml:space="preserve">čl. </w:t>
      </w:r>
      <w:r w:rsidR="00AE12EA" w:rsidRPr="00D059EF">
        <w:rPr>
          <w:rFonts w:cs="Times New Roman" w:hAnsi="Times New Roman" w:ascii="Times New Roman"/>
          <w:sz w:val="24"/>
          <w:szCs w:val="24"/>
        </w:rPr>
        <w:t>15. Uredbe o kriterijima i načinu obračuna plaćanja nagrada stečajnim upraviteljima (Narodne novine 105/15</w:t>
      </w:r>
      <w:r w:rsidR="00B51ACC" w:rsidRPr="00D059EF">
        <w:rPr>
          <w:rFonts w:cs="Times New Roman" w:hAnsi="Times New Roman" w:ascii="Times New Roman"/>
          <w:sz w:val="24"/>
          <w:szCs w:val="24"/>
        </w:rPr>
        <w:t xml:space="preserve">) </w:t>
      </w:r>
      <w:r w:rsidRPr="00D059EF">
        <w:rPr>
          <w:rFonts w:cs="Times New Roman" w:hAnsi="Times New Roman" w:ascii="Times New Roman"/>
          <w:sz w:val="24"/>
          <w:szCs w:val="24"/>
        </w:rPr>
        <w:t xml:space="preserve">te čl. 94. Stečajnog zakona (Narodne novine broj 71/15, u nastavku teksta: SZ) </w:t>
      </w:r>
      <w:r w:rsidR="00AE12EA" w:rsidRPr="00D059EF">
        <w:rPr>
          <w:rFonts w:cs="Times New Roman" w:hAnsi="Times New Roman" w:ascii="Times New Roman"/>
          <w:sz w:val="24"/>
          <w:szCs w:val="24"/>
        </w:rPr>
        <w:t>za priznanje prava</w:t>
      </w:r>
      <w:r w:rsidRPr="00D059EF">
        <w:rPr>
          <w:rFonts w:cs="Times New Roman" w:hAnsi="Times New Roman" w:ascii="Times New Roman"/>
          <w:sz w:val="24"/>
          <w:szCs w:val="24"/>
        </w:rPr>
        <w:t xml:space="preserve"> </w:t>
      </w:r>
      <w:r w:rsidR="00AE12EA" w:rsidRPr="00D059EF">
        <w:rPr>
          <w:rFonts w:cs="Times New Roman" w:hAnsi="Times New Roman" w:ascii="Times New Roman"/>
          <w:sz w:val="24"/>
          <w:szCs w:val="24"/>
        </w:rPr>
        <w:t xml:space="preserve">na jednokratnu nagradu </w:t>
      </w:r>
      <w:r w:rsidR="00554C0F" w:rsidRPr="00D059EF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="00AE12EA" w:rsidRPr="00D059EF">
        <w:rPr>
          <w:rFonts w:cs="Times New Roman" w:hAnsi="Times New Roman" w:ascii="Times New Roman"/>
          <w:color w:val="000000"/>
          <w:sz w:val="24"/>
          <w:szCs w:val="24"/>
        </w:rPr>
        <w:t>za poslove obavljen</w:t>
      </w:r>
      <w:r w:rsidRPr="00D059EF">
        <w:rPr>
          <w:rFonts w:cs="Times New Roman" w:hAnsi="Times New Roman" w:ascii="Times New Roman"/>
          <w:color w:val="000000"/>
          <w:sz w:val="24"/>
          <w:szCs w:val="24"/>
        </w:rPr>
        <w:t>e u prethodnom postupku</w:t>
      </w:r>
      <w:r w:rsidR="00554C0F" w:rsidRPr="00D059EF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D059EF">
        <w:rPr>
          <w:rFonts w:cs="Times New Roman" w:hAnsi="Times New Roman" w:ascii="Times New Roman"/>
          <w:color w:val="000000"/>
          <w:sz w:val="24"/>
          <w:szCs w:val="24"/>
        </w:rPr>
        <w:t xml:space="preserve"> koja</w:t>
      </w:r>
      <w:r w:rsidR="00554C0F" w:rsidRPr="00D059EF">
        <w:rPr>
          <w:rFonts w:cs="Times New Roman" w:hAnsi="Times New Roman" w:ascii="Times New Roman"/>
          <w:color w:val="000000"/>
          <w:sz w:val="24"/>
          <w:szCs w:val="24"/>
        </w:rPr>
        <w:t xml:space="preserve"> nagrada</w:t>
      </w:r>
      <w:r w:rsidRPr="00D059EF">
        <w:rPr>
          <w:rFonts w:cs="Times New Roman" w:hAnsi="Times New Roman" w:ascii="Times New Roman"/>
          <w:color w:val="000000"/>
          <w:sz w:val="24"/>
          <w:szCs w:val="24"/>
        </w:rPr>
        <w:t xml:space="preserve"> je, vodeći računa o složenosti poslova koje je </w:t>
      </w:r>
      <w:r w:rsidRPr="00D059EF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obavio, odmjerena u bruto iznosu od </w:t>
      </w:r>
      <w:r w:rsidR="001B4C6B" w:rsidRPr="00D059EF">
        <w:rPr>
          <w:rFonts w:cs="Times New Roman" w:hAnsi="Times New Roman" w:ascii="Times New Roman"/>
          <w:color w:val="000000"/>
          <w:sz w:val="24"/>
          <w:szCs w:val="24"/>
        </w:rPr>
        <w:t>3.000,00</w:t>
      </w:r>
      <w:r w:rsidRPr="00D059EF">
        <w:rPr>
          <w:rFonts w:cs="Times New Roman" w:hAnsi="Times New Roman" w:ascii="Times New Roman"/>
          <w:color w:val="000000"/>
          <w:sz w:val="24"/>
          <w:szCs w:val="24"/>
        </w:rPr>
        <w:t xml:space="preserve"> kuna, to je donesena odluka kao u dijelu točke I. izreke rješenja. </w:t>
      </w:r>
    </w:p>
    <w:p w:rsidRDefault="008F51AC" w:rsidP="003E1B70" w:rsidR="00D059EF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Kako je </w:t>
      </w:r>
      <w:r w:rsidRPr="00D059EF">
        <w:rPr>
          <w:rFonts w:cs="Times New Roman" w:hAnsi="Times New Roman" w:ascii="Times New Roman"/>
          <w:color w:val="000000"/>
          <w:sz w:val="24"/>
          <w:szCs w:val="24"/>
        </w:rPr>
        <w:t>na 26. sjednici Odjela trgovačkih i ostalih sporova Visokog trgovačkog suda Republike Hrvatske održanoj 5. prosinca 2016. godine zauzeto pravno shvaćanje da sud može dužniku naložiti plaćanje troškova provedenog postupka koji se sastoji od nagrade i naknade troška privremenog stečajnog upravitelja ukoliko je stečajni postupak obustavljen jer je dužnik do završetka prethodnoga postupka postao sposoban za plaćanje</w:t>
      </w:r>
      <w:r>
        <w:rPr>
          <w:rFonts w:cs="Times New Roman" w:hAnsi="Times New Roman" w:ascii="Times New Roman"/>
          <w:color w:val="000000"/>
          <w:sz w:val="24"/>
          <w:szCs w:val="24"/>
        </w:rPr>
        <w:t>, to je s</w:t>
      </w:r>
      <w:r w:rsidRPr="00D059EF">
        <w:rPr>
          <w:rFonts w:cs="Times New Roman" w:hAnsi="Times New Roman" w:ascii="Times New Roman"/>
          <w:color w:val="000000"/>
          <w:sz w:val="24"/>
          <w:szCs w:val="24"/>
        </w:rPr>
        <w:t>lijedom navedenog pravnog shvaćanja, kao i temeljem odredbe čl. 128. st. 9. Stečajnog zakona naloženo dužniku platiti privremenom stečajnom upravitelju nagradu za rad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FA0383" w:rsidP="008F51AC" w:rsidR="00FA0383" w:rsidRPr="00D059EF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D059EF">
        <w:rPr>
          <w:rFonts w:cs="Times New Roman" w:hAnsi="Times New Roman" w:ascii="Times New Roman"/>
          <w:color w:val="000000"/>
          <w:sz w:val="24"/>
          <w:szCs w:val="24"/>
        </w:rPr>
        <w:t>Stoga je odlučeno kao u izreci.</w:t>
      </w:r>
    </w:p>
    <w:p w:rsidRDefault="00FA0383" w:rsidP="00FA0383" w:rsidR="00FA0383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0383" w:rsidP="00FA0383" w:rsidR="00FA0383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70D5" w:rsidP="00FA0383" w:rsidR="00A422EC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 xml:space="preserve">U Zadru </w:t>
      </w:r>
      <w:r w:rsidR="00D059EF">
        <w:rPr>
          <w:rFonts w:cs="Times New Roman" w:hAnsi="Times New Roman" w:ascii="Times New Roman"/>
          <w:sz w:val="24"/>
          <w:szCs w:val="24"/>
        </w:rPr>
        <w:t>19. travnja</w:t>
      </w:r>
      <w:r w:rsidR="001B4C6B" w:rsidRPr="00D059EF">
        <w:rPr>
          <w:rFonts w:cs="Times New Roman" w:hAnsi="Times New Roman" w:ascii="Times New Roman"/>
          <w:sz w:val="24"/>
          <w:szCs w:val="24"/>
        </w:rPr>
        <w:t xml:space="preserve"> 2017.</w:t>
      </w:r>
      <w:r w:rsidRPr="00D059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422EC" w:rsidP="003E1B70" w:rsidR="00A422EC" w:rsidRPr="00D0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70D5" w:rsidP="00554C0F" w:rsidR="00DD70D5" w:rsidRPr="00D059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22EC" w:rsidP="001B4C6B" w:rsidR="00A422EC" w:rsidRPr="00D059EF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>Sutkinja:</w:t>
      </w:r>
    </w:p>
    <w:p w:rsidRDefault="00DD70D5" w:rsidP="001B4C6B" w:rsidR="00A422EC" w:rsidRPr="00D059EF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ab/>
      </w:r>
      <w:r w:rsidRPr="00D059EF">
        <w:rPr>
          <w:rFonts w:cs="Times New Roman" w:hAnsi="Times New Roman" w:ascii="Times New Roman"/>
          <w:sz w:val="24"/>
          <w:szCs w:val="24"/>
        </w:rPr>
        <w:tab/>
      </w:r>
      <w:r w:rsidRPr="00D059EF">
        <w:rPr>
          <w:rFonts w:cs="Times New Roman" w:hAnsi="Times New Roman" w:ascii="Times New Roman"/>
          <w:sz w:val="24"/>
          <w:szCs w:val="24"/>
        </w:rPr>
        <w:tab/>
      </w:r>
      <w:r w:rsidRPr="00D059EF">
        <w:rPr>
          <w:rFonts w:cs="Times New Roman" w:hAnsi="Times New Roman" w:ascii="Times New Roman"/>
          <w:sz w:val="24"/>
          <w:szCs w:val="24"/>
        </w:rPr>
        <w:tab/>
      </w:r>
      <w:r w:rsidRPr="00D059EF">
        <w:rPr>
          <w:rFonts w:cs="Times New Roman" w:hAnsi="Times New Roman" w:ascii="Times New Roman"/>
          <w:sz w:val="24"/>
          <w:szCs w:val="24"/>
        </w:rPr>
        <w:tab/>
      </w:r>
      <w:r w:rsidRPr="00D059EF">
        <w:rPr>
          <w:rFonts w:cs="Times New Roman" w:hAnsi="Times New Roman" w:ascii="Times New Roman"/>
          <w:sz w:val="24"/>
          <w:szCs w:val="24"/>
        </w:rPr>
        <w:tab/>
      </w:r>
      <w:r w:rsidR="00554C0F" w:rsidRPr="00D059EF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1B4C6B" w:rsidRPr="00D059EF">
        <w:rPr>
          <w:rFonts w:cs="Times New Roman" w:hAnsi="Times New Roman" w:ascii="Times New Roman"/>
          <w:sz w:val="24"/>
          <w:szCs w:val="24"/>
        </w:rPr>
        <w:tab/>
      </w:r>
      <w:r w:rsidR="001B4C6B" w:rsidRPr="00D059EF">
        <w:rPr>
          <w:rFonts w:cs="Times New Roman" w:hAnsi="Times New Roman" w:ascii="Times New Roman"/>
          <w:sz w:val="24"/>
          <w:szCs w:val="24"/>
        </w:rPr>
        <w:tab/>
      </w:r>
      <w:r w:rsidR="00554C0F" w:rsidRPr="00D059EF">
        <w:rPr>
          <w:rFonts w:cs="Times New Roman" w:hAnsi="Times New Roman" w:ascii="Times New Roman"/>
          <w:sz w:val="24"/>
          <w:szCs w:val="24"/>
        </w:rPr>
        <w:t xml:space="preserve">  </w:t>
      </w:r>
      <w:r w:rsidR="001B4C6B" w:rsidRPr="00D059EF">
        <w:rPr>
          <w:rFonts w:cs="Times New Roman" w:hAnsi="Times New Roman" w:ascii="Times New Roman"/>
          <w:sz w:val="24"/>
          <w:szCs w:val="24"/>
        </w:rPr>
        <w:t xml:space="preserve">Ardena </w:t>
      </w:r>
      <w:proofErr w:type="spellStart"/>
      <w:r w:rsidR="001B4C6B" w:rsidRPr="00D059EF">
        <w:rPr>
          <w:rFonts w:cs="Times New Roman" w:hAnsi="Times New Roman" w:ascii="Times New Roman"/>
          <w:sz w:val="24"/>
          <w:szCs w:val="24"/>
        </w:rPr>
        <w:t>Bajlo</w:t>
      </w:r>
      <w:proofErr w:type="spellEnd"/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</w:r>
      <w:r w:rsidR="00A422EC" w:rsidRPr="00D059EF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A422EC" w:rsidP="00554C0F" w:rsidR="00A422EC" w:rsidRPr="00D059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22EC" w:rsidP="00554C0F" w:rsidR="00A422EC" w:rsidRPr="00D059EF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 xml:space="preserve">UPUTA O PRAVNOM LIJEKU:  </w:t>
      </w:r>
    </w:p>
    <w:p w:rsidRDefault="00A422EC" w:rsidP="00554C0F" w:rsidR="00A422EC" w:rsidRPr="00D059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59EF">
        <w:rPr>
          <w:rFonts w:cs="Times New Roman" w:hAnsi="Times New Roman" w:ascii="Times New Roman"/>
          <w:sz w:val="24"/>
          <w:szCs w:val="24"/>
        </w:rPr>
        <w:t xml:space="preserve">Protiv ovog rješenja dopuštena je žalba u roku od 8 dana od dostave istog. Žalba se podnosi u tri </w:t>
      </w:r>
      <w:r w:rsidR="00DD70D5" w:rsidRPr="00D059EF">
        <w:rPr>
          <w:rFonts w:cs="Times New Roman" w:hAnsi="Times New Roman" w:ascii="Times New Roman"/>
          <w:sz w:val="24"/>
          <w:szCs w:val="24"/>
        </w:rPr>
        <w:t xml:space="preserve">istovjetna </w:t>
      </w:r>
      <w:r w:rsidRPr="00D059EF">
        <w:rPr>
          <w:rFonts w:cs="Times New Roman" w:hAnsi="Times New Roman" w:ascii="Times New Roman"/>
          <w:sz w:val="24"/>
          <w:szCs w:val="24"/>
        </w:rPr>
        <w:t>primjerka</w:t>
      </w:r>
      <w:r w:rsidR="00554C0F" w:rsidRPr="00D059EF">
        <w:rPr>
          <w:rFonts w:cs="Times New Roman" w:hAnsi="Times New Roman" w:ascii="Times New Roman"/>
          <w:sz w:val="24"/>
          <w:szCs w:val="24"/>
        </w:rPr>
        <w:t>,</w:t>
      </w:r>
      <w:r w:rsidRPr="00D059EF">
        <w:rPr>
          <w:rFonts w:cs="Times New Roman" w:hAnsi="Times New Roman" w:ascii="Times New Roman"/>
          <w:sz w:val="24"/>
          <w:szCs w:val="24"/>
        </w:rPr>
        <w:t xml:space="preserve"> </w:t>
      </w:r>
      <w:r w:rsidR="00554C0F" w:rsidRPr="00D059EF">
        <w:rPr>
          <w:rFonts w:cs="Times New Roman" w:hAnsi="Times New Roman" w:ascii="Times New Roman"/>
          <w:sz w:val="24"/>
          <w:szCs w:val="24"/>
        </w:rPr>
        <w:t>putem ovog suda</w:t>
      </w:r>
      <w:r w:rsidRPr="00D059EF">
        <w:rPr>
          <w:rFonts w:cs="Times New Roman" w:hAnsi="Times New Roman" w:ascii="Times New Roman"/>
          <w:sz w:val="24"/>
          <w:szCs w:val="24"/>
        </w:rPr>
        <w:t xml:space="preserve"> za Visoki trgovački sud</w:t>
      </w:r>
      <w:r w:rsidR="00DD70D5" w:rsidRPr="00D059EF">
        <w:rPr>
          <w:rFonts w:cs="Times New Roman" w:hAnsi="Times New Roman" w:ascii="Times New Roman"/>
          <w:sz w:val="24"/>
          <w:szCs w:val="24"/>
        </w:rPr>
        <w:t xml:space="preserve"> Republike Hrvatske</w:t>
      </w:r>
      <w:r w:rsidRPr="00D059E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54C0F" w:rsidP="00554C0F" w:rsidR="00554C0F" w:rsidRPr="00D059EF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0C5F96" w:rsidP="000C5F96" w:rsidR="000C5F96" w:rsidRPr="00D059EF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D059EF">
        <w:rPr>
          <w:rFonts w:cs="Times New Roman" w:eastAsia="Calibri" w:hAnsi="Times New Roman" w:ascii="Times New Roman"/>
          <w:sz w:val="24"/>
          <w:szCs w:val="24"/>
        </w:rPr>
        <w:t>Dostaviti:</w:t>
      </w:r>
    </w:p>
    <w:p w:rsidRDefault="000C5F96" w:rsidP="000C5F96" w:rsidR="000C5F96" w:rsidRPr="00D059EF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D059EF">
        <w:rPr>
          <w:rFonts w:cs="Times New Roman" w:eastAsia="Calibri" w:hAnsi="Times New Roman" w:ascii="Times New Roman"/>
          <w:sz w:val="24"/>
          <w:szCs w:val="24"/>
        </w:rPr>
        <w:t xml:space="preserve">privremenom stečajnom upravitelju </w:t>
      </w:r>
      <w:r w:rsidR="00D059EF">
        <w:rPr>
          <w:rFonts w:cs="Times New Roman" w:eastAsia="Calibri" w:hAnsi="Times New Roman" w:ascii="Times New Roman"/>
          <w:sz w:val="24"/>
          <w:szCs w:val="24"/>
        </w:rPr>
        <w:t>Antunu Kovačeviću</w:t>
      </w:r>
      <w:r w:rsidRPr="00D059EF">
        <w:rPr>
          <w:rFonts w:cs="Times New Roman" w:eastAsia="Calibri" w:hAnsi="Times New Roman" w:ascii="Times New Roman"/>
          <w:sz w:val="24"/>
          <w:szCs w:val="24"/>
        </w:rPr>
        <w:t xml:space="preserve"> e-</w:t>
      </w:r>
      <w:proofErr w:type="spellStart"/>
      <w:r w:rsidRPr="00D059EF">
        <w:rPr>
          <w:rFonts w:cs="Times New Roman" w:eastAsia="Calibri" w:hAnsi="Times New Roman" w:ascii="Times New Roman"/>
          <w:sz w:val="24"/>
          <w:szCs w:val="24"/>
        </w:rPr>
        <w:t>mailom</w:t>
      </w:r>
      <w:proofErr w:type="spellEnd"/>
    </w:p>
    <w:p w:rsidRDefault="000C5F96" w:rsidP="000C5F96" w:rsidR="000C5F96" w:rsidRPr="00D059EF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D059EF">
        <w:rPr>
          <w:rFonts w:cs="Times New Roman" w:eastAsia="Calibri" w:hAnsi="Times New Roman" w:ascii="Times New Roman"/>
          <w:sz w:val="24"/>
          <w:szCs w:val="24"/>
        </w:rPr>
        <w:t xml:space="preserve">dužniku  </w:t>
      </w:r>
    </w:p>
    <w:p w:rsidRDefault="001B4C6B" w:rsidP="000C5F96" w:rsidR="000C5F96" w:rsidRPr="00D059EF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D059EF">
        <w:rPr>
          <w:rFonts w:cs="Times New Roman" w:eastAsia="Calibri" w:hAnsi="Times New Roman" w:ascii="Times New Roman"/>
          <w:sz w:val="24"/>
          <w:szCs w:val="24"/>
        </w:rPr>
        <w:t xml:space="preserve">na </w:t>
      </w:r>
      <w:r w:rsidR="000C5F96" w:rsidRPr="00D059EF">
        <w:rPr>
          <w:rFonts w:cs="Times New Roman" w:eastAsia="Calibri" w:hAnsi="Times New Roman" w:ascii="Times New Roman"/>
          <w:sz w:val="24"/>
          <w:szCs w:val="24"/>
        </w:rPr>
        <w:t xml:space="preserve">e-oglasnu ploču suda </w:t>
      </w:r>
    </w:p>
    <w:p w:rsidRDefault="000C5F96" w:rsidP="000C5F96" w:rsidR="000C5F96" w:rsidRPr="00D059EF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D059EF">
        <w:rPr>
          <w:rFonts w:cs="Times New Roman" w:eastAsia="Calibri" w:hAnsi="Times New Roman" w:ascii="Times New Roman"/>
          <w:sz w:val="24"/>
          <w:szCs w:val="24"/>
        </w:rPr>
        <w:t>u spis</w:t>
      </w:r>
    </w:p>
    <w:p w:rsidRDefault="000C5F96" w:rsidP="000C5F96" w:rsidR="000C5F96" w:rsidRPr="00D059EF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5F96" w:rsidP="000C5F96" w:rsidR="000C5F96" w:rsidRPr="00D059EF">
      <w:pPr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5F96" w:rsidP="000C5F96" w:rsidR="000C5F96" w:rsidRPr="00D059EF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554C0F" w:rsidP="00554C0F" w:rsidR="00554C0F" w:rsidRPr="00D059EF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sectPr w:rsidR="00554C0F" w:rsidRPr="00D059E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9EF" w:rsidP="003E1B70" w:rsidR="00D059EF">
      <w:pPr>
        <w:spacing w:lineRule="auto" w:line="240" w:after="0"/>
      </w:pPr>
      <w:r>
        <w:separator/>
      </w:r>
    </w:p>
  </w:endnote>
  <w:endnote w:id="0" w:type="continuationSeparator">
    <w:p w:rsidRDefault="00D059EF" w:rsidP="003E1B70" w:rsidR="00D059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9EF" w:rsidP="003E1B70" w:rsidR="00D059EF">
      <w:pPr>
        <w:spacing w:lineRule="auto" w:line="240" w:after="0"/>
      </w:pPr>
      <w:r>
        <w:separator/>
      </w:r>
    </w:p>
  </w:footnote>
  <w:footnote w:id="0" w:type="continuationSeparator">
    <w:p w:rsidRDefault="00D059EF" w:rsidP="003E1B70" w:rsidR="00D059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394115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059EF" w:rsidP="003E1B70" w:rsidR="00D059EF" w:rsidRPr="003E1B70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E1B70">
          <w:rPr>
            <w:rFonts w:cs="Times New Roman" w:hAnsi="Times New Roman" w:ascii="Times New Roman"/>
            <w:sz w:val="24"/>
            <w:szCs w:val="24"/>
          </w:rPr>
          <w:t xml:space="preserve">Poslovni broj </w:t>
        </w:r>
        <w:r>
          <w:rPr>
            <w:rFonts w:cs="Times New Roman" w:hAnsi="Times New Roman" w:ascii="Times New Roman"/>
            <w:sz w:val="24"/>
            <w:szCs w:val="24"/>
          </w:rPr>
          <w:t>1 St-844/2016-33</w:t>
        </w:r>
      </w:p>
    </w:sdtContent>
  </w:sdt>
  <w:p w:rsidRDefault="00D059EF" w:rsidR="00D059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A3080"/>
    <w:multiLevelType w:val="hybridMultilevel"/>
    <w:tmpl w:val="E432187A"/>
    <w:lvl w:tplc="1DBE6F80" w:ilvl="0">
      <w:start w:val="1"/>
      <w:numFmt w:val="upperRoman"/>
      <w:lvlText w:val="%1."/>
      <w:lvlJc w:val="left"/>
      <w:pPr>
        <w:ind w:hanging="945" w:left="16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743"/>
    <w:rsid w:val="00007838"/>
    <w:rsid w:val="000C5F96"/>
    <w:rsid w:val="000C6743"/>
    <w:rsid w:val="001B4C6B"/>
    <w:rsid w:val="002B3410"/>
    <w:rsid w:val="002C6278"/>
    <w:rsid w:val="003A4287"/>
    <w:rsid w:val="003E1B70"/>
    <w:rsid w:val="00536AF5"/>
    <w:rsid w:val="0053719F"/>
    <w:rsid w:val="00554C0F"/>
    <w:rsid w:val="0063768E"/>
    <w:rsid w:val="007C7570"/>
    <w:rsid w:val="008F51AC"/>
    <w:rsid w:val="00980B0B"/>
    <w:rsid w:val="00A422EC"/>
    <w:rsid w:val="00AB2E45"/>
    <w:rsid w:val="00AE12EA"/>
    <w:rsid w:val="00AF5A15"/>
    <w:rsid w:val="00B51ACC"/>
    <w:rsid w:val="00CA4AD3"/>
    <w:rsid w:val="00D059EF"/>
    <w:rsid w:val="00DD70D5"/>
    <w:rsid w:val="00E61C8B"/>
    <w:rsid w:val="00ED0418"/>
    <w:rsid w:val="00F00974"/>
    <w:rsid w:val="00FA0383"/>
    <w:rsid w:val="00FD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6743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1B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1B70"/>
  </w:style>
  <w:style w:styleId="Podnoje" w:type="paragraph">
    <w:name w:val="footer"/>
    <w:basedOn w:val="Normal"/>
    <w:link w:val="PodnojeChar"/>
    <w:uiPriority w:val="99"/>
    <w:unhideWhenUsed/>
    <w:rsid w:val="003E1B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1B70"/>
  </w:style>
  <w:style w:styleId="Tekstrezerviranogmjesta" w:type="character">
    <w:name w:val="Placeholder Text"/>
    <w:basedOn w:val="Zadanifontodlomka"/>
    <w:uiPriority w:val="99"/>
    <w:semiHidden/>
    <w:rsid w:val="003A4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2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42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42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42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6743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1B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1B70"/>
  </w:style>
  <w:style w:styleId="Podnoje" w:type="paragraph">
    <w:name w:val="footer"/>
    <w:basedOn w:val="Normal"/>
    <w:link w:val="PodnojeChar"/>
    <w:uiPriority w:val="99"/>
    <w:unhideWhenUsed/>
    <w:rsid w:val="003E1B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1B70"/>
  </w:style>
  <w:style w:styleId="Tekstrezerviranogmjesta" w:type="character">
    <w:name w:val="Placeholder Text"/>
    <w:basedOn w:val="Zadanifontodlomka"/>
    <w:uiPriority w:val="99"/>
    <w:semiHidden/>
    <w:rsid w:val="003A4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2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42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42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42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6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26.10.16.
Original u ref.
Vraćeno 01.12.16.</izvorni_sadrzaj>
    <derivirana_varijabla naziv="DomainObject.Predmet.PrimjedbaSuca_1">Kopija spisa na VTS-u od 26.10.16.
Original u ref.
Vraćeno 01.12.16.</derivirana_varijabla>
  </DomainObject.Predmet.PrimjedbaSuc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Antun Kovačević, privremeni stečajni upravitelj</izvorni_sadrzaj>
    <derivirana_varijabla naziv="DomainObject.Predmet.StrankaFormated_1">  Financijska agencija; Antun Kovačević, privremeni stečajni upravitelj</derivirana_varijabla>
  </DomainObject.Predmet.StrankaFormated>
  <DomainObject.Predmet.StrankaFormatedOIB>
    <izvorni_sadrzaj>  Financijska agencija, OIB 85821130368; Antun Kovačević, privremeni stečajni upravitelj, OIB 77489220307</izvorni_sadrzaj>
    <derivirana_varijabla naziv="DomainObject.Predmet.StrankaFormatedOIB_1">  Financijska agencija, OIB 85821130368; Antun Kovačević, privremeni stečajni upravitelj, OIB 77489220307</derivirana_varijabla>
  </DomainObject.Predmet.StrankaFormatedOIB>
  <DomainObject.Predmet.StrankaFormatedWithAdress>
    <izvorni_sadrzaj> Financijska agencija, Ivana Danila 4, 23000 Zadar; Antun Kovačević, privremeni stečajni upravitelj, Poljana D.g.krambergera 13, 23000 Zadar</izvorni_sadrzaj>
    <derivirana_varijabla naziv="DomainObject.Predmet.StrankaFormatedWithAdress_1"> Financijska agencija, Ivana Danila 4, 23000 Zadar; Antun Kovačević, privremeni stečajni upravitelj, Poljana D.g.krambergera 13, 23000 Zadar</derivirana_varijabla>
  </DomainObject.Predmet.StrankaFormatedWithAdress>
  <DomainObject.Predmet.StrankaFormatedWithAdressOIB>
    <izvorni_sadrzaj> Financijska agencija, OIB 85821130368, Ivana Danila 4, 23000 Zadar; Antun Kovačević, privremeni stečajni upravitelj, OIB 77489220307, Poljana D.g.krambergera 13, 23000 Zadar</izvorni_sadrzaj>
    <derivirana_varijabla naziv="DomainObject.Predmet.StrankaFormatedWithAdressOIB_1"> Financijska agencija, OIB 85821130368, Ivana Danila 4, 23000 Zadar; Antun Kovačević, privremeni stečajni upravitelj, OIB 77489220307, Poljana D.g.krambergera 13, 23000 Zadar</derivirana_varijabla>
  </DomainObject.Predmet.StrankaFormatedWithAdressOIB>
  <DomainObject.Predmet.StrankaWithAdress>
    <izvorni_sadrzaj>Financijska agencija Ivana Danila 4,23000 Zadar,Antun Kovačević, privremeni stečajni upravitelj Poljana D.g.krambergera 13,23000 Zadar</izvorni_sadrzaj>
    <derivirana_varijabla naziv="DomainObject.Predmet.StrankaWithAdress_1">Financijska agencija Ivana Danila 4,23000 Zadar,Antun Kovačević, privremeni stečajni upravitelj Poljana D.g.krambergera 13,23000 Zadar</derivirana_varijabla>
  </DomainObject.Predmet.StrankaWithAdress>
  <DomainObject.Predmet.StrankaWithAdressOIB>
    <izvorni_sadrzaj>Financijska agencija, OIB 85821130368, Ivana Danila 4,23000 Zadar,Antun Kovačević, privremeni stečajni upravitelj, OIB 77489220307, Poljana D.g.krambergera 13,23000 Zadar</izvorni_sadrzaj>
    <derivirana_varijabla naziv="DomainObject.Predmet.StrankaWithAdressOIB_1">Financijska agencija, OIB 85821130368, Ivana Danila 4,23000 Zadar,Antun Kovačević, privremeni stečajni upravitelj, OIB 77489220307, Poljana D.g.krambergera 13,23000 Zadar</derivirana_varijabla>
  </DomainObject.Predmet.StrankaWithAdressOIB>
  <DomainObject.Predmet.StrankaNazivFormated>
    <izvorni_sadrzaj>Financijska agencija,Antun Kovačević, privremeni stečajni upravitelj</izvorni_sadrzaj>
    <derivirana_varijabla naziv="DomainObject.Predmet.StrankaNazivFormated_1">Financijska agencija,Antun Kovačević, privremeni stečajni upravitelj</derivirana_varijabla>
  </DomainObject.Predmet.StrankaNazivFormated>
  <DomainObject.Predmet.StrankaNazivFormatedOIB>
    <izvorni_sadrzaj>Financijska agencija, OIB 85821130368,Antun Kovačević, privremeni stečajni upravitelj, OIB 77489220307</izvorni_sadrzaj>
    <derivirana_varijabla naziv="DomainObject.Predmet.StrankaNazivFormatedOIB_1">Financijska agencija, OIB 85821130368,Antun Kovačević, privremeni stečajni upravitelj, OIB 77489220307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Antun Kovačević, privremeni stečajni upravitelj</item>
    </izvorni_sadrzaj>
    <derivirana_varijabla naziv="DomainObject.Predmet.StrankaListFormated_1">
      <item>Financijska agencija</item>
      <item>Antun Kovačević, privremeni stečajni upravitelj</item>
    </derivirana_varijabla>
  </DomainObject.Predmet.StrankaListFormated>
  <DomainObject.Predmet.StrankaListFormatedOIB>
    <izvorni_sadrzaj>
      <item>Financijska agencija, OIB 85821130368</item>
      <item>Antun Kovačević, privremeni stečajni upravitelj, OIB 77489220307</item>
    </izvorni_sadrzaj>
    <derivirana_varijabla naziv="DomainObject.Predmet.StrankaListFormatedOIB_1">
      <item>Financijska agencija, OIB 85821130368</item>
      <item>Antun Kovačević, privremeni stečajni upravitelj, OIB 77489220307</item>
    </derivirana_varijabla>
  </DomainObject.Predmet.StrankaListFormatedOIB>
  <DomainObject.Predmet.StrankaListFormatedWithAdress>
    <izvorni_sadrzaj>
      <item>Financijska agencija, Ivana Danila 4, 23000 Zadar</item>
      <item>Antun Kovačević, privremeni stečajni upravitelj, Poljana D.g.krambergera 13, 23000 Zadar</item>
    </izvorni_sadrzaj>
    <derivirana_varijabla naziv="DomainObject.Predmet.StrankaListFormatedWithAdress_1">
      <item>Financijska agencija, Ivana Danila 4, 23000 Zadar</item>
      <item>Antun Kovačević, privremeni stečajni upravitelj, Poljana D.g.krambergera 13,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Antun Kovačević, privremeni stečajni upravitelj, OIB 77489220307, Poljana D.g.krambergera 13, 23000 Zadar</item>
    </izvorni_sadrzaj>
    <derivirana_varijabla naziv="DomainObject.Predmet.StrankaListFormatedWithAdressOIB_1">
      <item>Financijska agencija, OIB 85821130368, Ivana Danila 4, 23000 Zadar</item>
      <item>Antun Kovačević, privremeni stečajni upravitelj, OIB 77489220307, Poljana D.g.krambergera 13, 23000 Zadar</item>
    </derivirana_varijabla>
  </DomainObject.Predmet.StrankaListFormatedWithAdressOIB>
  <DomainObject.Predmet.StrankaListNazivFormated>
    <izvorni_sadrzaj>
      <item>Financijska agencija</item>
      <item>Antun Kovačević, privremeni stečajni upravitelj</item>
    </izvorni_sadrzaj>
    <derivirana_varijabla naziv="DomainObject.Predmet.StrankaListNazivFormated_1">
      <item>Financijska agencija</item>
      <item>Antun Kovačević, privremeni stečajni upravitelj</item>
    </derivirana_varijabla>
  </DomainObject.Predmet.StrankaListNazivFormated>
  <DomainObject.Predmet.StrankaListNazivFormatedOIB>
    <izvorni_sadrzaj>
      <item>Financijska agencija, OIB 85821130368</item>
      <item>Antun Kovačević, privremeni stečajni upravitelj, OIB 77489220307</item>
    </izvorni_sadrzaj>
    <derivirana_varijabla naziv="DomainObject.Predmet.StrankaListNazivFormatedOIB_1">
      <item>Financijska agencija, OIB 85821130368</item>
      <item>Antun Kovačević, privremeni stečajni upravitelj, OIB 77489220307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>
      <item>Ljuljeta Đeveljekaj</item>
    </izvorni_sadrzaj>
    <derivirana_varijabla naziv="DomainObject.Predmet.OstaliListFormated_1">
      <item>Ljuljeta Đeveljekaj</item>
    </derivirana_varijabla>
  </DomainObject.Predmet.OstaliListFormated>
  <DomainObject.Predmet.OstaliListFormatedOIB>
    <izvorni_sadrzaj>
      <item>Ljuljeta Đeveljekaj, OIB 48251066992</item>
    </izvorni_sadrzaj>
    <derivirana_varijabla naziv="DomainObject.Predmet.OstaliListFormatedOIB_1">
      <item>Ljuljeta Đeveljekaj, OIB 48251066992</item>
    </derivirana_varijabla>
  </DomainObject.Predmet.OstaliListFormatedOIB>
  <DomainObject.Predmet.OstaliListFormatedWithAdress>
    <izvorni_sadrzaj>
      <item>Ljuljeta Đeveljekaj, Ul. Ivana Meštrovića 8, 23420 Benkovac</item>
    </izvorni_sadrzaj>
    <derivirana_varijabla naziv="DomainObject.Predmet.OstaliListFormatedWithAdress_1">
      <item>Ljuljeta Đeveljekaj, Ul. Ivana Meštrovića 8, 23420 Benkovac</item>
    </derivirana_varijabla>
  </DomainObject.Predmet.OstaliListFormatedWithAdress>
  <DomainObject.Predmet.OstaliListFormatedWithAdressOIB>
    <izvorni_sadrzaj>
      <item>Ljuljeta Đeveljekaj, OIB 48251066992, Ul. Ivana Meštrovića 8, 23420 Benkovac</item>
    </izvorni_sadrzaj>
    <derivirana_varijabla naziv="DomainObject.Predmet.OstaliListFormatedWithAdressOIB_1">
      <item>Ljuljeta Đeveljekaj, OIB 48251066992, Ul. Ivana Meštrovića 8, 23420 Benkovac</item>
    </derivirana_varijabla>
  </DomainObject.Predmet.OstaliListFormatedWithAdressOIB>
  <DomainObject.Predmet.OstaliListNazivFormated>
    <izvorni_sadrzaj>
      <item>Ljuljeta Đeveljekaj</item>
    </izvorni_sadrzaj>
    <derivirana_varijabla naziv="DomainObject.Predmet.OstaliListNazivFormated_1">
      <item>Ljuljeta Đeveljekaj</item>
    </derivirana_varijabla>
  </DomainObject.Predmet.OstaliListNazivFormated>
  <DomainObject.Predmet.OstaliListNazivFormatedOIB>
    <izvorni_sadrzaj>
      <item>Ljuljeta Đeveljekaj, OIB 48251066992</item>
    </izvorni_sadrzaj>
    <derivirana_varijabla naziv="DomainObject.Predmet.OstaliListNazivFormatedOIB_1">
      <item>Ljuljeta Đeveljekaj, OIB 48251066992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  <item>Ljuljeta Đeveljekaj</item>
      <item>Antun Kovačević, privremeni stečajni upravitelj</item>
    </izvorni_sadrzaj>
    <derivirana_varijabla naziv="DomainObject.Predmet.SudioniciListNaziv_1">
      <item>Financijska agencija</item>
      <item>RIMALE jednostavno društvo s ograničenom odgovornošću za usluge</item>
      <item>Ljuljeta Đeveljekaj</item>
      <item>Antun Kovačević, privremeni stečajni upravitelj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  <item>, OIB 48251066992</item>
      <item>, OIB 77489220307</item>
    </izvorni_sadrzaj>
    <derivirana_varijabla naziv="DomainObject.Predmet.SudioniciListNazivOIB_1">
      <item>, OIB 85821130368</item>
      <item>, OIB 65893793311</item>
      <item>, OIB 48251066992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3012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2017-04-19T09:24:00Z</dcterms:created>
  <dc:creator>Tina Grgas</dc:creator>
  <cp:lastModifiedBy>Nena Mužanović</cp:lastModifiedBy>
  <cp:lastPrinted>2016-07-12T05:47:00Z</cp:lastPrinted>
  <dcterms:modified xmlns:xsi="http://www.w3.org/2001/XMLSchema-instance" xsi:type="dcterms:W3CDTF">2017-04-19T10:49:00Z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