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8bb7" w14:paraId="4098bb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D138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1D1388" w:rsidP="001D1388" w:rsidR="001D1388"/>
    <w:p w:rsidRDefault="001D1388" w:rsidP="001D1388" w:rsidR="001D1388"/>
    <w:p w:rsidRDefault="001D1388" w:rsidP="001D1388" w:rsidR="001D1388">
      <w:r>
        <w:rPr>
          <w:noProof/>
          <w:lang w:eastAsia="hr-HR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1388" w:rsidP="001D1388" w:rsidR="001D1388">
      <w:r>
        <w:t>REPUBLIKA HRVATSKA</w:t>
      </w:r>
    </w:p>
    <w:p w:rsidRDefault="001D1388" w:rsidP="001D1388" w:rsidR="001D1388">
      <w:r>
        <w:t>OPĆINSKI SUD U ČAKOVCU</w:t>
      </w:r>
      <w:r>
        <w:tab/>
      </w:r>
      <w:r>
        <w:tab/>
      </w:r>
      <w:r>
        <w:tab/>
      </w:r>
      <w:r>
        <w:tab/>
        <w:t xml:space="preserve">Broj: 3 </w:t>
      </w:r>
      <w:proofErr w:type="spellStart"/>
      <w:r>
        <w:t>Sp</w:t>
      </w:r>
      <w:proofErr w:type="spellEnd"/>
      <w:r>
        <w:t>-2/16-6</w:t>
      </w:r>
    </w:p>
    <w:p w:rsidRDefault="001D1388" w:rsidP="001D1388" w:rsidR="001D1388">
      <w:r>
        <w:t>Ruđera Boškovića 18</w:t>
      </w:r>
    </w:p>
    <w:p w:rsidRDefault="001D1388" w:rsidP="001D1388" w:rsidR="001D1388"/>
    <w:p w:rsidRDefault="001D1388" w:rsidP="001D1388" w:rsidR="001D1388"/>
    <w:p w:rsidRDefault="001D1388" w:rsidP="001D1388" w:rsidR="001D1388">
      <w:r>
        <w:t xml:space="preserve">                                                                                                                </w:t>
      </w:r>
    </w:p>
    <w:p w:rsidRDefault="001D1388" w:rsidP="001D1388" w:rsidR="001D1388">
      <w:pPr>
        <w:jc w:val="center"/>
      </w:pPr>
      <w:r>
        <w:t>U     I M E    R E P U B L I K E    H R V A T S K E</w:t>
      </w:r>
    </w:p>
    <w:p w:rsidRDefault="001D1388" w:rsidP="001D1388" w:rsidR="001D1388">
      <w:pPr>
        <w:jc w:val="both"/>
      </w:pPr>
    </w:p>
    <w:p w:rsidRDefault="001D1388" w:rsidP="001D1388" w:rsidR="001D1388">
      <w:pPr>
        <w:jc w:val="center"/>
      </w:pPr>
      <w:r>
        <w:t>R J E Š E N J E</w:t>
      </w:r>
    </w:p>
    <w:p w:rsidRDefault="001D1388" w:rsidP="001D1388" w:rsidR="001D1388">
      <w:pPr>
        <w:jc w:val="both"/>
      </w:pPr>
    </w:p>
    <w:p w:rsidRDefault="001D1388" w:rsidP="001D1388" w:rsidR="001D1388">
      <w:pPr>
        <w:ind w:firstLine="708"/>
        <w:jc w:val="both"/>
      </w:pPr>
      <w:r>
        <w:t xml:space="preserve">Općinski sud u Čakovcu po sutkinji toga suda Nataši Miletić, u stečajnom postupku potrošača Dejana Posavca iz </w:t>
      </w:r>
      <w:proofErr w:type="spellStart"/>
      <w:r>
        <w:t>Pribislavca</w:t>
      </w:r>
      <w:proofErr w:type="spellEnd"/>
      <w:r>
        <w:t>, Zrinskih 8 B, OIB: 79449112151, u povodu prijedloga stečajnog dužnika za zaštitu doma, dana 12. rujna 2016. godine,</w:t>
      </w:r>
      <w:r>
        <w:tab/>
      </w:r>
    </w:p>
    <w:p w:rsidRDefault="001D1388" w:rsidP="001D1388" w:rsidR="001D1388">
      <w:pPr>
        <w:jc w:val="both"/>
      </w:pPr>
    </w:p>
    <w:p w:rsidRDefault="001D1388" w:rsidP="001D1388" w:rsidR="001D1388">
      <w:pPr>
        <w:jc w:val="center"/>
      </w:pPr>
      <w:r>
        <w:t>r i j e š i o  j e</w:t>
      </w:r>
    </w:p>
    <w:p w:rsidRDefault="001D1388" w:rsidP="001D1388" w:rsidR="001D1388">
      <w:pPr>
        <w:jc w:val="both"/>
      </w:pPr>
    </w:p>
    <w:p w:rsidRDefault="001D1388" w:rsidP="001D1388" w:rsidR="001D1388">
      <w:pPr>
        <w:jc w:val="both"/>
      </w:pPr>
      <w:r>
        <w:lastRenderedPageBreak/>
        <w:tab/>
        <w:t xml:space="preserve">Odbija se prijedlog potrošača </w:t>
      </w:r>
      <w:proofErr w:type="spellStart"/>
      <w:r>
        <w:t>potrošača</w:t>
      </w:r>
      <w:proofErr w:type="spellEnd"/>
      <w:r>
        <w:t xml:space="preserve"> Dejana Posavca iz </w:t>
      </w:r>
      <w:proofErr w:type="spellStart"/>
      <w:r>
        <w:t>Pribislavca</w:t>
      </w:r>
      <w:proofErr w:type="spellEnd"/>
      <w:r>
        <w:t>, Zrinskih 8 B, OIB: 79449112151 za zaštitu doma.</w:t>
      </w:r>
    </w:p>
    <w:p w:rsidRDefault="001D1388" w:rsidP="001D1388" w:rsidR="001D1388">
      <w:pPr>
        <w:jc w:val="both"/>
      </w:pPr>
    </w:p>
    <w:p w:rsidRDefault="001D1388" w:rsidP="001D1388" w:rsidR="001D1388">
      <w:pPr>
        <w:jc w:val="center"/>
      </w:pPr>
      <w:r>
        <w:t>Obrazloženje</w:t>
      </w:r>
    </w:p>
    <w:p w:rsidRDefault="001D1388" w:rsidP="001D1388" w:rsidR="001D1388">
      <w:pPr>
        <w:jc w:val="both"/>
      </w:pPr>
    </w:p>
    <w:p w:rsidRDefault="001D1388" w:rsidP="001D1388" w:rsidR="001D1388">
      <w:pPr>
        <w:jc w:val="both"/>
      </w:pPr>
      <w:r>
        <w:tab/>
        <w:t xml:space="preserve">Potrošač Dejan Posavec je podneskom od 14.06.2016. zatražio da sud zaštiti njegov jedini dom u kojem živi sa suprugom i dvoje maloljetne djece budući da mu je odgoda ovrhe odbijena. </w:t>
      </w:r>
    </w:p>
    <w:p w:rsidRDefault="001D1388" w:rsidP="001D1388" w:rsidR="001D1388">
      <w:pPr>
        <w:jc w:val="both"/>
      </w:pPr>
    </w:p>
    <w:p w:rsidRDefault="001D1388" w:rsidP="001D1388" w:rsidR="001D1388">
      <w:pPr>
        <w:ind w:firstLine="720"/>
        <w:jc w:val="both"/>
      </w:pPr>
      <w:r>
        <w:t xml:space="preserve">U tijeku postupka je pojasnio da nema u vlasništvu drugu nekretninu i da nema drugi stambeni prostor u kojem bi mogao živjeti već se radi o naslijeđenoj stambenoj obiteljskoj kući koju je supruga dobila u ostavinskom postupku nakon smrti oca. </w:t>
      </w:r>
    </w:p>
    <w:p w:rsidRDefault="001D1388" w:rsidP="001D1388" w:rsidR="001D1388">
      <w:pPr>
        <w:ind w:firstLine="720"/>
        <w:jc w:val="both"/>
      </w:pPr>
    </w:p>
    <w:p w:rsidRDefault="001D1388" w:rsidP="001D1388" w:rsidR="001D1388">
      <w:pPr>
        <w:ind w:firstLine="720"/>
        <w:jc w:val="both"/>
      </w:pPr>
      <w:r>
        <w:t>Prijedlog potrošača je neosnovan.</w:t>
      </w:r>
    </w:p>
    <w:p w:rsidRDefault="001D1388" w:rsidP="001D1388" w:rsidR="001D1388">
      <w:pPr>
        <w:ind w:firstLine="720"/>
        <w:jc w:val="both"/>
      </w:pPr>
    </w:p>
    <w:p w:rsidRDefault="001D1388" w:rsidP="001D1388" w:rsidR="001D1388">
      <w:pPr>
        <w:ind w:firstLine="720"/>
        <w:jc w:val="both"/>
      </w:pPr>
      <w:r>
        <w:t xml:space="preserve">Naime, uvidom u izvadak iz </w:t>
      </w:r>
      <w:proofErr w:type="spellStart"/>
      <w:r>
        <w:t>zemljšne</w:t>
      </w:r>
      <w:proofErr w:type="spellEnd"/>
      <w:r>
        <w:t xml:space="preserve"> knjige za predmetnu nekretninu u vezi koje potrošač traži zaštitu doma sud je utvrdio da se radi o nekretnini upisanoj u z.k.ul. 2991 k.o. </w:t>
      </w:r>
      <w:proofErr w:type="spellStart"/>
      <w:r>
        <w:t>Pribislavec</w:t>
      </w:r>
      <w:proofErr w:type="spellEnd"/>
      <w:r>
        <w:t xml:space="preserve"> </w:t>
      </w:r>
      <w:proofErr w:type="spellStart"/>
      <w:r>
        <w:t>čkbr</w:t>
      </w:r>
      <w:proofErr w:type="spellEnd"/>
      <w:r>
        <w:t xml:space="preserve">. 320/A/2 kuća, dvor, livada dol. </w:t>
      </w:r>
      <w:proofErr w:type="spellStart"/>
      <w:r>
        <w:t>senokoše</w:t>
      </w:r>
      <w:proofErr w:type="spellEnd"/>
      <w:r>
        <w:t xml:space="preserve"> 1335 </w:t>
      </w:r>
      <w:proofErr w:type="spellStart"/>
      <w:r>
        <w:t>čhv</w:t>
      </w:r>
      <w:proofErr w:type="spellEnd"/>
      <w:r>
        <w:t xml:space="preserve">, a koje je vlasnica Posavec Patricija rođena </w:t>
      </w:r>
      <w:proofErr w:type="spellStart"/>
      <w:r>
        <w:t>Lastavec</w:t>
      </w:r>
      <w:proofErr w:type="spellEnd"/>
      <w:r>
        <w:t xml:space="preserve"> iz </w:t>
      </w:r>
      <w:proofErr w:type="spellStart"/>
      <w:r>
        <w:t>Pribislavca</w:t>
      </w:r>
      <w:proofErr w:type="spellEnd"/>
      <w:r>
        <w:t>.</w:t>
      </w:r>
    </w:p>
    <w:p w:rsidRDefault="001D1388" w:rsidP="001D1388" w:rsidR="001D1388">
      <w:pPr>
        <w:ind w:firstLine="720"/>
        <w:jc w:val="both"/>
      </w:pPr>
    </w:p>
    <w:p w:rsidRDefault="001D1388" w:rsidP="001D1388" w:rsidR="001D1388">
      <w:pPr>
        <w:ind w:firstLine="720"/>
        <w:jc w:val="both"/>
      </w:pPr>
      <w:r>
        <w:t xml:space="preserve">Članak 64. Zakona o stečaju potrošača/15 određuje da potrošač može predložiti da se do okončanja postupka provjere ponašanja ne prodaje nekretnina koja mu je potrebna za stanovanje ako u vlasništvu nema drugu nekretninu i nema na raspolaganju drugi smještaj niti ga je u mogućnosti osigurati. Sud je dužan također pozvati vjerovnike koji imaju </w:t>
      </w:r>
      <w:proofErr w:type="spellStart"/>
      <w:r>
        <w:t>razlučno</w:t>
      </w:r>
      <w:proofErr w:type="spellEnd"/>
      <w:r>
        <w:t xml:space="preserve"> pravo na nekretnini da se na isti prijedlog očituju u roku od 8 dana. Nadalje, istim člankom  je određeno da sud može odlučiti da se nekretnina u svezi koje je stavljen prijedlog ne prodaje do okončanja razdoblja provjere ponašanja, a nakon čega će se ocijeniti svrsishodnost prodaje nekretnine, vodeći računa o opsegu namirenja svih vjerovnika koji će se namiriti iz prodajne cijene nekretnine. </w:t>
      </w:r>
    </w:p>
    <w:p w:rsidRDefault="001D1388" w:rsidP="001D1388" w:rsidR="001D1388">
      <w:pPr>
        <w:ind w:firstLine="720"/>
        <w:jc w:val="both"/>
      </w:pPr>
    </w:p>
    <w:p w:rsidRDefault="001D1388" w:rsidP="001D1388" w:rsidR="001D1388">
      <w:pPr>
        <w:ind w:firstLine="720"/>
        <w:jc w:val="both"/>
      </w:pPr>
      <w:r>
        <w:t xml:space="preserve">Slijedom iznijetog zaštita doma se može tražiti samo u odnosu na nekretninu koja je u vlasništvu potrošača, a kako predmetna nekretnina nije u vlasništvu potrošača na njoj potrošač ne može u smislu Zakona o stečaju potrošača tražiti zaštitu doma, pa se njegov prijedlog ukazuje neosnovanim. </w:t>
      </w:r>
    </w:p>
    <w:p w:rsidRDefault="001D1388" w:rsidP="001D1388" w:rsidR="001D1388">
      <w:pPr>
        <w:ind w:firstLine="720"/>
        <w:jc w:val="both"/>
      </w:pPr>
    </w:p>
    <w:p w:rsidRDefault="001D1388" w:rsidP="001D1388" w:rsidR="001D1388">
      <w:pPr>
        <w:ind w:firstLine="720"/>
        <w:jc w:val="both"/>
      </w:pPr>
      <w:r>
        <w:lastRenderedPageBreak/>
        <w:t xml:space="preserve">Naime, potrošač sam navodi da se radi o nekretnini u vlasništvu njegove supruge, a što dokazuje i </w:t>
      </w:r>
      <w:proofErr w:type="spellStart"/>
      <w:r>
        <w:t>z.k</w:t>
      </w:r>
      <w:proofErr w:type="spellEnd"/>
      <w:r>
        <w:t xml:space="preserve">. izvatkom, pa se slijedom iznijetog ne može pružiti zaštita doma u odnosu na nekretninu koja nije u njegovu vlasništvu te koja ni na koji način nije niti predmet raspravljanja u postupku stečaja potrošača.    </w:t>
      </w:r>
    </w:p>
    <w:p w:rsidRDefault="001D1388" w:rsidP="001D1388" w:rsidR="001D1388">
      <w:pPr>
        <w:ind w:firstLine="720"/>
        <w:jc w:val="both"/>
      </w:pPr>
    </w:p>
    <w:p w:rsidRDefault="001D1388" w:rsidP="001D1388" w:rsidR="001D1388">
      <w:pPr>
        <w:ind w:firstLine="720"/>
        <w:jc w:val="both"/>
      </w:pPr>
    </w:p>
    <w:p w:rsidRDefault="001D1388" w:rsidP="001D1388" w:rsidR="001D1388">
      <w:pPr>
        <w:ind w:firstLine="720"/>
        <w:jc w:val="both"/>
      </w:pPr>
    </w:p>
    <w:p w:rsidRDefault="001D1388" w:rsidP="001D1388" w:rsidR="001D1388">
      <w:pPr>
        <w:spacing w:afterAutospacing="true" w:after="100" w:beforeAutospacing="true" w:before="100"/>
        <w:ind w:firstLine="708"/>
        <w:jc w:val="both"/>
        <w:rPr>
          <w:color w:val="000000"/>
        </w:rPr>
      </w:pPr>
    </w:p>
    <w:p w:rsidRDefault="001D1388" w:rsidP="001D1388" w:rsidR="001D1388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>U Čakovec, 12. rujna 2016. godine</w:t>
      </w:r>
    </w:p>
    <w:p w:rsidRDefault="001D1388" w:rsidP="001D1388" w:rsidR="001D1388">
      <w:pPr>
        <w:jc w:val="both"/>
      </w:pPr>
    </w:p>
    <w:p w:rsidRDefault="001D1388" w:rsidP="001D1388" w:rsidR="001D1388">
      <w:pPr>
        <w:jc w:val="both"/>
      </w:pPr>
      <w:r>
        <w:t xml:space="preserve">                                                                                                             </w:t>
      </w:r>
    </w:p>
    <w:p w:rsidRDefault="001D1388" w:rsidP="001D1388" w:rsidR="001D1388">
      <w:pPr>
        <w:jc w:val="both"/>
      </w:pPr>
    </w:p>
    <w:p w:rsidRDefault="001D1388" w:rsidP="001D1388" w:rsidR="001D1388">
      <w:pPr>
        <w:ind w:firstLine="720" w:left="4320"/>
        <w:jc w:val="both"/>
      </w:pPr>
      <w:r>
        <w:t>Sutkinja:</w:t>
      </w:r>
    </w:p>
    <w:p w:rsidRDefault="001D1388" w:rsidP="001D1388" w:rsidR="001D1388">
      <w:pPr>
        <w:ind w:firstLine="720" w:left="4320"/>
        <w:jc w:val="both"/>
      </w:pPr>
    </w:p>
    <w:p w:rsidRDefault="001D1388" w:rsidP="001D1388" w:rsidR="001D1388">
      <w:pPr>
        <w:jc w:val="both"/>
      </w:pPr>
      <w:r>
        <w:t xml:space="preserve">                                                                               Nataša Miletić v.r.</w:t>
      </w:r>
    </w:p>
    <w:p w:rsidRDefault="001D1388" w:rsidP="001D1388" w:rsidR="001D1388">
      <w:pPr>
        <w:jc w:val="both"/>
      </w:pPr>
    </w:p>
    <w:p w:rsidRDefault="001D1388" w:rsidP="001D1388" w:rsidR="001D1388">
      <w:pPr>
        <w:jc w:val="both"/>
      </w:pPr>
    </w:p>
    <w:p w:rsidRDefault="001D1388" w:rsidP="001D1388" w:rsidR="001D1388">
      <w:pPr>
        <w:rPr>
          <w:rFonts w:eastAsia="Calibri"/>
        </w:rPr>
      </w:pPr>
    </w:p>
    <w:p w:rsidRDefault="001D1388" w:rsidP="001D1388" w:rsidR="001D1388">
      <w:pPr>
        <w:rPr>
          <w:rFonts w:eastAsia="Calibri"/>
          <w:lang w:eastAsia="hr-HR"/>
        </w:rPr>
      </w:pPr>
      <w:r>
        <w:rPr>
          <w:rFonts w:eastAsia="Calibri"/>
        </w:rPr>
        <w:t>UPUTA O PRAVNOM LIJEKU:</w:t>
      </w:r>
    </w:p>
    <w:p w:rsidRDefault="001D1388" w:rsidP="001D1388" w:rsidR="001D1388">
      <w:pPr>
        <w:rPr>
          <w:rFonts w:eastAsia="Calibri"/>
        </w:rPr>
      </w:pPr>
    </w:p>
    <w:p w:rsidRDefault="001D1388" w:rsidP="001D1388" w:rsidR="001D1388">
      <w:pPr>
        <w:ind w:firstLine="708"/>
        <w:rPr>
          <w:rFonts w:eastAsia="Calibri"/>
        </w:rPr>
      </w:pPr>
      <w:r>
        <w:rPr>
          <w:rFonts w:eastAsia="Calibri"/>
        </w:rPr>
        <w:t>Protiv ovog rješenja žalbu može podnijeti potrošač u roku od 3 dana računajući od proteka osmog dana od objave rješenja na mrežnoj stranici e-Oglasna ploča suda u Čakovcu.</w:t>
      </w:r>
    </w:p>
    <w:p w:rsidRDefault="001D1388" w:rsidP="001D1388" w:rsidR="001D1388">
      <w:pPr>
        <w:rPr>
          <w:rFonts w:eastAsia="Calibri"/>
        </w:rPr>
      </w:pPr>
      <w:r>
        <w:rPr>
          <w:rFonts w:eastAsia="Calibri"/>
        </w:rPr>
        <w:tab/>
        <w:t>Žalba se podnosi ovome sudu u tri primjerka, a o žalbi odlučuje nadležni županijski sud.</w:t>
      </w:r>
    </w:p>
    <w:p w:rsidRDefault="001D1388" w:rsidP="001D1388" w:rsidR="001D1388">
      <w:pPr>
        <w:rPr>
          <w:rFonts w:eastAsia="Calibri"/>
        </w:rPr>
      </w:pPr>
    </w:p>
    <w:p w:rsidRDefault="001D1388" w:rsidP="001D1388" w:rsidR="001D1388">
      <w:pPr>
        <w:rPr>
          <w:rFonts w:eastAsia="Calibri"/>
        </w:rPr>
      </w:pPr>
    </w:p>
    <w:p w:rsidRDefault="001D1388" w:rsidP="001D1388" w:rsidR="001D1388">
      <w:pPr>
        <w:rPr>
          <w:rFonts w:eastAsia="Calibri"/>
        </w:rPr>
      </w:pPr>
      <w:r>
        <w:rPr>
          <w:rFonts w:eastAsia="Calibri"/>
        </w:rPr>
        <w:t>DN-a</w:t>
      </w:r>
    </w:p>
    <w:p w:rsidRDefault="001D1388" w:rsidP="001D1388" w:rsidR="001D1388">
      <w:pPr>
        <w:numPr>
          <w:ilvl w:val="0"/>
          <w:numId w:val="47"/>
        </w:numPr>
        <w:spacing w:after="0"/>
        <w:rPr>
          <w:rFonts w:eastAsia="Calibri"/>
        </w:rPr>
      </w:pPr>
      <w:r>
        <w:rPr>
          <w:rFonts w:eastAsia="Calibri"/>
        </w:rPr>
        <w:t xml:space="preserve">e-Oglasna ploča suda </w:t>
      </w:r>
    </w:p>
    <w:p w:rsidRDefault="001D1388" w:rsidP="001D1388" w:rsidR="001D1388">
      <w:pPr>
        <w:numPr>
          <w:ilvl w:val="0"/>
          <w:numId w:val="47"/>
        </w:numPr>
        <w:spacing w:after="0"/>
        <w:rPr>
          <w:rFonts w:eastAsia="Calibri"/>
        </w:rPr>
      </w:pPr>
      <w:r>
        <w:rPr>
          <w:rFonts w:eastAsia="Calibri"/>
        </w:rPr>
        <w:t>potrošaču-putem oglasne ploče</w:t>
      </w:r>
    </w:p>
    <w:p w:rsidRDefault="001D1388" w:rsidP="001D1388" w:rsidR="001D1388">
      <w:pPr>
        <w:ind w:left="720"/>
        <w:rPr>
          <w:rFonts w:eastAsia="Calibri"/>
        </w:rPr>
      </w:pPr>
    </w:p>
    <w:p w:rsidRDefault="001D1388" w:rsidP="001D1388" w:rsidR="001D1388">
      <w:pPr>
        <w:ind w:left="720"/>
        <w:rPr>
          <w:rFonts w:eastAsia="Calibri"/>
        </w:rPr>
      </w:pPr>
    </w:p>
    <w:p w:rsidRDefault="001D1388" w:rsidP="001D1388" w:rsidR="001D1388">
      <w:pPr>
        <w:rPr>
          <w:rFonts w:eastAsia="Times New Roman"/>
          <w:lang w:val="en-AU"/>
        </w:rPr>
      </w:pPr>
      <w:r>
        <w:rPr>
          <w:lang w:val="en-AU"/>
        </w:rPr>
        <w:t xml:space="preserve">                                                                      </w:t>
      </w:r>
      <w:proofErr w:type="spellStart"/>
      <w:r>
        <w:rPr>
          <w:lang w:val="en-AU"/>
        </w:rPr>
        <w:t>Za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točnost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otpravka</w:t>
      </w:r>
      <w:proofErr w:type="spellEnd"/>
      <w:r>
        <w:rPr>
          <w:lang w:val="en-AU"/>
        </w:rPr>
        <w:t xml:space="preserve"> – </w:t>
      </w:r>
      <w:proofErr w:type="spellStart"/>
      <w:r>
        <w:rPr>
          <w:lang w:val="en-AU"/>
        </w:rPr>
        <w:t>ovlašteni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službenik</w:t>
      </w:r>
      <w:proofErr w:type="spellEnd"/>
      <w:r>
        <w:rPr>
          <w:lang w:val="en-AU"/>
        </w:rPr>
        <w:t>:</w:t>
      </w:r>
    </w:p>
    <w:p w:rsidRDefault="001D1388" w:rsidP="001D1388" w:rsidR="001D1388">
      <w:pPr>
        <w:rPr>
          <w:lang w:val="en-AU"/>
        </w:rPr>
      </w:pPr>
      <w:r>
        <w:rPr>
          <w:lang w:val="en-AU"/>
        </w:rPr>
        <w:t xml:space="preserve">                                                                                               Marija Krajačić</w:t>
      </w:r>
    </w:p>
    <w:p w:rsidRDefault="001D1388" w:rsidP="001D1388" w:rsidR="001D1388">
      <w:pPr>
        <w:jc w:val="both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388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Sp-2/2016-6</izvorni_sadrzaj>
    <derivirana_varijabla naziv="DomainObject.Oznaka_1">Sp-2/2016-6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SPISI DVA SVEŽNJA</izvorni_sadrzaj>
    <derivirana_varijabla naziv="DomainObject.Predmet.Opis_1">SPISI DVA SVEŽNJA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Posavec</izvorni_sadrzaj>
    <derivirana_varijabla naziv="DomainObject.Predmet.StrankaFormated_1">  Dejan Posavec</derivirana_varijabla>
  </DomainObject.Predmet.StrankaFormated>
  <DomainObject.Predmet.StrankaFormatedOIB>
    <izvorni_sadrzaj>  Dejan Posavec, OIB 79449112151</izvorni_sadrzaj>
    <derivirana_varijabla naziv="DomainObject.Predmet.StrankaFormatedOIB_1">  Dejan Posavec, OIB 79449112151</derivirana_varijabla>
  </DomainObject.Predmet.StrankaFormatedOIB>
  <DomainObject.Predmet.StrankaFormatedWithAdress>
    <izvorni_sadrzaj> Dejan Posavec, Zrinskih 8b, 40000 Pribislavec</izvorni_sadrzaj>
    <derivirana_varijabla naziv="DomainObject.Predmet.StrankaFormatedWithAdress_1"> Dejan Posavec, Zrinskih 8b, 40000 Pribislavec</derivirana_varijabla>
  </DomainObject.Predmet.StrankaFormatedWithAdress>
  <DomainObject.Predmet.StrankaFormatedWithAdressOIB>
    <izvorni_sadrzaj> Dejan Posavec, OIB 79449112151, Zrinskih 8b, 40000 Pribislavec</izvorni_sadrzaj>
    <derivirana_varijabla naziv="DomainObject.Predmet.StrankaFormatedWithAdressOIB_1"> Dejan Posavec, OIB 79449112151, Zrinskih 8b, 40000 Pribislavec</derivirana_varijabla>
  </DomainObject.Predmet.StrankaFormatedWithAdressOIB>
  <DomainObject.Predmet.StrankaWithAdress>
    <izvorni_sadrzaj>Dejan Posavec Zrinskih 8b,40000 Pribislavec</izvorni_sadrzaj>
    <derivirana_varijabla naziv="DomainObject.Predmet.StrankaWithAdress_1">Dejan Posavec Zrinskih 8b,40000 Pribislavec</derivirana_varijabla>
  </DomainObject.Predmet.StrankaWithAdress>
  <DomainObject.Predmet.StrankaWithAdressOIB>
    <izvorni_sadrzaj>Dejan Posavec, OIB 79449112151, Zrinskih 8b,40000 Pribislavec</izvorni_sadrzaj>
    <derivirana_varijabla naziv="DomainObject.Predmet.StrankaWithAdressOIB_1">Dejan Posavec, OIB 79449112151, Zrinskih 8b,40000 Pribislavec</derivirana_varijabla>
  </DomainObject.Predmet.StrankaWithAdressOIB>
  <DomainObject.Predmet.StrankaNazivFormated>
    <izvorni_sadrzaj>Dejan Posavec</izvorni_sadrzaj>
    <derivirana_varijabla naziv="DomainObject.Predmet.StrankaNazivFormated_1">Dejan Posavec</derivirana_varijabla>
  </DomainObject.Predmet.StrankaNazivFormated>
  <DomainObject.Predmet.StrankaNazivFormatedOIB>
    <izvorni_sadrzaj>Dejan Posavec, OIB 79449112151</izvorni_sadrzaj>
    <derivirana_varijabla naziv="DomainObject.Predmet.StrankaNazivFormatedOIB_1">Dejan Posavec, OIB 79449112151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Dejan Posavec</item>
    </izvorni_sadrzaj>
    <derivirana_varijabla naziv="DomainObject.Predmet.StrankaListFormated_1">
      <item>Dejan Posavec</item>
    </derivirana_varijabla>
  </DomainObject.Predmet.StrankaListFormated>
  <DomainObject.Predmet.StrankaListFormatedOIB>
    <izvorni_sadrzaj>
      <item>Dejan Posavec, OIB 79449112151</item>
    </izvorni_sadrzaj>
    <derivirana_varijabla naziv="DomainObject.Predmet.StrankaListFormatedOIB_1">
      <item>Dejan Posavec, OIB 79449112151</item>
    </derivirana_varijabla>
  </DomainObject.Predmet.StrankaListFormatedOIB>
  <DomainObject.Predmet.StrankaListFormatedWithAdress>
    <izvorni_sadrzaj>
      <item>Dejan Posavec, Zrinskih 8b, 40000 Pribislavec</item>
    </izvorni_sadrzaj>
    <derivirana_varijabla naziv="DomainObject.Predmet.StrankaListFormatedWithAdress_1">
      <item>Dejan Posavec, Zrinskih 8b, 40000 Pribislavec</item>
    </derivirana_varijabla>
  </DomainObject.Predmet.StrankaListFormatedWithAdress>
  <DomainObject.Predmet.StrankaListFormatedWithAdressOIB>
    <izvorni_sadrzaj>
      <item>Dejan Posavec, OIB 79449112151, Zrinskih 8b, 40000 Pribislavec</item>
    </izvorni_sadrzaj>
    <derivirana_varijabla naziv="DomainObject.Predmet.StrankaListFormatedWithAdressOIB_1">
      <item>Dejan Posavec, OIB 79449112151, Zrinskih 8b, 40000 Pribislavec</item>
    </derivirana_varijabla>
  </DomainObject.Predmet.StrankaListFormatedWithAdressOIB>
  <DomainObject.Predmet.StrankaListNazivFormated>
    <izvorni_sadrzaj>
      <item>Dejan Posavec</item>
    </izvorni_sadrzaj>
    <derivirana_varijabla naziv="DomainObject.Predmet.StrankaListNazivFormated_1">
      <item>Dejan Posavec</item>
    </derivirana_varijabla>
  </DomainObject.Predmet.StrankaListNazivFormated>
  <DomainObject.Predmet.StrankaListNazivFormatedOIB>
    <izvorni_sadrzaj>
      <item>Dejan Posavec, OIB 79449112151</item>
    </izvorni_sadrzaj>
    <derivirana_varijabla naziv="DomainObject.Predmet.StrankaListNazivFormatedOIB_1">
      <item>Dejan Posavec, OIB 79449112151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Sp-2/2016-6</izvorni_sadrzaj>
    <derivirana_varijabla naziv="DomainObject.PoslovniBrojDokumenta_1">Sp-2/2016-6</derivirana_varijabla>
  </DomainObject.PoslovniBrojDokumenta>
  <DomainObject.Predmet.StrankaIDrugi>
    <izvorni_sadrzaj>Dejan Posavec</izvorni_sadrzaj>
    <derivirana_varijabla naziv="DomainObject.Predmet.StrankaIDrugi_1">Dejan Posavec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Dejan Posavec, OIB 79449112151, Zrinskih 8b, 40000 Pribislavec</izvorni_sadrzaj>
    <derivirana_varijabla naziv="DomainObject.Predmet.StrankaIDrugiAdressOIB_1">Dejan Posavec, OIB 79449112151, Zrinskih 8b,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Posavec</item>
    </izvorni_sadrzaj>
    <derivirana_varijabla naziv="DomainObject.Predmet.SudioniciListNaziv_1">
      <item>Dejan Posavec</item>
    </derivirana_varijabla>
  </DomainObject.Predmet.SudioniciListNaziv>
  <DomainObject.Predmet.SudioniciListAdressOIB>
    <izvorni_sadrzaj>
      <item>Dejan Posavec, OIB 79449112151, Zrinskih 8b,40000 Pribislavec</item>
    </izvorni_sadrzaj>
    <derivirana_varijabla naziv="DomainObject.Predmet.SudioniciListAdressOIB_1">
      <item>Dejan Posavec, OIB 79449112151, Zrinskih 8b,40000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AD8CA-B281-4978-A4A6-AA545FA37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514</properties:Words>
  <properties:Characters>2599</properties:Characters>
  <properties:Lines>94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Ana Katanec</cp:lastModifiedBy>
  <dcterms:modified xmlns:xsi="http://www.w3.org/2001/XMLSchema-instance" xsi:type="dcterms:W3CDTF">2016-09-12T09:59:00Z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Sp-2/2016-6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