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0e9b" w14:paraId="ff20e9b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515055" w:rsidR="002E1978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6B3B03">
        <w:rPr>
          <w:b/>
          <w:sz w:val="22"/>
          <w:szCs w:val="22"/>
        </w:rPr>
        <w:t>456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6B3B03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-</w:t>
      </w:r>
      <w:r w:rsidR="00CB43D5">
        <w:rPr>
          <w:b/>
          <w:sz w:val="22"/>
          <w:szCs w:val="22"/>
        </w:rPr>
        <w:t>50</w:t>
      </w:r>
    </w:p>
    <w:p w:rsidRDefault="00515055" w:rsidP="00515055" w:rsidR="00515055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5448F5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195100" w:rsidRPr="00195100">
        <w:rPr>
          <w:sz w:val="22"/>
          <w:szCs w:val="22"/>
        </w:rPr>
        <w:t xml:space="preserve">postupku </w:t>
      </w:r>
      <w:r w:rsidR="006B3B03" w:rsidRPr="006B3B03">
        <w:rPr>
          <w:bCs/>
          <w:sz w:val="22"/>
          <w:szCs w:val="22"/>
          <w:lang w:val="en-AU"/>
        </w:rPr>
        <w:t>SKVER d.o.o. za trgovinu i ugostiteljstvo, Dubrovnik "u stečaju", Natka Nodila 12, MBS: 060115663, OIB: 50302814557</w:t>
      </w:r>
      <w:r w:rsidR="006B3B03" w:rsidRPr="006B3B03">
        <w:rPr>
          <w:bCs/>
          <w:sz w:val="22"/>
          <w:szCs w:val="22"/>
        </w:rPr>
        <w:t>, zastupano po stečajnom upravitelju Jozu Bagariću iz Ploča,</w:t>
      </w:r>
      <w:r w:rsidR="00F826FA" w:rsidRPr="00DB133F">
        <w:rPr>
          <w:sz w:val="22"/>
          <w:szCs w:val="22"/>
        </w:rPr>
        <w:t xml:space="preserve"> </w:t>
      </w:r>
      <w:r w:rsidR="00CD7055" w:rsidRPr="00DB133F">
        <w:rPr>
          <w:sz w:val="22"/>
          <w:szCs w:val="22"/>
        </w:rPr>
        <w:t xml:space="preserve">na </w:t>
      </w:r>
      <w:r w:rsidR="001C6B5E" w:rsidRPr="00DB133F">
        <w:rPr>
          <w:sz w:val="22"/>
          <w:szCs w:val="22"/>
        </w:rPr>
        <w:t>ročišt</w:t>
      </w:r>
      <w:r w:rsidR="00F13CD4">
        <w:rPr>
          <w:sz w:val="22"/>
          <w:szCs w:val="22"/>
        </w:rPr>
        <w:t>u</w:t>
      </w:r>
      <w:r w:rsidR="00CD7055" w:rsidRPr="00DB133F">
        <w:rPr>
          <w:sz w:val="22"/>
          <w:szCs w:val="22"/>
        </w:rPr>
        <w:t xml:space="preserve"> radi rasprave i glasovanja o stečajnom planu</w:t>
      </w:r>
      <w:r w:rsidR="0084490B">
        <w:rPr>
          <w:sz w:val="22"/>
          <w:szCs w:val="22"/>
        </w:rPr>
        <w:t xml:space="preserve"> održanom </w:t>
      </w:r>
      <w:r w:rsidR="00A74B5A">
        <w:rPr>
          <w:sz w:val="22"/>
          <w:szCs w:val="22"/>
        </w:rPr>
        <w:t>5</w:t>
      </w:r>
      <w:r w:rsidR="0084490B">
        <w:rPr>
          <w:sz w:val="22"/>
          <w:szCs w:val="22"/>
        </w:rPr>
        <w:t xml:space="preserve">. </w:t>
      </w:r>
      <w:r w:rsidR="00195100">
        <w:rPr>
          <w:sz w:val="22"/>
          <w:szCs w:val="22"/>
        </w:rPr>
        <w:t>s</w:t>
      </w:r>
      <w:r w:rsidR="00A74B5A">
        <w:rPr>
          <w:sz w:val="22"/>
          <w:szCs w:val="22"/>
        </w:rPr>
        <w:t>rpnja</w:t>
      </w:r>
      <w:r w:rsidR="0084490B">
        <w:rPr>
          <w:sz w:val="22"/>
          <w:szCs w:val="22"/>
        </w:rPr>
        <w:t xml:space="preserve"> 201</w:t>
      </w:r>
      <w:r w:rsidR="00195100">
        <w:rPr>
          <w:sz w:val="22"/>
          <w:szCs w:val="22"/>
        </w:rPr>
        <w:t>8</w:t>
      </w:r>
      <w:r w:rsidR="0084490B">
        <w:rPr>
          <w:sz w:val="22"/>
          <w:szCs w:val="22"/>
        </w:rPr>
        <w:t>. godine</w:t>
      </w:r>
      <w:r w:rsidR="00CD7055" w:rsidRPr="00DB133F">
        <w:rPr>
          <w:sz w:val="22"/>
          <w:szCs w:val="22"/>
        </w:rPr>
        <w:t xml:space="preserve">, uz sudjelovanje stečajnog upravitelja i </w:t>
      </w:r>
    </w:p>
    <w:p w:rsidRDefault="00FA4BF9" w:rsidP="003D4346" w:rsidR="00B86CF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vjerovnika </w:t>
      </w:r>
      <w:r w:rsidR="008A2739">
        <w:rPr>
          <w:sz w:val="22"/>
          <w:szCs w:val="22"/>
        </w:rPr>
        <w:t>R</w:t>
      </w:r>
      <w:r w:rsidR="0011736D">
        <w:rPr>
          <w:sz w:val="22"/>
          <w:szCs w:val="22"/>
        </w:rPr>
        <w:t>EPUBLIKAHRVATSKA</w:t>
      </w:r>
      <w:r w:rsidR="00C063D0">
        <w:rPr>
          <w:sz w:val="22"/>
          <w:szCs w:val="22"/>
        </w:rPr>
        <w:t xml:space="preserve">, Ministarstvo financija, </w:t>
      </w:r>
      <w:r w:rsidR="008A2739">
        <w:rPr>
          <w:sz w:val="22"/>
          <w:szCs w:val="22"/>
        </w:rPr>
        <w:t xml:space="preserve"> zastupano po </w:t>
      </w:r>
      <w:r w:rsidR="00A74B5A">
        <w:rPr>
          <w:sz w:val="22"/>
          <w:szCs w:val="22"/>
        </w:rPr>
        <w:t>Tihanu Hilje,</w:t>
      </w:r>
      <w:r w:rsidR="0011736D">
        <w:rPr>
          <w:sz w:val="22"/>
          <w:szCs w:val="22"/>
        </w:rPr>
        <w:t xml:space="preserve"> </w:t>
      </w:r>
      <w:r w:rsidR="00A74B5A">
        <w:rPr>
          <w:sz w:val="22"/>
          <w:szCs w:val="22"/>
        </w:rPr>
        <w:t>z</w:t>
      </w:r>
      <w:r w:rsidR="006B3B03">
        <w:rPr>
          <w:sz w:val="22"/>
          <w:szCs w:val="22"/>
        </w:rPr>
        <w:t>a</w:t>
      </w:r>
      <w:r w:rsidR="00A74B5A">
        <w:rPr>
          <w:sz w:val="22"/>
          <w:szCs w:val="22"/>
        </w:rPr>
        <w:t xml:space="preserve">mjeniku ŽDO Dubrovnik, </w:t>
      </w:r>
      <w:r w:rsidR="0011736D">
        <w:rPr>
          <w:sz w:val="22"/>
          <w:szCs w:val="22"/>
        </w:rPr>
        <w:t>ERSTE&amp;STEIERMARKISCHE BANK</w:t>
      </w:r>
      <w:r w:rsidR="0011736D" w:rsidRPr="0011736D">
        <w:rPr>
          <w:sz w:val="22"/>
          <w:szCs w:val="22"/>
        </w:rPr>
        <w:t xml:space="preserve"> d.d., </w:t>
      </w:r>
      <w:r w:rsidR="00C063D0">
        <w:rPr>
          <w:sz w:val="22"/>
          <w:szCs w:val="22"/>
        </w:rPr>
        <w:t>zastupa</w:t>
      </w:r>
      <w:r w:rsidR="006F7D5D">
        <w:rPr>
          <w:sz w:val="22"/>
          <w:szCs w:val="22"/>
        </w:rPr>
        <w:t>n</w:t>
      </w:r>
      <w:r w:rsidR="00C063D0">
        <w:rPr>
          <w:sz w:val="22"/>
          <w:szCs w:val="22"/>
        </w:rPr>
        <w:t>o  po zamjeniku punomoćnika</w:t>
      </w:r>
      <w:r w:rsidR="0011736D" w:rsidRPr="0011736D">
        <w:rPr>
          <w:sz w:val="22"/>
          <w:szCs w:val="22"/>
        </w:rPr>
        <w:t xml:space="preserve"> Slavic</w:t>
      </w:r>
      <w:r w:rsidR="00C063D0">
        <w:rPr>
          <w:sz w:val="22"/>
          <w:szCs w:val="22"/>
        </w:rPr>
        <w:t>i Rozić, odvjetnici</w:t>
      </w:r>
      <w:r w:rsidR="0011736D" w:rsidRPr="0011736D">
        <w:rPr>
          <w:sz w:val="22"/>
          <w:szCs w:val="22"/>
        </w:rPr>
        <w:t xml:space="preserve"> u Dubrovniku</w:t>
      </w:r>
      <w:r w:rsidR="00C063D0">
        <w:rPr>
          <w:sz w:val="22"/>
          <w:szCs w:val="22"/>
        </w:rPr>
        <w:t>, Sandri Ivanković, Petru Boro</w:t>
      </w:r>
      <w:r w:rsidR="006F7D5D">
        <w:rPr>
          <w:sz w:val="22"/>
          <w:szCs w:val="22"/>
        </w:rPr>
        <w:t xml:space="preserve">, </w:t>
      </w:r>
      <w:r w:rsidR="0084490B">
        <w:rPr>
          <w:sz w:val="22"/>
          <w:szCs w:val="22"/>
        </w:rPr>
        <w:t>istog dana</w:t>
      </w:r>
    </w:p>
    <w:p w:rsidRDefault="00515055" w:rsidP="003D4346" w:rsidR="00515055">
      <w:pPr>
        <w:jc w:val="both"/>
        <w:rPr>
          <w:sz w:val="22"/>
          <w:szCs w:val="22"/>
        </w:rPr>
      </w:pPr>
    </w:p>
    <w:p w:rsidRDefault="006F7D5D" w:rsidP="003D4346" w:rsidR="006F7D5D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CD7055" w:rsidP="006E0375" w:rsidR="001F7702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I.</w:t>
      </w:r>
      <w:r w:rsidRPr="00DB133F">
        <w:rPr>
          <w:sz w:val="22"/>
          <w:szCs w:val="22"/>
        </w:rPr>
        <w:tab/>
        <w:t xml:space="preserve">Potvrđuje se </w:t>
      </w:r>
      <w:r w:rsidR="0031289E" w:rsidRPr="0031289E">
        <w:rPr>
          <w:sz w:val="22"/>
          <w:szCs w:val="22"/>
        </w:rPr>
        <w:t xml:space="preserve">stečajni plan dužnika </w:t>
      </w:r>
      <w:r w:rsidR="006B3B03" w:rsidRPr="006B3B03">
        <w:rPr>
          <w:bCs/>
          <w:sz w:val="22"/>
          <w:szCs w:val="22"/>
          <w:lang w:val="en-AU"/>
        </w:rPr>
        <w:t>SKVER d.o.o. za trgovinu i ugostiteljstvo, Dubrovnik "u stečaju", Natka Nodila 12, MBS: 060115663, OIB: 50302814557</w:t>
      </w:r>
      <w:r w:rsidR="006B3B03" w:rsidRPr="006B3B03">
        <w:rPr>
          <w:bCs/>
          <w:sz w:val="22"/>
          <w:szCs w:val="22"/>
        </w:rPr>
        <w:t>, zastupano po stečajnom upravitelju Jozu Bagariću iz Ploča,</w:t>
      </w:r>
      <w:r w:rsidR="00680025" w:rsidRPr="00680025">
        <w:rPr>
          <w:bCs/>
          <w:sz w:val="22"/>
          <w:szCs w:val="22"/>
        </w:rPr>
        <w:t xml:space="preserve"> </w:t>
      </w:r>
      <w:r w:rsidR="0031289E" w:rsidRPr="0031289E">
        <w:rPr>
          <w:sz w:val="22"/>
          <w:szCs w:val="22"/>
        </w:rPr>
        <w:t>prema provedbenoj osnovi koju su vjerovnici prihvatili i kojom se u bitnome dužnik obvezuje</w:t>
      </w:r>
      <w:r w:rsidR="007F36A9">
        <w:rPr>
          <w:sz w:val="22"/>
          <w:szCs w:val="22"/>
        </w:rPr>
        <w:t xml:space="preserve"> po prihvaćanju stečajnog p</w:t>
      </w:r>
      <w:r w:rsidR="002E012A">
        <w:rPr>
          <w:sz w:val="22"/>
          <w:szCs w:val="22"/>
        </w:rPr>
        <w:t xml:space="preserve">lana u roku od </w:t>
      </w:r>
      <w:r w:rsidR="00D26D1E">
        <w:rPr>
          <w:sz w:val="22"/>
          <w:szCs w:val="22"/>
        </w:rPr>
        <w:t xml:space="preserve">najduže </w:t>
      </w:r>
      <w:r w:rsidR="002E012A">
        <w:rPr>
          <w:sz w:val="22"/>
          <w:szCs w:val="22"/>
        </w:rPr>
        <w:t>dva mjeseca od pravomoćnosti rješenja o potvrdi stečajnog plana</w:t>
      </w:r>
      <w:r w:rsidR="0031289E" w:rsidRPr="0031289E">
        <w:rPr>
          <w:sz w:val="22"/>
          <w:szCs w:val="22"/>
        </w:rPr>
        <w:t xml:space="preserve"> </w:t>
      </w:r>
      <w:r w:rsidR="007F36A9">
        <w:rPr>
          <w:sz w:val="22"/>
          <w:szCs w:val="22"/>
        </w:rPr>
        <w:t xml:space="preserve">izvršiti </w:t>
      </w:r>
      <w:r w:rsidR="00F41F9B">
        <w:rPr>
          <w:sz w:val="22"/>
          <w:szCs w:val="22"/>
        </w:rPr>
        <w:t xml:space="preserve">povećanje temeljnog kapitala uplatom </w:t>
      </w:r>
      <w:r w:rsidR="00291783">
        <w:rPr>
          <w:sz w:val="22"/>
          <w:szCs w:val="22"/>
        </w:rPr>
        <w:t xml:space="preserve">temeljnog kapitala u iznosu 163.000,00 kuna, prijenosom postojećeg poslovnog udjela na novog člana društva koji unosi u društvo novi temeljni ulog uplatom, tako da postane </w:t>
      </w:r>
      <w:r w:rsidR="004619B1">
        <w:rPr>
          <w:sz w:val="22"/>
          <w:szCs w:val="22"/>
        </w:rPr>
        <w:t xml:space="preserve">vlasnik svih poslovnih udjela u društvu, te u istom roku od </w:t>
      </w:r>
      <w:r w:rsidR="004619B1" w:rsidRPr="004619B1">
        <w:rPr>
          <w:sz w:val="22"/>
          <w:szCs w:val="22"/>
        </w:rPr>
        <w:t>dva mjeseca od pravomoćnosti rješenja o potvrdi stečajnog plana</w:t>
      </w:r>
      <w:r w:rsidR="004619B1">
        <w:rPr>
          <w:sz w:val="22"/>
          <w:szCs w:val="22"/>
        </w:rPr>
        <w:t xml:space="preserve"> </w:t>
      </w:r>
      <w:r w:rsidR="00F55644">
        <w:rPr>
          <w:sz w:val="22"/>
          <w:szCs w:val="22"/>
        </w:rPr>
        <w:t xml:space="preserve">isplatom 20% (dvadeset posto) iznosa priznatih tražbina </w:t>
      </w:r>
      <w:r w:rsidR="00975674">
        <w:rPr>
          <w:sz w:val="22"/>
          <w:szCs w:val="22"/>
        </w:rPr>
        <w:t>prvog i drugog višeg ispl</w:t>
      </w:r>
      <w:r w:rsidR="006E0375">
        <w:rPr>
          <w:sz w:val="22"/>
          <w:szCs w:val="22"/>
        </w:rPr>
        <w:t>a</w:t>
      </w:r>
      <w:r w:rsidR="00975674">
        <w:rPr>
          <w:sz w:val="22"/>
          <w:szCs w:val="22"/>
        </w:rPr>
        <w:t>tnog reda bez kamata</w:t>
      </w:r>
      <w:r w:rsidR="006E0375">
        <w:rPr>
          <w:sz w:val="22"/>
          <w:szCs w:val="22"/>
        </w:rPr>
        <w:t xml:space="preserve"> i troškova postupka</w:t>
      </w:r>
      <w:r w:rsidR="00192071">
        <w:rPr>
          <w:sz w:val="22"/>
          <w:szCs w:val="22"/>
        </w:rPr>
        <w:t>,</w:t>
      </w:r>
      <w:r w:rsidR="0031289E" w:rsidRPr="0031289E">
        <w:rPr>
          <w:sz w:val="22"/>
          <w:szCs w:val="22"/>
        </w:rPr>
        <w:t xml:space="preserve"> te prestaju </w:t>
      </w:r>
      <w:r w:rsidR="00A02A11">
        <w:rPr>
          <w:sz w:val="22"/>
          <w:szCs w:val="22"/>
        </w:rPr>
        <w:t>obvez</w:t>
      </w:r>
      <w:r w:rsidR="00D26D1E">
        <w:rPr>
          <w:sz w:val="22"/>
          <w:szCs w:val="22"/>
        </w:rPr>
        <w:t>e</w:t>
      </w:r>
      <w:r w:rsidR="00A02A11">
        <w:rPr>
          <w:sz w:val="22"/>
          <w:szCs w:val="22"/>
        </w:rPr>
        <w:t xml:space="preserve"> prema ostalim</w:t>
      </w:r>
      <w:r w:rsidR="0031289E" w:rsidRPr="0031289E">
        <w:rPr>
          <w:sz w:val="22"/>
          <w:szCs w:val="22"/>
        </w:rPr>
        <w:t xml:space="preserve"> vjerovni</w:t>
      </w:r>
      <w:r w:rsidR="00A02A11">
        <w:rPr>
          <w:sz w:val="22"/>
          <w:szCs w:val="22"/>
        </w:rPr>
        <w:t xml:space="preserve">cima </w:t>
      </w:r>
      <w:r w:rsidR="0031289E" w:rsidRPr="0031289E">
        <w:rPr>
          <w:sz w:val="22"/>
          <w:szCs w:val="22"/>
        </w:rPr>
        <w:t>i dužnik se oslobađa svih obveza čije ispunjenje n</w:t>
      </w:r>
      <w:r w:rsidR="00A02A11">
        <w:rPr>
          <w:sz w:val="22"/>
          <w:szCs w:val="22"/>
        </w:rPr>
        <w:t>ije predviđeno stečajnim planom</w:t>
      </w:r>
      <w:r w:rsidR="00D5499D">
        <w:rPr>
          <w:sz w:val="22"/>
          <w:szCs w:val="22"/>
        </w:rPr>
        <w:t>.</w:t>
      </w:r>
    </w:p>
    <w:p w:rsidRDefault="00DB133F" w:rsidP="00DB133F" w:rsidR="00DB133F" w:rsidRPr="00AE7365">
      <w:pPr>
        <w:pStyle w:val="Tijeloteksta"/>
        <w:rPr>
          <w:sz w:val="16"/>
          <w:szCs w:val="16"/>
        </w:rPr>
      </w:pPr>
    </w:p>
    <w:p w:rsidRDefault="00CD7055" w:rsidP="0098473D" w:rsidR="00CD7055" w:rsidRPr="00DB133F">
      <w:pPr>
        <w:jc w:val="both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II.</w:t>
      </w:r>
      <w:r w:rsidRPr="00DB133F">
        <w:rPr>
          <w:sz w:val="22"/>
          <w:szCs w:val="22"/>
        </w:rPr>
        <w:tab/>
        <w:t>Prije zaključenja stečajnog postupka stečajni upravitelj dužan je namiriti sve nesporne obveze stečajne mase, a za sporne pružiti odgovarajuće osiguranje.</w:t>
      </w:r>
    </w:p>
    <w:p w:rsidRDefault="00CD7055" w:rsidP="00CD7055" w:rsidR="00CD7055" w:rsidRPr="00AE7365">
      <w:pPr>
        <w:pStyle w:val="Tijeloteksta"/>
        <w:rPr>
          <w:sz w:val="16"/>
          <w:szCs w:val="16"/>
        </w:rPr>
      </w:pPr>
    </w:p>
    <w:p w:rsidRDefault="00CD7055" w:rsidP="00CD7055" w:rsidR="00EC71FC" w:rsidRPr="00CB43D5">
      <w:pPr>
        <w:pStyle w:val="Tijeloteksta"/>
        <w:rPr>
          <w:sz w:val="22"/>
          <w:szCs w:val="22"/>
        </w:rPr>
      </w:pPr>
      <w:r w:rsidRPr="00CB43D5">
        <w:rPr>
          <w:b/>
          <w:bCs/>
          <w:sz w:val="22"/>
          <w:szCs w:val="22"/>
        </w:rPr>
        <w:t>I</w:t>
      </w:r>
      <w:r w:rsidR="00F1574D" w:rsidRPr="00CB43D5">
        <w:rPr>
          <w:b/>
          <w:bCs/>
          <w:sz w:val="22"/>
          <w:szCs w:val="22"/>
        </w:rPr>
        <w:t>II</w:t>
      </w:r>
      <w:r w:rsidR="00827A36" w:rsidRPr="00CB43D5">
        <w:rPr>
          <w:b/>
          <w:bCs/>
          <w:sz w:val="22"/>
          <w:szCs w:val="22"/>
        </w:rPr>
        <w:t>.</w:t>
      </w:r>
      <w:r w:rsidRPr="00CB43D5">
        <w:rPr>
          <w:sz w:val="22"/>
          <w:szCs w:val="22"/>
        </w:rPr>
        <w:tab/>
      </w:r>
      <w:r w:rsidR="00EC71FC" w:rsidRPr="00CB43D5">
        <w:rPr>
          <w:sz w:val="22"/>
          <w:szCs w:val="22"/>
        </w:rPr>
        <w:t xml:space="preserve">Ispunjenje stečajnog plana nadzirat će </w:t>
      </w:r>
      <w:r w:rsidR="002965E3" w:rsidRPr="00CB43D5">
        <w:rPr>
          <w:sz w:val="22"/>
          <w:szCs w:val="22"/>
        </w:rPr>
        <w:t xml:space="preserve">stečajni upravitelj </w:t>
      </w:r>
      <w:r w:rsidR="00D26D1E" w:rsidRPr="00CB43D5">
        <w:rPr>
          <w:sz w:val="22"/>
          <w:szCs w:val="22"/>
        </w:rPr>
        <w:t>Jozo Bagarić</w:t>
      </w:r>
      <w:r w:rsidR="00644652" w:rsidRPr="00CB43D5">
        <w:rPr>
          <w:sz w:val="22"/>
          <w:szCs w:val="22"/>
        </w:rPr>
        <w:t xml:space="preserve">, </w:t>
      </w:r>
      <w:r w:rsidR="00D26D1E" w:rsidRPr="00CB43D5">
        <w:rPr>
          <w:sz w:val="22"/>
          <w:szCs w:val="22"/>
        </w:rPr>
        <w:t>Ploče</w:t>
      </w:r>
      <w:r w:rsidR="00644652" w:rsidRPr="00CB43D5">
        <w:rPr>
          <w:sz w:val="22"/>
          <w:szCs w:val="22"/>
        </w:rPr>
        <w:t xml:space="preserve">, </w:t>
      </w:r>
      <w:r w:rsidR="00D26D1E" w:rsidRPr="00CB43D5">
        <w:rPr>
          <w:sz w:val="22"/>
          <w:szCs w:val="22"/>
        </w:rPr>
        <w:t>Trg bana Josipa Jelačića 4</w:t>
      </w:r>
      <w:r w:rsidR="00D26D1E" w:rsidRPr="00CB43D5">
        <w:rPr>
          <w:i/>
          <w:sz w:val="22"/>
          <w:szCs w:val="22"/>
        </w:rPr>
        <w:t xml:space="preserve">, </w:t>
      </w:r>
      <w:r w:rsidR="00D26D1E" w:rsidRPr="00CB43D5">
        <w:rPr>
          <w:sz w:val="22"/>
          <w:szCs w:val="22"/>
        </w:rPr>
        <w:t>OIB: 81445363370</w:t>
      </w:r>
      <w:r w:rsidR="00EC71FC" w:rsidRPr="00CB43D5">
        <w:rPr>
          <w:bCs/>
          <w:sz w:val="22"/>
          <w:szCs w:val="22"/>
        </w:rPr>
        <w:t>.</w:t>
      </w:r>
    </w:p>
    <w:p w:rsidRDefault="00EC71FC" w:rsidP="00CD7055" w:rsidR="00EC71FC" w:rsidRPr="00FE5075">
      <w:pPr>
        <w:pStyle w:val="Tijeloteksta"/>
        <w:rPr>
          <w:sz w:val="16"/>
          <w:szCs w:val="16"/>
        </w:rPr>
      </w:pPr>
    </w:p>
    <w:p w:rsidRDefault="00EC71FC" w:rsidP="00CD7055" w:rsidR="00CD7055" w:rsidRPr="00DB133F">
      <w:pPr>
        <w:pStyle w:val="Tijeloteksta"/>
        <w:rPr>
          <w:sz w:val="22"/>
          <w:szCs w:val="22"/>
        </w:rPr>
      </w:pPr>
      <w:r w:rsidRPr="00EC71FC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>Nakon pravomoćnosti ovog rješenja sud će donijeti rješenje o zaključenju stečajnog postupka.</w:t>
      </w:r>
    </w:p>
    <w:p w:rsidRDefault="00827A36" w:rsidP="00CD7055" w:rsidR="00827A36" w:rsidRPr="00AE7365">
      <w:pPr>
        <w:pStyle w:val="Tijeloteksta"/>
        <w:rPr>
          <w:sz w:val="16"/>
          <w:szCs w:val="16"/>
        </w:rPr>
      </w:pPr>
    </w:p>
    <w:p w:rsidRDefault="00827A36" w:rsidP="00CD7055" w:rsidR="00827A36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V.</w:t>
      </w:r>
      <w:r w:rsidRPr="00DB133F">
        <w:rPr>
          <w:sz w:val="22"/>
          <w:szCs w:val="22"/>
        </w:rPr>
        <w:t xml:space="preserve"> </w:t>
      </w:r>
      <w:r w:rsidRPr="00DB133F">
        <w:rPr>
          <w:sz w:val="22"/>
          <w:szCs w:val="22"/>
        </w:rPr>
        <w:tab/>
      </w:r>
      <w:r w:rsidR="001560E4" w:rsidRPr="00AE7365">
        <w:rPr>
          <w:sz w:val="22"/>
          <w:szCs w:val="22"/>
        </w:rPr>
        <w:t>Nalaže sudskom regi</w:t>
      </w:r>
      <w:r w:rsidR="00D0491C">
        <w:rPr>
          <w:sz w:val="22"/>
          <w:szCs w:val="22"/>
        </w:rPr>
        <w:t>stru podatak o potvrdi stečajnog</w:t>
      </w:r>
      <w:r w:rsidR="001560E4" w:rsidRPr="00AE7365">
        <w:rPr>
          <w:sz w:val="22"/>
          <w:szCs w:val="22"/>
        </w:rPr>
        <w:t xml:space="preserve"> plana upisati u sudski registar.</w:t>
      </w:r>
    </w:p>
    <w:p w:rsidRDefault="00416A8E" w:rsidP="00CD7055" w:rsidR="00416A8E" w:rsidRPr="00AE7365">
      <w:pPr>
        <w:pStyle w:val="Tijeloteksta"/>
        <w:rPr>
          <w:sz w:val="16"/>
          <w:szCs w:val="16"/>
        </w:rPr>
      </w:pPr>
    </w:p>
    <w:p w:rsidRDefault="00AE7365" w:rsidP="00515055" w:rsidR="002965E3" w:rsidRPr="00515055">
      <w:pPr>
        <w:jc w:val="both"/>
        <w:rPr>
          <w:sz w:val="22"/>
          <w:szCs w:val="22"/>
        </w:rPr>
      </w:pPr>
      <w:r w:rsidRPr="00AE7365">
        <w:rPr>
          <w:b/>
          <w:sz w:val="22"/>
          <w:szCs w:val="22"/>
        </w:rPr>
        <w:t>V</w:t>
      </w:r>
      <w:r w:rsidR="00EC71FC">
        <w:rPr>
          <w:b/>
          <w:sz w:val="22"/>
          <w:szCs w:val="22"/>
        </w:rPr>
        <w:t>I</w:t>
      </w:r>
      <w:r w:rsidRPr="00AE7365">
        <w:rPr>
          <w:b/>
          <w:sz w:val="22"/>
          <w:szCs w:val="22"/>
        </w:rPr>
        <w:t>.</w:t>
      </w:r>
      <w:r w:rsidRPr="00AE7365">
        <w:rPr>
          <w:sz w:val="22"/>
          <w:szCs w:val="22"/>
        </w:rPr>
        <w:tab/>
      </w:r>
      <w:r w:rsidR="001560E4" w:rsidRPr="00DB133F">
        <w:rPr>
          <w:sz w:val="22"/>
          <w:szCs w:val="22"/>
        </w:rPr>
        <w:t>Pravni učinci zaključenja stečajnoga postupka će nastupiti prvog dana koji slijedi nakon dana pravomoćnosti rješenja o zaključenju stečajnog postupka.</w:t>
      </w:r>
      <w:r w:rsidR="001560E4">
        <w:rPr>
          <w:sz w:val="22"/>
          <w:szCs w:val="22"/>
        </w:rPr>
        <w:t xml:space="preserve"> </w:t>
      </w:r>
    </w:p>
    <w:p w:rsidRDefault="002965E3" w:rsidP="00515055" w:rsidR="002965E3">
      <w:pPr>
        <w:rPr>
          <w:b/>
          <w:sz w:val="22"/>
          <w:szCs w:val="22"/>
        </w:rPr>
      </w:pPr>
    </w:p>
    <w:p w:rsidRDefault="00A03AEE" w:rsidP="001C6B5E" w:rsidR="00A03AEE">
      <w:pPr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</w:p>
    <w:p w:rsidRDefault="001C6B5E" w:rsidP="00C16F54" w:rsidR="00827A36" w:rsidRPr="00DB133F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>Stečajni upravitelj je s</w:t>
      </w:r>
      <w:r w:rsidR="00416A8E">
        <w:rPr>
          <w:sz w:val="22"/>
          <w:szCs w:val="22"/>
        </w:rPr>
        <w:t xml:space="preserve"> 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CD7055" w:rsidRPr="00DB133F">
        <w:rPr>
          <w:sz w:val="22"/>
          <w:szCs w:val="22"/>
        </w:rPr>
        <w:t xml:space="preserve">ijedlog stečajnog plana. </w:t>
      </w:r>
    </w:p>
    <w:p w:rsidRDefault="00827A36" w:rsidP="00C16F54" w:rsidR="00827A36" w:rsidRPr="00EC71FC">
      <w:pPr>
        <w:pStyle w:val="Tijeloteksta"/>
        <w:rPr>
          <w:sz w:val="16"/>
          <w:szCs w:val="16"/>
        </w:rPr>
      </w:pPr>
    </w:p>
    <w:p w:rsidRDefault="00CD7055" w:rsidP="00827A36" w:rsidR="00827A36" w:rsidRPr="00DB133F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lastRenderedPageBreak/>
        <w:t xml:space="preserve">Na skupštini vjerovnika radi </w:t>
      </w:r>
      <w:r w:rsidR="00827A36" w:rsidRPr="00DB133F">
        <w:rPr>
          <w:sz w:val="22"/>
          <w:szCs w:val="22"/>
        </w:rPr>
        <w:t xml:space="preserve">rasprave i glasovanja o stečajnom planu održanoj </w:t>
      </w:r>
      <w:r w:rsidR="006811F5">
        <w:rPr>
          <w:sz w:val="22"/>
          <w:szCs w:val="22"/>
        </w:rPr>
        <w:t>6</w:t>
      </w:r>
      <w:r w:rsidR="00716D26">
        <w:rPr>
          <w:sz w:val="22"/>
          <w:szCs w:val="22"/>
        </w:rPr>
        <w:t xml:space="preserve">. </w:t>
      </w:r>
      <w:r w:rsidR="006811F5">
        <w:rPr>
          <w:sz w:val="22"/>
          <w:szCs w:val="22"/>
        </w:rPr>
        <w:t>rujna</w:t>
      </w:r>
      <w:r w:rsidR="00716D26">
        <w:rPr>
          <w:sz w:val="22"/>
          <w:szCs w:val="22"/>
        </w:rPr>
        <w:t xml:space="preserve"> 201</w:t>
      </w:r>
      <w:r w:rsidR="00861609">
        <w:rPr>
          <w:sz w:val="22"/>
          <w:szCs w:val="22"/>
        </w:rPr>
        <w:t>8</w:t>
      </w:r>
      <w:r w:rsidR="00716D26">
        <w:rPr>
          <w:sz w:val="22"/>
          <w:szCs w:val="22"/>
        </w:rPr>
        <w:t xml:space="preserve">. godine </w:t>
      </w:r>
      <w:r w:rsidR="006811F5">
        <w:rPr>
          <w:sz w:val="22"/>
          <w:szCs w:val="22"/>
        </w:rPr>
        <w:t xml:space="preserve">svi </w:t>
      </w:r>
      <w:r w:rsidR="00716D26" w:rsidRPr="00336FF6">
        <w:rPr>
          <w:sz w:val="22"/>
          <w:szCs w:val="22"/>
        </w:rPr>
        <w:t>nazočni</w:t>
      </w:r>
      <w:r w:rsidR="00827A36" w:rsidRPr="00336FF6">
        <w:rPr>
          <w:sz w:val="22"/>
          <w:szCs w:val="22"/>
        </w:rPr>
        <w:t xml:space="preserve"> </w:t>
      </w:r>
      <w:r w:rsidR="00827A36" w:rsidRPr="00BF690B">
        <w:rPr>
          <w:sz w:val="22"/>
          <w:szCs w:val="22"/>
        </w:rPr>
        <w:t>vjerovni</w:t>
      </w:r>
      <w:r w:rsidR="00465638" w:rsidRPr="00BF690B">
        <w:rPr>
          <w:sz w:val="22"/>
          <w:szCs w:val="22"/>
        </w:rPr>
        <w:t xml:space="preserve">ci </w:t>
      </w:r>
      <w:r w:rsidR="001E6852" w:rsidRPr="00BF690B">
        <w:rPr>
          <w:sz w:val="22"/>
          <w:szCs w:val="22"/>
        </w:rPr>
        <w:t>koji su stečajnim</w:t>
      </w:r>
      <w:r w:rsidR="006B60FC" w:rsidRPr="00BF690B">
        <w:rPr>
          <w:sz w:val="22"/>
          <w:szCs w:val="22"/>
        </w:rPr>
        <w:t xml:space="preserve"> </w:t>
      </w:r>
      <w:r w:rsidR="001E6852" w:rsidRPr="00BF690B">
        <w:rPr>
          <w:sz w:val="22"/>
          <w:szCs w:val="22"/>
        </w:rPr>
        <w:t xml:space="preserve">planom razvrstani u </w:t>
      </w:r>
      <w:r w:rsidR="00515055" w:rsidRPr="00BF690B">
        <w:rPr>
          <w:sz w:val="22"/>
          <w:szCs w:val="22"/>
        </w:rPr>
        <w:t>jednu</w:t>
      </w:r>
      <w:r w:rsidR="001E6852" w:rsidRPr="00BF690B">
        <w:rPr>
          <w:sz w:val="22"/>
          <w:szCs w:val="22"/>
        </w:rPr>
        <w:t xml:space="preserve"> skupin</w:t>
      </w:r>
      <w:r w:rsidR="00515055" w:rsidRPr="00BF690B">
        <w:rPr>
          <w:sz w:val="22"/>
          <w:szCs w:val="22"/>
        </w:rPr>
        <w:t>u</w:t>
      </w:r>
      <w:r w:rsidR="005960BD" w:rsidRPr="00BF690B">
        <w:rPr>
          <w:sz w:val="22"/>
          <w:szCs w:val="22"/>
        </w:rPr>
        <w:t xml:space="preserve"> vjerovnika</w:t>
      </w:r>
      <w:r w:rsidR="006811F5" w:rsidRPr="00BF690B">
        <w:rPr>
          <w:sz w:val="22"/>
          <w:szCs w:val="22"/>
        </w:rPr>
        <w:t xml:space="preserve"> koji su glasovali na skupštini </w:t>
      </w:r>
      <w:r w:rsidR="00EE61BE" w:rsidRPr="00BF690B">
        <w:rPr>
          <w:sz w:val="22"/>
          <w:szCs w:val="22"/>
        </w:rPr>
        <w:t xml:space="preserve">jednoglasno </w:t>
      </w:r>
      <w:r w:rsidR="005960BD" w:rsidRPr="00BF690B">
        <w:rPr>
          <w:sz w:val="22"/>
          <w:szCs w:val="22"/>
        </w:rPr>
        <w:t xml:space="preserve">su </w:t>
      </w:r>
      <w:r w:rsidR="00503028" w:rsidRPr="00BF690B">
        <w:rPr>
          <w:sz w:val="22"/>
          <w:szCs w:val="22"/>
        </w:rPr>
        <w:t>prihvatili</w:t>
      </w:r>
      <w:r w:rsidR="00BF0712" w:rsidRPr="00336FF6">
        <w:rPr>
          <w:sz w:val="22"/>
          <w:szCs w:val="22"/>
        </w:rPr>
        <w:t xml:space="preserve"> stečajni plan</w:t>
      </w:r>
      <w:r w:rsidR="00827A36" w:rsidRPr="00336FF6">
        <w:rPr>
          <w:sz w:val="22"/>
          <w:szCs w:val="22"/>
        </w:rPr>
        <w:t>.</w:t>
      </w:r>
      <w:r w:rsidR="00827A36" w:rsidRPr="00DB133F">
        <w:rPr>
          <w:sz w:val="22"/>
          <w:szCs w:val="22"/>
        </w:rPr>
        <w:t xml:space="preserve"> U smislu čl. </w:t>
      </w:r>
      <w:r w:rsidR="00A56C93">
        <w:rPr>
          <w:sz w:val="22"/>
          <w:szCs w:val="22"/>
        </w:rPr>
        <w:t>334</w:t>
      </w:r>
      <w:r w:rsidR="00827A36" w:rsidRPr="00DB133F">
        <w:rPr>
          <w:sz w:val="22"/>
          <w:szCs w:val="22"/>
        </w:rPr>
        <w:t>.</w:t>
      </w:r>
      <w:r w:rsidR="00A56C93">
        <w:rPr>
          <w:sz w:val="22"/>
          <w:szCs w:val="22"/>
        </w:rPr>
        <w:t xml:space="preserve"> st. 2.</w:t>
      </w:r>
      <w:r w:rsidR="00827A36" w:rsidRPr="00DB133F">
        <w:rPr>
          <w:sz w:val="22"/>
          <w:szCs w:val="22"/>
        </w:rPr>
        <w:t xml:space="preserve"> Stečajnog zakona (NN </w:t>
      </w:r>
      <w:r w:rsidR="00A56C93">
        <w:rPr>
          <w:sz w:val="22"/>
          <w:szCs w:val="22"/>
        </w:rPr>
        <w:t>71/15</w:t>
      </w:r>
      <w:r w:rsidR="00827A36" w:rsidRPr="00DB133F">
        <w:rPr>
          <w:sz w:val="22"/>
          <w:szCs w:val="22"/>
        </w:rPr>
        <w:t xml:space="preserve">, </w:t>
      </w:r>
      <w:r w:rsidR="00861609">
        <w:rPr>
          <w:sz w:val="22"/>
          <w:szCs w:val="22"/>
        </w:rPr>
        <w:t xml:space="preserve">104/17, </w:t>
      </w:r>
      <w:r w:rsidR="00827A36" w:rsidRPr="00DB133F">
        <w:rPr>
          <w:sz w:val="22"/>
          <w:szCs w:val="22"/>
        </w:rPr>
        <w:t xml:space="preserve">dalje u tekstu: SZ) </w:t>
      </w:r>
      <w:r w:rsidR="005960BD">
        <w:rPr>
          <w:sz w:val="22"/>
          <w:szCs w:val="22"/>
        </w:rPr>
        <w:t xml:space="preserve">koji se prema čl. </w:t>
      </w:r>
      <w:r w:rsidR="00596206">
        <w:rPr>
          <w:sz w:val="22"/>
          <w:szCs w:val="22"/>
        </w:rPr>
        <w:t xml:space="preserve">441. st. 2. SZ u ovom postupku primjenjuje, </w:t>
      </w:r>
      <w:r w:rsidR="00827A36" w:rsidRPr="00BF690B">
        <w:rPr>
          <w:sz w:val="22"/>
          <w:szCs w:val="22"/>
        </w:rPr>
        <w:t>saslušan</w:t>
      </w:r>
      <w:r w:rsidR="00BF0712" w:rsidRPr="00BF690B">
        <w:rPr>
          <w:sz w:val="22"/>
          <w:szCs w:val="22"/>
        </w:rPr>
        <w:t xml:space="preserve"> je</w:t>
      </w:r>
      <w:r w:rsidR="00827A36" w:rsidRPr="00BF690B">
        <w:rPr>
          <w:sz w:val="22"/>
          <w:szCs w:val="22"/>
        </w:rPr>
        <w:t xml:space="preserve"> stečajni upravitelj.</w:t>
      </w:r>
    </w:p>
    <w:p w:rsidRDefault="00827A36" w:rsidP="00827A36" w:rsidR="00827A36" w:rsidRPr="00EC71FC">
      <w:pPr>
        <w:pStyle w:val="Tijeloteksta"/>
        <w:ind w:firstLine="709"/>
        <w:rPr>
          <w:sz w:val="16"/>
          <w:szCs w:val="16"/>
        </w:rPr>
      </w:pPr>
    </w:p>
    <w:p w:rsidRDefault="00827A36" w:rsidP="00DC0E7B" w:rsidR="00DC0E7B" w:rsidRP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Sukladno čl. </w:t>
      </w:r>
      <w:r w:rsidR="00DC0E7B">
        <w:rPr>
          <w:sz w:val="22"/>
          <w:szCs w:val="22"/>
        </w:rPr>
        <w:t>330</w:t>
      </w:r>
      <w:r w:rsidRPr="00DB133F">
        <w:rPr>
          <w:sz w:val="22"/>
          <w:szCs w:val="22"/>
        </w:rPr>
        <w:t>. SZ</w:t>
      </w:r>
      <w:r w:rsidR="00DC0E7B">
        <w:rPr>
          <w:sz w:val="22"/>
          <w:szCs w:val="22"/>
        </w:rPr>
        <w:t xml:space="preserve"> s</w:t>
      </w:r>
      <w:r w:rsidR="00DC0E7B" w:rsidRPr="00DC0E7B">
        <w:rPr>
          <w:sz w:val="22"/>
          <w:szCs w:val="22"/>
        </w:rPr>
        <w:t>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Default="00DC0E7B" w:rsidP="00DC0E7B" w:rsidR="00E3667C" w:rsidRPr="00E3667C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C0E7B">
        <w:rPr>
          <w:sz w:val="22"/>
          <w:szCs w:val="22"/>
        </w:rPr>
        <w:t>Vjerovnici koji imaju neko zajedničko pravo ili čija su prava do nastanka stečajnoga razloga tvorila jedinstveno pravo računaju se pri glasovanju kao jedan vjerovnik. Na odgovarajući način postupit će se i s nositeljima razlučnih prava ili prava plodouživanja.</w:t>
      </w:r>
      <w:r>
        <w:rPr>
          <w:sz w:val="22"/>
          <w:szCs w:val="22"/>
        </w:rPr>
        <w:t xml:space="preserve"> </w:t>
      </w:r>
      <w:r w:rsidRPr="00DC0E7B">
        <w:rPr>
          <w:sz w:val="22"/>
          <w:szCs w:val="22"/>
        </w:rPr>
        <w:t>Ako se stečajnim planom ne zadire u prava razlučnih vjerovnika i ako stečajni vjerovnici nisu razvrstani u posebne skupine, smatrat će se da su vjerovnici prihvatili stečajni plan ako je za njega glasovala većina vjerovnika koji su glasovali i ako zbroj tražbina vjerovnika koji su glasovali za stečajni plan prelazi zbroj tražbina vjerovnika koji su glasoval</w:t>
      </w:r>
      <w:r w:rsidR="00CA5F4A">
        <w:rPr>
          <w:sz w:val="22"/>
          <w:szCs w:val="22"/>
        </w:rPr>
        <w:t>i protiv toga da se on prihvati, što je u ovom predmetu slučaj</w:t>
      </w:r>
      <w:r w:rsidR="006E22DA">
        <w:rPr>
          <w:sz w:val="22"/>
          <w:szCs w:val="22"/>
        </w:rPr>
        <w:t>, budući da su svi</w:t>
      </w:r>
      <w:r w:rsidR="00CA5F4A">
        <w:rPr>
          <w:sz w:val="22"/>
          <w:szCs w:val="22"/>
        </w:rPr>
        <w:t xml:space="preserve"> vjerovnici koji su bili na skupštini </w:t>
      </w:r>
      <w:r w:rsidR="006E22DA">
        <w:rPr>
          <w:sz w:val="22"/>
          <w:szCs w:val="22"/>
        </w:rPr>
        <w:t>6</w:t>
      </w:r>
      <w:r w:rsidR="00CA5F4A">
        <w:rPr>
          <w:sz w:val="22"/>
          <w:szCs w:val="22"/>
        </w:rPr>
        <w:t xml:space="preserve">. </w:t>
      </w:r>
      <w:r w:rsidR="006E22DA">
        <w:rPr>
          <w:sz w:val="22"/>
          <w:szCs w:val="22"/>
        </w:rPr>
        <w:t>rujna</w:t>
      </w:r>
      <w:r w:rsidR="00CA5F4A">
        <w:rPr>
          <w:sz w:val="22"/>
          <w:szCs w:val="22"/>
        </w:rPr>
        <w:t xml:space="preserve"> 2018. godine </w:t>
      </w:r>
      <w:r w:rsidR="006E22DA">
        <w:rPr>
          <w:sz w:val="22"/>
          <w:szCs w:val="22"/>
        </w:rPr>
        <w:t xml:space="preserve">koji </w:t>
      </w:r>
      <w:r w:rsidR="00CA5F4A" w:rsidRPr="00E3667C">
        <w:rPr>
          <w:sz w:val="22"/>
          <w:szCs w:val="22"/>
        </w:rPr>
        <w:t xml:space="preserve">su </w:t>
      </w:r>
      <w:r w:rsidR="006E22DA" w:rsidRPr="00E3667C">
        <w:rPr>
          <w:sz w:val="22"/>
          <w:szCs w:val="22"/>
        </w:rPr>
        <w:t xml:space="preserve">glasovali </w:t>
      </w:r>
      <w:r w:rsidR="00E3667C" w:rsidRPr="00E3667C">
        <w:rPr>
          <w:sz w:val="22"/>
          <w:szCs w:val="22"/>
        </w:rPr>
        <w:t>za stečajni plan i nije bilo glasova protiv.</w:t>
      </w:r>
    </w:p>
    <w:p w:rsidRDefault="00DC0E7B" w:rsidP="00827A36" w:rsidR="00DC0E7B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827A36" w:rsidP="0084061D" w:rsidR="002965E3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Prema čl. </w:t>
      </w:r>
      <w:r w:rsidR="00535DD2">
        <w:rPr>
          <w:sz w:val="22"/>
          <w:szCs w:val="22"/>
        </w:rPr>
        <w:t>33</w:t>
      </w:r>
      <w:r w:rsidRPr="00DB133F">
        <w:rPr>
          <w:sz w:val="22"/>
          <w:szCs w:val="22"/>
        </w:rPr>
        <w:t xml:space="preserve">4. SZ nakon što stečajni plan prihvate vjerovnici i nakon što na njega pristane dužnik, stečajni sudac će odlučiti o tome hoće li plan potvrditi. Temeljem čl. </w:t>
      </w:r>
      <w:r w:rsidR="00535DD2">
        <w:rPr>
          <w:sz w:val="22"/>
          <w:szCs w:val="22"/>
        </w:rPr>
        <w:t>338</w:t>
      </w:r>
      <w:r w:rsidRPr="00DB133F">
        <w:rPr>
          <w:sz w:val="22"/>
          <w:szCs w:val="22"/>
        </w:rPr>
        <w:t>. SZ rješenje kojim se stečajni plan potvrđuje proglašava se na ročištu za glasovanje ili na posebnom ročištu koje će se održati u roku o</w:t>
      </w:r>
      <w:r w:rsidR="002E636A">
        <w:rPr>
          <w:sz w:val="22"/>
          <w:szCs w:val="22"/>
        </w:rPr>
        <w:t>d petnaest dana, te će se objaviti na e oglasnoj ploči suda i upisati u registar u kojemu je dužnik upisan.</w:t>
      </w:r>
      <w:r w:rsidR="0084061D" w:rsidRPr="0084061D">
        <w:rPr>
          <w:sz w:val="22"/>
          <w:szCs w:val="22"/>
        </w:rPr>
        <w:t xml:space="preserve"> </w:t>
      </w:r>
      <w:r w:rsidR="006D0456">
        <w:rPr>
          <w:sz w:val="22"/>
          <w:szCs w:val="22"/>
        </w:rPr>
        <w:t>Na ročištu na kojem se glasovalo o steč</w:t>
      </w:r>
      <w:r w:rsidR="00126FF2">
        <w:rPr>
          <w:sz w:val="22"/>
          <w:szCs w:val="22"/>
        </w:rPr>
        <w:t>a</w:t>
      </w:r>
      <w:r w:rsidR="006D0456">
        <w:rPr>
          <w:sz w:val="22"/>
          <w:szCs w:val="22"/>
        </w:rPr>
        <w:t xml:space="preserve">jnom planu </w:t>
      </w:r>
      <w:r w:rsidR="00C90079">
        <w:rPr>
          <w:sz w:val="22"/>
          <w:szCs w:val="22"/>
        </w:rPr>
        <w:t>5</w:t>
      </w:r>
      <w:r w:rsidR="000E744D">
        <w:rPr>
          <w:sz w:val="22"/>
          <w:szCs w:val="22"/>
        </w:rPr>
        <w:t xml:space="preserve">. </w:t>
      </w:r>
      <w:r w:rsidR="002965E3">
        <w:rPr>
          <w:sz w:val="22"/>
          <w:szCs w:val="22"/>
        </w:rPr>
        <w:t>s</w:t>
      </w:r>
      <w:r w:rsidR="00C90079">
        <w:rPr>
          <w:sz w:val="22"/>
          <w:szCs w:val="22"/>
        </w:rPr>
        <w:t>rpnja</w:t>
      </w:r>
      <w:r w:rsidR="006D0456">
        <w:rPr>
          <w:sz w:val="22"/>
          <w:szCs w:val="22"/>
        </w:rPr>
        <w:t xml:space="preserve"> 201</w:t>
      </w:r>
      <w:r w:rsidR="002965E3">
        <w:rPr>
          <w:sz w:val="22"/>
          <w:szCs w:val="22"/>
        </w:rPr>
        <w:t>8</w:t>
      </w:r>
      <w:r w:rsidR="006D0456">
        <w:rPr>
          <w:sz w:val="22"/>
          <w:szCs w:val="22"/>
        </w:rPr>
        <w:t xml:space="preserve">. godine proglašeno je rješenje kojim se potvrđuje stečajni plan. </w:t>
      </w:r>
      <w:r w:rsidR="0084061D">
        <w:rPr>
          <w:sz w:val="22"/>
          <w:szCs w:val="22"/>
        </w:rPr>
        <w:t>Temeljem čl. 338. st. 2. SZ p</w:t>
      </w:r>
      <w:r w:rsidR="0084061D" w:rsidRPr="00962046">
        <w:rPr>
          <w:sz w:val="22"/>
          <w:szCs w:val="22"/>
        </w:rPr>
        <w:t>odatak o potvrdi stečajnog plana upisat će se u registar u kojem je dužnik upisan</w:t>
      </w:r>
      <w:r w:rsidR="0084061D">
        <w:rPr>
          <w:sz w:val="22"/>
          <w:szCs w:val="22"/>
        </w:rPr>
        <w:t>.</w:t>
      </w:r>
      <w:r w:rsidR="006D0456">
        <w:rPr>
          <w:sz w:val="22"/>
          <w:szCs w:val="22"/>
        </w:rPr>
        <w:t xml:space="preserve"> </w:t>
      </w:r>
    </w:p>
    <w:p w:rsidRDefault="002965E3" w:rsidP="0084061D" w:rsidR="002965E3" w:rsidRPr="002965E3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EC71FC" w:rsidP="0084061D" w:rsidR="0084061D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Sukladno čl. 346. SZ u rješenju o potvrdi stečajnog plana može se predvidjeti da se njegovo ispunjenje nadzire, pa je sud nadzor povjerio dos</w:t>
      </w:r>
      <w:r w:rsidR="00C90079">
        <w:rPr>
          <w:sz w:val="22"/>
          <w:szCs w:val="22"/>
        </w:rPr>
        <w:t xml:space="preserve">adašnjem stečajnom upravitelju </w:t>
      </w:r>
      <w:r w:rsidR="00E3667C">
        <w:rPr>
          <w:sz w:val="22"/>
          <w:szCs w:val="22"/>
        </w:rPr>
        <w:t>Jozo Bagarć</w:t>
      </w:r>
      <w:r>
        <w:rPr>
          <w:sz w:val="22"/>
          <w:szCs w:val="22"/>
        </w:rPr>
        <w:t>, ko</w:t>
      </w:r>
      <w:r w:rsidR="00C90079">
        <w:rPr>
          <w:sz w:val="22"/>
          <w:szCs w:val="22"/>
        </w:rPr>
        <w:t>ja</w:t>
      </w:r>
      <w:r>
        <w:rPr>
          <w:sz w:val="22"/>
          <w:szCs w:val="22"/>
        </w:rPr>
        <w:t xml:space="preserve"> je nakon zak</w:t>
      </w:r>
      <w:r w:rsidR="00C90079">
        <w:rPr>
          <w:sz w:val="22"/>
          <w:szCs w:val="22"/>
        </w:rPr>
        <w:t>ljučenja stečajnog postupka duž</w:t>
      </w:r>
      <w:r>
        <w:rPr>
          <w:sz w:val="22"/>
          <w:szCs w:val="22"/>
        </w:rPr>
        <w:t>n</w:t>
      </w:r>
      <w:r w:rsidR="00C90079">
        <w:rPr>
          <w:sz w:val="22"/>
          <w:szCs w:val="22"/>
        </w:rPr>
        <w:t>a</w:t>
      </w:r>
      <w:r>
        <w:rPr>
          <w:sz w:val="22"/>
          <w:szCs w:val="22"/>
        </w:rPr>
        <w:t xml:space="preserve"> nadzirati ispunjava li dužnik u cijelosti i u rokovima svoje obveze u skladu s prihvaćenim stečajnim planom.</w:t>
      </w:r>
      <w:r w:rsidR="002965E3">
        <w:rPr>
          <w:sz w:val="22"/>
          <w:szCs w:val="22"/>
        </w:rPr>
        <w:t xml:space="preserve"> Prema čl. 345.</w:t>
      </w:r>
      <w:r w:rsidR="00C90079">
        <w:rPr>
          <w:sz w:val="22"/>
          <w:szCs w:val="22"/>
        </w:rPr>
        <w:t xml:space="preserve"> SZ</w:t>
      </w:r>
      <w:r w:rsidR="002965E3">
        <w:rPr>
          <w:sz w:val="22"/>
          <w:szCs w:val="22"/>
        </w:rPr>
        <w:t xml:space="preserve"> </w:t>
      </w:r>
      <w:r w:rsidR="00CA5F4A">
        <w:rPr>
          <w:sz w:val="22"/>
          <w:szCs w:val="22"/>
        </w:rPr>
        <w:t>d</w:t>
      </w:r>
      <w:r w:rsidR="002965E3">
        <w:rPr>
          <w:sz w:val="22"/>
          <w:szCs w:val="22"/>
        </w:rPr>
        <w:t>onošenjem rješenja o zaključenju stečajnog postupka prestaje služba stečajnog upravitelja, osim u dijelu koji se odnosi na nadzor nad ispunjenjem stečajnog plana. Prema čl. 355. SZ troškove nadzora dužan je naknaditi dužnik.</w:t>
      </w:r>
    </w:p>
    <w:p w:rsidRDefault="00827A36" w:rsidP="00827A36" w:rsidR="00827A36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827A36" w:rsidP="00827A36" w:rsidR="00416A8E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Prema čl. </w:t>
      </w:r>
      <w:r w:rsidR="001A13B0">
        <w:rPr>
          <w:sz w:val="22"/>
          <w:szCs w:val="22"/>
        </w:rPr>
        <w:t>344</w:t>
      </w:r>
      <w:r w:rsidRPr="00DB133F">
        <w:rPr>
          <w:sz w:val="22"/>
          <w:szCs w:val="22"/>
        </w:rPr>
        <w:t xml:space="preserve">. SZ stečajni sudac će donijeti rješenje o zaključenju stečajnoga postupka čim rješenje o potvrdi stečajnoga plana postane pravomoćno. Prije zaključenja stečajnoga postupka stečajni je upravitelj dužan namiriti nesporne obveze stečajne mase, a za sporne pružiti odgovarajuće osiguranje. </w:t>
      </w:r>
    </w:p>
    <w:p w:rsidRDefault="00202074" w:rsidP="00827A36" w:rsidR="00202074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DF13B7" w:rsidP="00827A36" w:rsidR="00DF13B7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U </w:t>
      </w:r>
      <w:r w:rsidR="00782103">
        <w:rPr>
          <w:b/>
          <w:sz w:val="22"/>
          <w:szCs w:val="22"/>
        </w:rPr>
        <w:t>Dubrovniku</w:t>
      </w:r>
      <w:r w:rsidRPr="00DB133F">
        <w:rPr>
          <w:b/>
          <w:sz w:val="22"/>
          <w:szCs w:val="22"/>
        </w:rPr>
        <w:t>,</w:t>
      </w:r>
      <w:r w:rsidR="00DF13B7">
        <w:rPr>
          <w:b/>
          <w:sz w:val="22"/>
          <w:szCs w:val="22"/>
        </w:rPr>
        <w:t xml:space="preserve"> </w:t>
      </w:r>
      <w:r w:rsidR="0002756C">
        <w:rPr>
          <w:b/>
          <w:sz w:val="22"/>
          <w:szCs w:val="22"/>
        </w:rPr>
        <w:t>6</w:t>
      </w:r>
      <w:r w:rsidR="006B60FC">
        <w:rPr>
          <w:b/>
          <w:sz w:val="22"/>
          <w:szCs w:val="22"/>
        </w:rPr>
        <w:t xml:space="preserve">. </w:t>
      </w:r>
      <w:r w:rsidR="0002756C">
        <w:rPr>
          <w:b/>
          <w:sz w:val="22"/>
          <w:szCs w:val="22"/>
        </w:rPr>
        <w:t>rujna</w:t>
      </w:r>
      <w:r w:rsidRPr="00DB133F">
        <w:rPr>
          <w:b/>
          <w:sz w:val="22"/>
          <w:szCs w:val="22"/>
        </w:rPr>
        <w:t xml:space="preserve"> 201</w:t>
      </w:r>
      <w:r w:rsidR="006B60FC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627226" w:rsidP="00515055" w:rsidR="00627226">
      <w:pPr>
        <w:pStyle w:val="Tijeloteksta"/>
        <w:rPr>
          <w:b/>
          <w:sz w:val="22"/>
          <w:szCs w:val="22"/>
        </w:rPr>
      </w:pPr>
    </w:p>
    <w:p w:rsidRDefault="00627226" w:rsidP="00515055" w:rsidR="00627226">
      <w:pPr>
        <w:pStyle w:val="Tijeloteksta"/>
        <w:rPr>
          <w:b/>
          <w:sz w:val="22"/>
          <w:szCs w:val="22"/>
        </w:rPr>
      </w:pPr>
    </w:p>
    <w:p w:rsidRDefault="00627226" w:rsidP="00515055" w:rsidR="00627226">
      <w:pPr>
        <w:pStyle w:val="Tijeloteksta"/>
        <w:rPr>
          <w:b/>
          <w:sz w:val="22"/>
          <w:szCs w:val="22"/>
        </w:rPr>
      </w:pPr>
    </w:p>
    <w:p w:rsidRDefault="001C6B5E" w:rsidP="00515055" w:rsidR="00515055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  <w:r w:rsidR="00515055">
        <w:rPr>
          <w:b/>
          <w:sz w:val="22"/>
          <w:szCs w:val="22"/>
        </w:rPr>
        <w:t xml:space="preserve"> </w:t>
      </w:r>
    </w:p>
    <w:p w:rsidRDefault="00F433A0" w:rsidP="00CA5F4A" w:rsidR="001C6B5E" w:rsidRPr="00DB133F">
      <w:pPr>
        <w:pStyle w:val="Tijeloteksta"/>
        <w:rPr>
          <w:b/>
          <w:sz w:val="22"/>
          <w:szCs w:val="22"/>
        </w:rPr>
      </w:pPr>
      <w:r w:rsidRPr="00F433A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lastRenderedPageBreak/>
        <w:t xml:space="preserve">DN-a </w:t>
      </w:r>
      <w:r w:rsidRPr="00DB133F">
        <w:rPr>
          <w:sz w:val="22"/>
          <w:szCs w:val="22"/>
        </w:rPr>
        <w:t>(</w:t>
      </w:r>
      <w:r w:rsidR="000E744D">
        <w:rPr>
          <w:sz w:val="22"/>
          <w:szCs w:val="22"/>
        </w:rPr>
        <w:t>0</w:t>
      </w:r>
      <w:r w:rsidR="0002756C">
        <w:rPr>
          <w:sz w:val="22"/>
          <w:szCs w:val="22"/>
        </w:rPr>
        <w:t>6</w:t>
      </w:r>
      <w:r w:rsidRPr="00DB133F">
        <w:rPr>
          <w:sz w:val="22"/>
          <w:szCs w:val="22"/>
        </w:rPr>
        <w:t>.</w:t>
      </w:r>
      <w:r w:rsidR="00627226">
        <w:rPr>
          <w:sz w:val="22"/>
          <w:szCs w:val="22"/>
        </w:rPr>
        <w:t>0</w:t>
      </w:r>
      <w:r w:rsidR="0002756C">
        <w:rPr>
          <w:sz w:val="22"/>
          <w:szCs w:val="22"/>
        </w:rPr>
        <w:t>9</w:t>
      </w:r>
      <w:r w:rsidR="00627226">
        <w:rPr>
          <w:sz w:val="22"/>
          <w:szCs w:val="22"/>
        </w:rPr>
        <w:t>.</w:t>
      </w:r>
      <w:r w:rsidRPr="00DB133F">
        <w:rPr>
          <w:sz w:val="22"/>
          <w:szCs w:val="22"/>
        </w:rPr>
        <w:t>201</w:t>
      </w:r>
      <w:r w:rsidR="00F433A0">
        <w:rPr>
          <w:sz w:val="22"/>
          <w:szCs w:val="22"/>
        </w:rPr>
        <w:t>8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98473D" w:rsidP="0098473D" w:rsidR="0098473D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sudskom registru, prije pravomoćnosti,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560E4">
        <w:rPr>
          <w:sz w:val="22"/>
          <w:szCs w:val="22"/>
        </w:rPr>
        <w:t xml:space="preserve">oglasna ploča suda, uz stečajni plan (list spisa </w:t>
      </w:r>
      <w:r w:rsidR="00627226">
        <w:rPr>
          <w:sz w:val="22"/>
          <w:szCs w:val="22"/>
        </w:rPr>
        <w:t>878-893</w:t>
      </w:r>
      <w:r w:rsidR="001560E4">
        <w:rPr>
          <w:sz w:val="22"/>
          <w:szCs w:val="22"/>
        </w:rPr>
        <w:t>).</w:t>
      </w:r>
    </w:p>
    <w:sectPr w:rsidSect="00515055" w:rsidR="007C74C5" w:rsidRPr="00DB133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E25B8F">
      <w:rPr>
        <w:rStyle w:val="Brojstranice"/>
        <w:noProof/>
        <w:sz w:val="20"/>
        <w:szCs w:val="20"/>
      </w:rPr>
      <w:t>3</w:t>
    </w:r>
    <w:r w:rsidRPr="002E1978">
      <w:rPr>
        <w:rStyle w:val="Brojstranice"/>
        <w:sz w:val="20"/>
        <w:szCs w:val="20"/>
      </w:rPr>
      <w:fldChar w:fldCharType="end"/>
    </w:r>
  </w:p>
  <w:p w:rsidRDefault="002E1978" w:rsidP="002E1978" w:rsidR="00E60255" w:rsidRPr="002E1978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</w:t>
    </w:r>
    <w:r w:rsidR="00CB43D5">
      <w:rPr>
        <w:b/>
        <w:sz w:val="22"/>
        <w:szCs w:val="22"/>
      </w:rPr>
      <w:t>456</w:t>
    </w:r>
    <w:r w:rsidRPr="00DB133F">
      <w:rPr>
        <w:b/>
        <w:sz w:val="22"/>
        <w:szCs w:val="22"/>
      </w:rPr>
      <w:t>/201</w:t>
    </w:r>
    <w:r w:rsidR="00CB43D5">
      <w:rPr>
        <w:b/>
        <w:sz w:val="22"/>
        <w:szCs w:val="22"/>
      </w:rPr>
      <w:t>7</w:t>
    </w:r>
    <w:r w:rsidRPr="00DB133F">
      <w:rPr>
        <w:b/>
        <w:sz w:val="22"/>
        <w:szCs w:val="22"/>
      </w:rPr>
      <w:t>-</w:t>
    </w:r>
    <w:r w:rsidR="00CB43D5">
      <w:rPr>
        <w:b/>
        <w:sz w:val="22"/>
        <w:szCs w:val="22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8744D50"/>
    <w:multiLevelType w:val="hybridMultilevel"/>
    <w:tmpl w:val="CCEC2898"/>
    <w:lvl w:tplc="CD56E8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2"/>
  </w:num>
  <w:num w:numId="12">
    <w:abstractNumId w:val="2"/>
  </w:num>
  <w:num w:numId="13">
    <w:abstractNumId w:val="9"/>
  </w:num>
  <w:num w:numId="14">
    <w:abstractNumId w:val="15"/>
  </w:num>
  <w:num w:numId="15">
    <w:abstractNumId w:val="0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2756C"/>
    <w:rsid w:val="00050A51"/>
    <w:rsid w:val="00051284"/>
    <w:rsid w:val="00064E57"/>
    <w:rsid w:val="0009456A"/>
    <w:rsid w:val="000A1F0E"/>
    <w:rsid w:val="000A638A"/>
    <w:rsid w:val="000A71F6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1736D"/>
    <w:rsid w:val="00126A63"/>
    <w:rsid w:val="00126FF2"/>
    <w:rsid w:val="001560E4"/>
    <w:rsid w:val="001722CA"/>
    <w:rsid w:val="001732A7"/>
    <w:rsid w:val="00174101"/>
    <w:rsid w:val="00192071"/>
    <w:rsid w:val="00195100"/>
    <w:rsid w:val="001A13B0"/>
    <w:rsid w:val="001A66AE"/>
    <w:rsid w:val="001B14F0"/>
    <w:rsid w:val="001C0FB2"/>
    <w:rsid w:val="001C6AD2"/>
    <w:rsid w:val="001C6B5E"/>
    <w:rsid w:val="001D69F4"/>
    <w:rsid w:val="001E6852"/>
    <w:rsid w:val="001F5233"/>
    <w:rsid w:val="001F5C5F"/>
    <w:rsid w:val="001F7702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1783"/>
    <w:rsid w:val="00296315"/>
    <w:rsid w:val="002965E3"/>
    <w:rsid w:val="002A0DB1"/>
    <w:rsid w:val="002B31C8"/>
    <w:rsid w:val="002B507E"/>
    <w:rsid w:val="002C324E"/>
    <w:rsid w:val="002D1CB0"/>
    <w:rsid w:val="002E012A"/>
    <w:rsid w:val="002E15C6"/>
    <w:rsid w:val="002E1978"/>
    <w:rsid w:val="002E19E7"/>
    <w:rsid w:val="002E636A"/>
    <w:rsid w:val="002F266D"/>
    <w:rsid w:val="0031289E"/>
    <w:rsid w:val="00320035"/>
    <w:rsid w:val="00331AD9"/>
    <w:rsid w:val="003356EA"/>
    <w:rsid w:val="00336FF6"/>
    <w:rsid w:val="003658E5"/>
    <w:rsid w:val="00367630"/>
    <w:rsid w:val="003A3C3F"/>
    <w:rsid w:val="003D4346"/>
    <w:rsid w:val="003E55E2"/>
    <w:rsid w:val="003F2396"/>
    <w:rsid w:val="003F6873"/>
    <w:rsid w:val="00412AEA"/>
    <w:rsid w:val="00416A8E"/>
    <w:rsid w:val="00437DC8"/>
    <w:rsid w:val="00445ABB"/>
    <w:rsid w:val="00445C90"/>
    <w:rsid w:val="004619B1"/>
    <w:rsid w:val="00465638"/>
    <w:rsid w:val="00467CE8"/>
    <w:rsid w:val="0047391E"/>
    <w:rsid w:val="004777F0"/>
    <w:rsid w:val="00480285"/>
    <w:rsid w:val="004A3B6D"/>
    <w:rsid w:val="004A6938"/>
    <w:rsid w:val="004B231E"/>
    <w:rsid w:val="004D1B5C"/>
    <w:rsid w:val="004D66D4"/>
    <w:rsid w:val="004E009F"/>
    <w:rsid w:val="004E5DA4"/>
    <w:rsid w:val="004F524C"/>
    <w:rsid w:val="00503028"/>
    <w:rsid w:val="0050799C"/>
    <w:rsid w:val="00515055"/>
    <w:rsid w:val="005325A1"/>
    <w:rsid w:val="00535DD2"/>
    <w:rsid w:val="00543C4D"/>
    <w:rsid w:val="005448F5"/>
    <w:rsid w:val="00544BB2"/>
    <w:rsid w:val="005525BB"/>
    <w:rsid w:val="00555C1C"/>
    <w:rsid w:val="00556CD4"/>
    <w:rsid w:val="00562B9C"/>
    <w:rsid w:val="00563512"/>
    <w:rsid w:val="00563AEC"/>
    <w:rsid w:val="005933C4"/>
    <w:rsid w:val="005934A0"/>
    <w:rsid w:val="005960BD"/>
    <w:rsid w:val="00596206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06C1"/>
    <w:rsid w:val="00625FFE"/>
    <w:rsid w:val="00627226"/>
    <w:rsid w:val="0063094D"/>
    <w:rsid w:val="00643DFF"/>
    <w:rsid w:val="00644652"/>
    <w:rsid w:val="006628C4"/>
    <w:rsid w:val="006756DE"/>
    <w:rsid w:val="006768CB"/>
    <w:rsid w:val="00680025"/>
    <w:rsid w:val="006811F5"/>
    <w:rsid w:val="00693E25"/>
    <w:rsid w:val="00696C8D"/>
    <w:rsid w:val="00696D6A"/>
    <w:rsid w:val="006A3FB9"/>
    <w:rsid w:val="006A4F79"/>
    <w:rsid w:val="006A7C16"/>
    <w:rsid w:val="006B3B03"/>
    <w:rsid w:val="006B6037"/>
    <w:rsid w:val="006B60FC"/>
    <w:rsid w:val="006C4470"/>
    <w:rsid w:val="006D0456"/>
    <w:rsid w:val="006E0149"/>
    <w:rsid w:val="006E0375"/>
    <w:rsid w:val="006E22DA"/>
    <w:rsid w:val="006F49EB"/>
    <w:rsid w:val="006F7D5D"/>
    <w:rsid w:val="007109A8"/>
    <w:rsid w:val="00716D26"/>
    <w:rsid w:val="00721097"/>
    <w:rsid w:val="00722770"/>
    <w:rsid w:val="007372A4"/>
    <w:rsid w:val="007436BD"/>
    <w:rsid w:val="007711C6"/>
    <w:rsid w:val="00782103"/>
    <w:rsid w:val="00784C2C"/>
    <w:rsid w:val="007861F8"/>
    <w:rsid w:val="00794D0E"/>
    <w:rsid w:val="007B5FA2"/>
    <w:rsid w:val="007B6140"/>
    <w:rsid w:val="007C4B39"/>
    <w:rsid w:val="007C74C5"/>
    <w:rsid w:val="007F36A9"/>
    <w:rsid w:val="00804EDD"/>
    <w:rsid w:val="008140C5"/>
    <w:rsid w:val="00822CE0"/>
    <w:rsid w:val="00822ED9"/>
    <w:rsid w:val="00827A36"/>
    <w:rsid w:val="00831499"/>
    <w:rsid w:val="0084061D"/>
    <w:rsid w:val="0084490B"/>
    <w:rsid w:val="00847E59"/>
    <w:rsid w:val="00855767"/>
    <w:rsid w:val="00861609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2739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5674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2A11"/>
    <w:rsid w:val="00A03AEE"/>
    <w:rsid w:val="00A03BEB"/>
    <w:rsid w:val="00A05715"/>
    <w:rsid w:val="00A15B43"/>
    <w:rsid w:val="00A2285A"/>
    <w:rsid w:val="00A33810"/>
    <w:rsid w:val="00A33F3F"/>
    <w:rsid w:val="00A373E1"/>
    <w:rsid w:val="00A45CBD"/>
    <w:rsid w:val="00A56C93"/>
    <w:rsid w:val="00A6231D"/>
    <w:rsid w:val="00A66E4D"/>
    <w:rsid w:val="00A73786"/>
    <w:rsid w:val="00A738B3"/>
    <w:rsid w:val="00A74B5A"/>
    <w:rsid w:val="00A75F85"/>
    <w:rsid w:val="00A866A0"/>
    <w:rsid w:val="00A86D84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274A4"/>
    <w:rsid w:val="00B3302D"/>
    <w:rsid w:val="00B3737E"/>
    <w:rsid w:val="00B4286B"/>
    <w:rsid w:val="00B50A1E"/>
    <w:rsid w:val="00B53DC6"/>
    <w:rsid w:val="00B53F18"/>
    <w:rsid w:val="00B63728"/>
    <w:rsid w:val="00B70172"/>
    <w:rsid w:val="00B86CF7"/>
    <w:rsid w:val="00BB11DC"/>
    <w:rsid w:val="00BB7E22"/>
    <w:rsid w:val="00BD01C0"/>
    <w:rsid w:val="00BD3AAB"/>
    <w:rsid w:val="00BD43BA"/>
    <w:rsid w:val="00BD5601"/>
    <w:rsid w:val="00BF0712"/>
    <w:rsid w:val="00BF404F"/>
    <w:rsid w:val="00BF4E2A"/>
    <w:rsid w:val="00BF690B"/>
    <w:rsid w:val="00C063D0"/>
    <w:rsid w:val="00C150DF"/>
    <w:rsid w:val="00C1564B"/>
    <w:rsid w:val="00C16F54"/>
    <w:rsid w:val="00C3316C"/>
    <w:rsid w:val="00C35ABF"/>
    <w:rsid w:val="00C452A3"/>
    <w:rsid w:val="00C67A88"/>
    <w:rsid w:val="00C87615"/>
    <w:rsid w:val="00C90079"/>
    <w:rsid w:val="00CA1B67"/>
    <w:rsid w:val="00CA5F4A"/>
    <w:rsid w:val="00CB43D5"/>
    <w:rsid w:val="00CD7055"/>
    <w:rsid w:val="00CD713B"/>
    <w:rsid w:val="00CD7839"/>
    <w:rsid w:val="00CE637D"/>
    <w:rsid w:val="00CE7A86"/>
    <w:rsid w:val="00D0491C"/>
    <w:rsid w:val="00D17165"/>
    <w:rsid w:val="00D26414"/>
    <w:rsid w:val="00D26D1E"/>
    <w:rsid w:val="00D312E6"/>
    <w:rsid w:val="00D341B5"/>
    <w:rsid w:val="00D362A1"/>
    <w:rsid w:val="00D448DF"/>
    <w:rsid w:val="00D461D4"/>
    <w:rsid w:val="00D5499D"/>
    <w:rsid w:val="00D54E4E"/>
    <w:rsid w:val="00D601BB"/>
    <w:rsid w:val="00D647EF"/>
    <w:rsid w:val="00D65DF3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DF55BA"/>
    <w:rsid w:val="00E003D1"/>
    <w:rsid w:val="00E022A5"/>
    <w:rsid w:val="00E02687"/>
    <w:rsid w:val="00E0274C"/>
    <w:rsid w:val="00E041D9"/>
    <w:rsid w:val="00E143AA"/>
    <w:rsid w:val="00E25B8F"/>
    <w:rsid w:val="00E26890"/>
    <w:rsid w:val="00E35C74"/>
    <w:rsid w:val="00E35D17"/>
    <w:rsid w:val="00E3667C"/>
    <w:rsid w:val="00E56924"/>
    <w:rsid w:val="00E60255"/>
    <w:rsid w:val="00E677F1"/>
    <w:rsid w:val="00E83DF3"/>
    <w:rsid w:val="00E858AA"/>
    <w:rsid w:val="00E876B0"/>
    <w:rsid w:val="00E908CA"/>
    <w:rsid w:val="00E91F84"/>
    <w:rsid w:val="00EA3204"/>
    <w:rsid w:val="00EC1413"/>
    <w:rsid w:val="00EC2D82"/>
    <w:rsid w:val="00EC637D"/>
    <w:rsid w:val="00EC71FC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2652E"/>
    <w:rsid w:val="00F30344"/>
    <w:rsid w:val="00F31170"/>
    <w:rsid w:val="00F35E37"/>
    <w:rsid w:val="00F41F9B"/>
    <w:rsid w:val="00F4204A"/>
    <w:rsid w:val="00F433A0"/>
    <w:rsid w:val="00F461D4"/>
    <w:rsid w:val="00F54CAB"/>
    <w:rsid w:val="00F55644"/>
    <w:rsid w:val="00F60F33"/>
    <w:rsid w:val="00F63DB5"/>
    <w:rsid w:val="00F72474"/>
    <w:rsid w:val="00F826FA"/>
    <w:rsid w:val="00F87EBD"/>
    <w:rsid w:val="00FA25AB"/>
    <w:rsid w:val="00FA4BF9"/>
    <w:rsid w:val="00FB2875"/>
    <w:rsid w:val="00FB3BDB"/>
    <w:rsid w:val="00FB5038"/>
    <w:rsid w:val="00FC3807"/>
    <w:rsid w:val="00FC388C"/>
    <w:rsid w:val="00FC5D91"/>
    <w:rsid w:val="00FD149D"/>
    <w:rsid w:val="00FD626D"/>
    <w:rsid w:val="00FD6F45"/>
    <w:rsid w:val="00FE110B"/>
    <w:rsid w:val="00FE4C45"/>
    <w:rsid w:val="00FE507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E25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B8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B8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B8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B8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E25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B8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B8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B8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B8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SKVER d.o.o za trgovinu i ugostiteljstvo u stečaju zastupanog po punomoćniku Jozo Bagarić, stečajni upravitelj</izvorni_sadrzaj>
    <derivirana_varijabla naziv="DomainObject.Predmet.ProtustrankaFormated_1">  SKVER d.o.o za trgovinu i ugostiteljstvo u stečaju zastupanog po punomoćniku Jozo Bagarić, stečajni upravitelj</derivirana_varijabla>
  </DomainObject.Predmet.ProtustrankaFormated>
  <DomainObject.Predmet.ProtustrankaFormatedOIB>
    <izvorni_sadrzaj>  SKVER d.o.o za trgovinu i ugostiteljstvo u stečaju, OIB 50302814557 zastupanog po punomoćniku Jozo Bagarić, stečajni upravitelj</izvorni_sadrzaj>
    <derivirana_varijabla naziv="DomainObject.Predmet.ProtustrankaFormatedOIB_1">  SKVER d.o.o za trgovinu i ugostiteljstvo u stečaju, OIB 50302814557 zastupanog po punomoćniku Jozo Bagarić, stečajni upravitelj</derivirana_varijabla>
  </DomainObject.Predmet.ProtustrankaFormatedOIB>
  <DomainObject.Predmet.ProtustrankaFormatedWithAdress>
    <izvorni_sadrzaj> SKVER d.o.o za trgovinu i ugostiteljstvo u stečaju, Natka Nodila 12, 20000 Dubrovnik zastupanog po punomoćniku Jozo Bagarić, stečajni upravitelj</izvorni_sadrzaj>
    <derivirana_varijabla naziv="DomainObject.Predmet.ProtustrankaFormatedWithAdress_1"> SKVER d.o.o za trgovinu i ugostiteljstvo u stečaju, Natka Nodila 12, 20000 Dubrovnik zastupanog po punomoćniku Jozo Bagarić, stečajni upravitelj</derivirana_varijabla>
  </DomainObject.Predmet.ProtustrankaFormatedWithAdress>
  <DomainObject.Predmet.ProtustrankaFormatedWithAdressOIB>
    <izvorni_sadrzaj> SKVER d.o.o za trgovinu i ugostiteljstvo u stečaju, OIB 50302814557, Natka Nodila 12, 20000 Dubrovnik zastupanog po punomoćniku Jozo Bagarić, stečajni upravitelj</izvorni_sadrzaj>
    <derivirana_varijabla naziv="DomainObject.Predmet.ProtustrankaFormatedWithAdressOIB_1"> SKVER d.o.o za trgovinu i ugostiteljstvo u stečaju, OIB 50302814557, Natka Nodila 12, 20000 Dubrovnik zastupanog po punomoćniku Jozo Bagarić, stečajni upravitelj</derivirana_varijabla>
  </DomainObject.Predmet.ProtustrankaFormatedWithAdressOIB>
  <DomainObject.Predmet.ProtustrankaWithAdress>
    <izvorni_sadrzaj>SKVER d.o.o za trgovinu i ugostiteljstvo u stečaju Natka Nodila 12, 20000 Dubrovnik</izvorni_sadrzaj>
    <derivirana_varijabla naziv="DomainObject.Predmet.ProtustrankaWithAdress_1">SKVER d.o.o za trgovinu i ugostiteljstvo u stečaju Natka Nodila 12, 20000 Dubrovnik</derivirana_varijabla>
  </DomainObject.Predmet.ProtustrankaWithAdress>
  <DomainObject.Predmet.ProtustrankaWithAdressOIB>
    <izvorni_sadrzaj>SKVER d.o.o za trgovinu i ugostiteljstvo u stečaju, OIB 50302814557, Natka Nodila 12, 20000 Dubrovnik</izvorni_sadrzaj>
    <derivirana_varijabla naziv="DomainObject.Predmet.ProtustrankaWithAdressOIB_1">SKVER d.o.o za trgovinu i ugostiteljstvo u stečaju, OIB 50302814557, Natka Nodila 12, 20000 Dubrovnik</derivirana_varijabla>
  </DomainObject.Predmet.ProtustrankaWithAdressOIB>
  <DomainObject.Predmet.ProtustrankaNazivFormated>
    <izvorni_sadrzaj>SKVER d.o.o za trgovinu i ugostiteljstvo u stečaju</izvorni_sadrzaj>
    <derivirana_varijabla naziv="DomainObject.Predmet.ProtustrankaNazivFormated_1">SKVER d.o.o za trgovinu i ugostiteljstvo u stečaju</derivirana_varijabla>
  </DomainObject.Predmet.ProtustrankaNazivFormated>
  <DomainObject.Predmet.ProtustrankaNazivFormatedOIB>
    <izvorni_sadrzaj>SKVER d.o.o za trgovinu i ugostiteljstvo u stečaju, OIB 50302814557</izvorni_sadrzaj>
    <derivirana_varijabla naziv="DomainObject.Predmet.ProtustrankaNazivFormatedOIB_1">SKVER d.o.o za trgovinu i ugostiteljstvo u stečaju, OIB 50302814557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RC Split, Podružnica Dubrovnik</izvorni_sadrzaj>
    <derivirana_varijabla naziv="DomainObject.Predmet.StrankaFormated_1">  FINA; RC Split, Podružnica Dubrovnik</derivirana_varijabla>
  </DomainObject.Predmet.StrankaFormated>
  <DomainObject.Predmet.StrankaFormatedOIB>
    <izvorni_sadrzaj>  FINA; RC Split, Podružnica Dubrovnik, OIB 85821130368</izvorni_sadrzaj>
    <derivirana_varijabla naziv="DomainObject.Predmet.StrankaFormatedOIB_1">  FINA; RC Split, Podružnica Dubrovnik, OIB 85821130368</derivirana_varijabla>
  </DomainObject.Predmet.StrankaFormatedOIB>
  <DomainObject.Predmet.StrankaFormatedWithAdress>
    <izvorni_sadrzaj> FINA; RC Split, Podružnica Dubrovnik, Vukovarska 2, 20000 Dubrovnik</izvorni_sadrzaj>
    <derivirana_varijabla naziv="DomainObject.Predmet.StrankaFormatedWithAdress_1"> FINA; RC Split, Podružnica Dubrovnik, Vukovarska 2, 20000 Dubrovnik</derivirana_varijabla>
  </DomainObject.Predmet.StrankaFormatedWithAdress>
  <DomainObject.Predmet.StrankaFormatedWithAdressOIB>
    <izvorni_sadrzaj> FINA; RC Split, Podružnica Dubrovnik, OIB 85821130368, Vukovarska 2, 20000 Dubrovnik</izvorni_sadrzaj>
    <derivirana_varijabla naziv="DomainObject.Predmet.StrankaFormatedWithAdressOIB_1"> FINA; RC Split, Podružnica Dubrovnik, OIB 85821130368, Vukovarska 2, 20000 Dubrovnik</derivirana_varijabla>
  </DomainObject.Predmet.StrankaFormatedWithAdressOIB>
  <DomainObject.Predmet.StrankaWithAdress>
    <izvorni_sadrzaj>FINA; RC Split, Podružnica Dubrovnik Vukovarska 2,20000 Dubrovnik</izvorni_sadrzaj>
    <derivirana_varijabla naziv="DomainObject.Predmet.StrankaWithAdress_1">FINA; RC Split, Podružnica Dubrovnik Vukovarska 2,20000 Dubrovnik</derivirana_varijabla>
  </DomainObject.Predmet.StrankaWithAdress>
  <DomainObject.Predmet.StrankaWithAdressOIB>
    <izvorni_sadrzaj>FINA; RC Split, Podružnica Dubrovnik, OIB 85821130368, Vukovarska 2,20000 Dubrovnik</izvorni_sadrzaj>
    <derivirana_varijabla naziv="DomainObject.Predmet.StrankaWithAdressOIB_1">FINA; RC Split, Podružnica Dubrovnik, OIB 85821130368, Vukovarska 2,20000 Dubrovnik</derivirana_varijabla>
  </DomainObject.Predmet.StrankaWithAdressOIB>
  <DomainObject.Predmet.StrankaNazivFormated>
    <izvorni_sadrzaj>FINA; RC Split, Podružnica Dubrovnik</izvorni_sadrzaj>
    <derivirana_varijabla naziv="DomainObject.Predmet.StrankaNazivFormated_1">FINA; RC Split, Podružnica Dubrovnik</derivirana_varijabla>
  </DomainObject.Predmet.StrankaNazivFormated>
  <DomainObject.Predmet.StrankaNazivFormatedOIB>
    <izvorni_sadrzaj>FINA; RC Split, Podružnica Dubrovnik, OIB 85821130368</izvorni_sadrzaj>
    <derivirana_varijabla naziv="DomainObject.Predmet.StrankaNazivFormatedOIB_1">FINA;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142443.15</izvorni_sadrzaj>
    <derivirana_varijabla naziv="DomainObject.Predmet.TrenutnaVrijednost_1">142443.15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FINA; RC Split, Podružnica Dubrovnik</item>
    </izvorni_sadrzaj>
    <derivirana_varijabla naziv="DomainObject.Predmet.StrankaListFormated_1">
      <item>FINA; RC Split, Podružnica Dubrovnik</item>
    </derivirana_varijabla>
  </DomainObject.Predmet.StrankaListFormated>
  <DomainObject.Predmet.StrankaListFormatedOIB>
    <izvorni_sadrzaj>
      <item>FINA; RC Split, Podružnica Dubrovnik, OIB 85821130368</item>
    </izvorni_sadrzaj>
    <derivirana_varijabla naziv="DomainObject.Predmet.StrankaListFormatedOIB_1">
      <item>FINA; RC Split, Podružnica Dubrovnik, OIB 85821130368</item>
    </derivirana_varijabla>
  </DomainObject.Predmet.StrankaListFormatedOIB>
  <DomainObject.Predmet.StrankaListFormatedWithAdress>
    <izvorni_sadrzaj>
      <item>FINA; RC Split, Podružnica Dubrovnik, Vukovarska 2, 20000 Dubrovnik</item>
    </izvorni_sadrzaj>
    <derivirana_varijabla naziv="DomainObject.Predmet.StrankaListFormatedWithAdress_1">
      <item>FINA; RC Split, Podružnica Dubrovnik, Vukovarska 2, 20000 Dubrovnik</item>
    </derivirana_varijabla>
  </DomainObject.Predmet.StrankaListFormatedWithAdress>
  <DomainObject.Predmet.StrankaListFormatedWithAdressOIB>
    <izvorni_sadrzaj>
      <item>FINA; RC Split, Podružnica Dubrovnik, OIB 85821130368, Vukovarska 2, 20000 Dubrovnik</item>
    </izvorni_sadrzaj>
    <derivirana_varijabla naziv="DomainObject.Predmet.StrankaListFormatedWithAdressOIB_1">
      <item>FINA; RC Split, Podružnica Dubrovnik, OIB 85821130368, Vukovarska 2, 20000 Dubrovnik</item>
    </derivirana_varijabla>
  </DomainObject.Predmet.StrankaListFormatedWithAdressOIB>
  <DomainObject.Predmet.StrankaListNazivFormated>
    <izvorni_sadrzaj>
      <item>FINA; RC Split, Podružnica Dubrovnik</item>
    </izvorni_sadrzaj>
    <derivirana_varijabla naziv="DomainObject.Predmet.StrankaListNazivFormated_1">
      <item>FINA; RC Split, Podružnica Dubrovnik</item>
    </derivirana_varijabla>
  </DomainObject.Predmet.StrankaListNazivFormated>
  <DomainObject.Predmet.StrankaListNazivFormatedOIB>
    <izvorni_sadrzaj>
      <item>FINA; RC Split, Podružnica Dubrovnik, OIB 85821130368</item>
    </izvorni_sadrzaj>
    <derivirana_varijabla naziv="DomainObject.Predmet.StrankaListNazivFormatedOIB_1">
      <item>FINA; RC Split, Podružnica Dubrovnik, OIB 85821130368</item>
    </derivirana_varijabla>
  </DomainObject.Predmet.StrankaListNazivFormatedOIB>
  <DomainObject.Predmet.ProtuStrankaListFormated>
    <izvorni_sadrzaj>
      <item>SKVER d.o.o za trgovinu i ugostiteljstvo u stečaju zastupanog po punomoćniku Jozo Bagarić, stečajni upravitelj</item>
    </izvorni_sadrzaj>
    <derivirana_varijabla naziv="DomainObject.Predmet.ProtuStrankaListFormated_1">
      <item>SKVER d.o.o za trgovinu i ugostiteljstvo u stečaju zastupanog po punomoćniku Jozo Bagarić, stečajni upravitelj</item>
    </derivirana_varijabla>
  </DomainObject.Predmet.ProtuStrankaListFormated>
  <DomainObject.Predmet.ProtuStrankaListFormatedOIB>
    <izvorni_sadrzaj>
      <item>SKVER d.o.o za trgovinu i ugostiteljstvo u stečaju, OIB 50302814557 zastupanog po punomoćniku Jozo Bagarić, stečajni upravitelj</item>
    </izvorni_sadrzaj>
    <derivirana_varijabla naziv="DomainObject.Predmet.ProtuStrankaListFormatedOIB_1">
      <item>SKVER d.o.o za trgovinu i ugostiteljstvo u stečaju, OIB 50302814557 zastupanog po punomoćniku Jozo Bagarić, stečajni upravitelj</item>
    </derivirana_varijabla>
  </DomainObject.Predmet.ProtuStrankaListFormatedOIB>
  <DomainObject.Predmet.ProtuStrankaListFormatedWithAdress>
    <izvorni_sadrzaj>
      <item>SKVER d.o.o za trgovinu i ugostiteljstvo u stečaju, Natka Nodila 12, 20000 Dubrovnik zastupanog po punomoćniku Jozo Bagarić, stečajni upravitelj</item>
    </izvorni_sadrzaj>
    <derivirana_varijabla naziv="DomainObject.Predmet.ProtuStrankaListFormatedWithAdress_1">
      <item>SKVER d.o.o za trgovinu i ugostiteljstvo u stečaju, Natka Nodila 12, 20000 Dubrovnik zastupanog po punomoćniku Jozo Bagarić, stečajni upravitelj</item>
    </derivirana_varijabla>
  </DomainObject.Predmet.ProtuStrankaListFormatedWithAdress>
  <DomainObject.Predmet.ProtuStrankaListFormatedWithAdressOIB>
    <izvorni_sadrzaj>
      <item>SKVER d.o.o za trgovinu i ugostiteljstvo u stečaju, OIB 50302814557, Natka Nodila 12, 20000 Dubrovnik zastupanog po punomoćniku Jozo Bagarić, stečajni upravitelj</item>
    </izvorni_sadrzaj>
    <derivirana_varijabla naziv="DomainObject.Predmet.ProtuStrankaListFormatedWithAdressOIB_1">
      <item>SKVER d.o.o za trgovinu i ugostiteljstvo u stečaju, OIB 50302814557, Natka Nodila 12, 20000 Dubrovnik zastupanog po punomoćniku Jozo Bagarić, stečajni upravitelj</item>
    </derivirana_varijabla>
  </DomainObject.Predmet.ProtuStrankaListFormatedWithAdressOIB>
  <DomainObject.Predmet.ProtuStrankaListNazivFormated>
    <izvorni_sadrzaj>
      <item>SKVER d.o.o za trgovinu i ugostiteljstvo u stečaju</item>
    </izvorni_sadrzaj>
    <derivirana_varijabla naziv="DomainObject.Predmet.ProtuStrankaListNazivFormated_1">
      <item>SKVER d.o.o za trgovinu i ugostiteljstvo u stečaju</item>
    </derivirana_varijabla>
  </DomainObject.Predmet.ProtuStrankaListNazivFormated>
  <DomainObject.Predmet.ProtuStrankaListNazivFormatedOIB>
    <izvorni_sadrzaj>
      <item>SKVER d.o.o za trgovinu i ugostiteljstvo u stečaju, OIB 50302814557</item>
    </izvorni_sadrzaj>
    <derivirana_varijabla naziv="DomainObject.Predmet.ProtuStrankaListNazivFormatedOIB_1">
      <item>SKVER d.o.o za trgovinu i ugostiteljstvo u stečaju, OIB 50302814557</item>
    </derivirana_varijabla>
  </DomainObject.Predmet.ProtuStrankaListNazivFormatedOIB>
  <DomainObject.Predmet.OstaliListFormated>
    <izvorni_sadrzaj>
      <item>Jozo Bagarić, stečajni upravitelj punomoćnik sudionika u postupku SKVER d.o.o za trgovinu i ugostiteljstvo u stečaju</item>
    </izvorni_sadrzaj>
    <derivirana_varijabla naziv="DomainObject.Predmet.OstaliListFormated_1">
      <item>Jozo Bagarić, stečajni upravitelj punomoćnik sudionika u postupku SKVER d.o.o za trgovinu i ugostiteljstvo u stečaju</item>
    </derivirana_varijabla>
  </DomainObject.Predmet.OstaliListFormated>
  <DomainObject.Predmet.OstaliListFormatedOIB>
    <izvorni_sadrzaj>
      <item>Jozo Bagarić, stečajni upravitelj, OIB 81445363370 punomoćnik sudionika u postupku SKVER d.o.o za trgovinu i ugostiteljstvo u stečaju</item>
    </izvorni_sadrzaj>
    <derivirana_varijabla naziv="DomainObject.Predmet.OstaliListFormatedOIB_1">
      <item>Jozo Bagarić, stečajni upravitelj, OIB 81445363370 punomoćnik sudionika u postupku SKVER d.o.o za trgovinu i ugostiteljstvo u stečaju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SKVER d.o.o za trgovinu i ugostiteljstvo u stečaju</item>
    </izvorni_sadrzaj>
    <derivirana_varijabla naziv="DomainObject.Predmet.OstaliListFormatedWithAdress_1">
      <item>Jozo Bagarić, stečajni upravitelj, Trg Bana Josipa Jelačića 4, 20340 Ploče punomoćnik sudionika u postupku SKVER d.o.o za trgovinu i ugostiteljstvo u stečaju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SKVER d.o.o za trgovinu i ugostiteljstvo u stečaju</item>
    </izvorni_sadrzaj>
    <derivirana_varijabla naziv="DomainObject.Predmet.OstaliListFormatedWithAdressOIB_1">
      <item>Jozo Bagarić, stečajni upravitelj, OIB 81445363370, Trg Bana Josipa Jelačića 4, 20340 Ploče punomoćnik sudionika u postupku SKVER d.o.o za trgovinu i ugostiteljstvo u stečaju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 RC Split, Podružnica Dubrovnik</izvorni_sadrzaj>
    <derivirana_varijabla naziv="DomainObject.Predmet.StrankaIDrugi_1">FINA; RC Split, Podružnica Dubrovnik</derivirana_varijabla>
  </DomainObject.Predmet.StrankaIDrugi>
  <DomainObject.Predmet.ProtustrankaIDrugi>
    <izvorni_sadrzaj>SKVER d.o.o za trgovinu i ugostiteljstvo u stečaju</izvorni_sadrzaj>
    <derivirana_varijabla naziv="DomainObject.Predmet.ProtustrankaIDrugi_1">SKVER d.o.o za trgovinu i ugostiteljstvo u stečaju</derivirana_varijabla>
  </DomainObject.Predmet.ProtustrankaIDrugi>
  <DomainObject.Predmet.StrankaIDrugiAdressOIB>
    <izvorni_sadrzaj>FINA; RC Split, Podružnica Dubrovnik, OIB 85821130368, Vukovarska 2, 20000 Dubrovnik</izvorni_sadrzaj>
    <derivirana_varijabla naziv="DomainObject.Predmet.StrankaIDrugiAdressOIB_1">FINA; RC Split, Podružnica Dubrovnik, OIB 85821130368, Vukovarska 2, 20000 Dubrovnik</derivirana_varijabla>
  </DomainObject.Predmet.StrankaIDrugiAdressOIB>
  <DomainObject.Predmet.ProtustrankaIDrugiAdressOIB>
    <izvorni_sadrzaj>SKVER d.o.o za trgovinu i ugostiteljstvo u stečaju, OIB 50302814557, Natka Nodila 12, 20000 Dubrovnik</izvorni_sadrzaj>
    <derivirana_varijabla naziv="DomainObject.Predmet.ProtustrankaIDrugiAdressOIB_1">SKVER d.o.o za trgovinu i ugostiteljstvo u stečaju, OIB 50302814557,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 RC Split, Podružnica Dubrovnik</item>
      <item>SKVER d.o.o za trgovinu i ugostiteljstvo u stečaju</item>
      <item>Jozo Bagarić, stečajni upravitelj</item>
    </izvorni_sadrzaj>
    <derivirana_varijabla naziv="DomainObject.Predmet.SudioniciListNaziv_1">
      <item>FINA; RC Split, Podružnica Dubrovnik</item>
      <item>SKVER d.o.o za trgovinu i ugostiteljstvo u stečaju</item>
      <item>Jozo Bagarić, stečajni upravitelj</item>
    </derivirana_varijabla>
  </DomainObject.Predmet.SudioniciListNaziv>
  <DomainObject.Predmet.SudioniciListAdressOIB>
    <izvorni_sadrzaj>
      <item>FINA; RC Split, Podružnica Dubrovnik, OIB 85821130368, Vukovarska 2,20000 Dubrovnik</item>
      <item>SKVER d.o.o za trgovinu i ugostiteljstvo u stečaju, OIB 50302814557, Natka Nodila 12,20000 Dubrovnik</item>
      <item>Jozo Bagarić, stečajni upravitelj, OIB 81445363370, Trg Bana Josipa Jelačića 4,20340 Ploče</item>
    </izvorni_sadrzaj>
    <derivirana_varijabla naziv="DomainObject.Predmet.SudioniciListAdressOIB_1">
      <item>FINA; RC Split, Podružnica Dubrovnik, OIB 85821130368, Vukovarska 2,20000 Dubrovnik</item>
      <item>SKVER d.o.o za trgovinu i ugostiteljstvo u stečaju, OIB 50302814557, Natka Nodila 12,20000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50302814557</item>
      <item>, OIB 81445363370</item>
    </izvorni_sadrzaj>
    <derivirana_varijabla naziv="DomainObject.Predmet.SudioniciListNazivOIB_1">
      <item>, OIB 85821130368</item>
      <item>, OIB 50302814557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996</properties:Words>
  <properties:Characters>5500</properties:Characters>
  <properties:Lines>113</properties:Lines>
  <properties:Paragraphs>34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2018-06-21T07:25:00Z</dcterms:created>
  <dc:creator>Srđan Gavranić</dc:creator>
  <cp:lastModifiedBy>Srđan Gavranić</cp:lastModifiedBy>
  <cp:lastPrinted>2018-09-06T07:08:00Z</cp:lastPrinted>
  <dcterms:modified xmlns:xsi="http://www.w3.org/2001/XMLSchema-instance" xsi:type="dcterms:W3CDTF">2018-09-06T13:36:00Z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(Stečajni plan - potvrda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