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fba4c" w14:paraId="b0fba4c"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r w:rsidR="003B2397">
        <w:rPr>
          <w:noProof/>
          <w:lang w:eastAsia="hr-HR"/>
        </w:rPr>
        <w:t xml:space="preserve">                                                                                         </w:t>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110DB8" w:rsidP="00110DB8" w:rsidR="00110DB8">
      <w:pPr>
        <w:spacing w:after="0"/>
        <w:jc w:val="both"/>
      </w:pPr>
    </w:p>
    <w:p w:rsidRDefault="00110DB8" w:rsidP="00110DB8" w:rsidR="00110DB8">
      <w:pPr>
        <w:spacing w:after="0"/>
        <w:jc w:val="both"/>
      </w:pPr>
    </w:p>
    <w:p w:rsidRDefault="00110DB8" w:rsidP="00110DB8" w:rsidR="00110DB8">
      <w:pPr>
        <w:spacing w:after="0"/>
        <w:jc w:val="both"/>
      </w:pPr>
    </w:p>
    <w:p w:rsidRDefault="00D07AE9" w:rsidP="00D07AE9" w:rsidR="00D07AE9">
      <w:pPr>
        <w:spacing w:after="0"/>
        <w:jc w:val="both"/>
      </w:pPr>
    </w:p>
    <w:p w:rsidRDefault="00D07AE9" w:rsidP="00D07AE9" w:rsidR="00D07AE9">
      <w:pPr>
        <w:spacing w:after="0"/>
        <w:jc w:val="center"/>
      </w:pPr>
      <w:r>
        <w:rPr>
          <w:bCs/>
        </w:rPr>
        <w:t>R E P U B L I K A   H R V A T S K A</w:t>
      </w:r>
    </w:p>
    <w:p w:rsidRDefault="00D07AE9" w:rsidP="00D07AE9" w:rsidR="00D07AE9">
      <w:pPr>
        <w:spacing w:after="0"/>
        <w:jc w:val="center"/>
      </w:pPr>
    </w:p>
    <w:p w:rsidRDefault="00D07AE9" w:rsidP="00D07AE9" w:rsidR="00D07AE9">
      <w:pPr>
        <w:spacing w:after="0"/>
        <w:jc w:val="center"/>
      </w:pPr>
      <w:r>
        <w:rPr>
          <w:bCs/>
        </w:rPr>
        <w:t>R J E Š E NJ E</w:t>
      </w:r>
    </w:p>
    <w:p w:rsidRDefault="00D07AE9" w:rsidP="00D07AE9" w:rsidR="00D07AE9">
      <w:pPr>
        <w:spacing w:after="0"/>
        <w:jc w:val="both"/>
      </w:pPr>
    </w:p>
    <w:p w:rsidRDefault="00D07AE9" w:rsidP="00D07AE9" w:rsidR="00D07AE9">
      <w:pPr>
        <w:spacing w:after="0"/>
        <w:jc w:val="both"/>
      </w:pPr>
    </w:p>
    <w:p w:rsidRDefault="00D07AE9" w:rsidP="00D07AE9" w:rsidR="00D07AE9">
      <w:pPr>
        <w:spacing w:after="0"/>
        <w:ind w:firstLine="708"/>
        <w:jc w:val="both"/>
      </w:pPr>
      <w:r>
        <w:t xml:space="preserve">Visoki trgovački sud Republike Hrvatske, u vijeću sastavljenom od sudaca Dubravke Matas, predsjednice vijeća, Mladena </w:t>
      </w:r>
      <w:proofErr w:type="spellStart"/>
      <w:r>
        <w:t>Šimundića</w:t>
      </w:r>
      <w:proofErr w:type="spellEnd"/>
      <w:r>
        <w:t xml:space="preserve">, suca izvjestitelja i </w:t>
      </w:r>
      <w:proofErr w:type="spellStart"/>
      <w:r>
        <w:t>Lenke</w:t>
      </w:r>
      <w:proofErr w:type="spellEnd"/>
      <w:r>
        <w:t xml:space="preserve"> Ćorić, članice vijeća, u stečajnom postupku nad dužnikom KABEL PROJEKT d.o.o., OIB 68229038891, Zagreb, </w:t>
      </w:r>
      <w:proofErr w:type="spellStart"/>
      <w:r>
        <w:t>Banjavčićeva</w:t>
      </w:r>
      <w:proofErr w:type="spellEnd"/>
      <w:r>
        <w:t xml:space="preserve"> 11, odlučujući o žalbi FINANCIJSKE AGENCIJE, OIB 85821130368, Zagreb, Ulica grada Vukovara 70, protiv rješenja Trgovačkog suda u Bjelovaru poslovni broj St-844/2016-8 od 23. veljače 2018., u sjednici vijeća održanoj 10. srpnja 2018.</w:t>
      </w:r>
    </w:p>
    <w:p w:rsidRDefault="00D07AE9" w:rsidP="00D07AE9" w:rsidR="00D07AE9">
      <w:pPr>
        <w:spacing w:after="0"/>
        <w:jc w:val="both"/>
      </w:pPr>
    </w:p>
    <w:p w:rsidRDefault="00D07AE9" w:rsidP="00D07AE9" w:rsidR="00D07AE9">
      <w:pPr>
        <w:spacing w:after="0"/>
        <w:jc w:val="center"/>
      </w:pPr>
      <w:r>
        <w:t>r i j e š i o   j e</w:t>
      </w:r>
    </w:p>
    <w:p w:rsidRDefault="00D07AE9" w:rsidP="00D07AE9" w:rsidR="00D07AE9">
      <w:pPr>
        <w:spacing w:after="0"/>
        <w:jc w:val="both"/>
      </w:pPr>
    </w:p>
    <w:p w:rsidRDefault="00D07AE9" w:rsidP="00D07AE9" w:rsidR="00D07AE9">
      <w:pPr>
        <w:spacing w:after="0"/>
        <w:ind w:firstLine="708"/>
        <w:jc w:val="both"/>
      </w:pPr>
      <w:r>
        <w:t>Ukida se rješenje Trgovačkog suda u Bjelovaru poslovni broj St-844/2016-8 od 23. veljače 2018. i predmet vraća tom sudu na ponovan postupak.</w:t>
      </w:r>
    </w:p>
    <w:p w:rsidRDefault="00D07AE9" w:rsidP="00D07AE9" w:rsidR="00D07AE9">
      <w:pPr>
        <w:spacing w:after="0"/>
        <w:jc w:val="both"/>
      </w:pPr>
    </w:p>
    <w:p w:rsidRDefault="00D07AE9" w:rsidP="00D07AE9" w:rsidR="00D07AE9">
      <w:pPr>
        <w:spacing w:after="0"/>
        <w:jc w:val="center"/>
      </w:pPr>
      <w:r>
        <w:t>Obrazloženje</w:t>
      </w:r>
    </w:p>
    <w:p w:rsidRDefault="00D07AE9" w:rsidP="00D07AE9" w:rsidR="00D07AE9">
      <w:pPr>
        <w:spacing w:after="0"/>
        <w:jc w:val="both"/>
      </w:pPr>
    </w:p>
    <w:p w:rsidRDefault="00D07AE9" w:rsidP="00D07AE9" w:rsidR="00D07AE9">
      <w:pPr>
        <w:spacing w:after="0"/>
        <w:ind w:firstLine="708"/>
        <w:jc w:val="both"/>
      </w:pPr>
      <w:r>
        <w:t>Rješenjem poslovni broj St-844/2016-8 od 23. veljače 2018. Trgovački sud u Bjelovaru ukinuo je svoje rješenje poslovni broj St-644/2016-4 od 3. studenog 2016. (točka 1. izreke), te je obustavio stečajni postupak(točka 2. izreke).</w:t>
      </w:r>
    </w:p>
    <w:p w:rsidRDefault="00D07AE9" w:rsidP="00D07AE9" w:rsidR="00D07AE9">
      <w:pPr>
        <w:spacing w:after="0"/>
        <w:jc w:val="both"/>
      </w:pPr>
    </w:p>
    <w:p w:rsidRDefault="00D07AE9" w:rsidP="00D07AE9" w:rsidR="00D07AE9">
      <w:pPr>
        <w:spacing w:after="0"/>
        <w:ind w:firstLine="708"/>
        <w:jc w:val="both"/>
      </w:pPr>
      <w:r>
        <w:t>Protiv navedenog rješenja predlagatelj je podnio žalbu zbog svih žalbenih razloga te je predložio ukinuti prvostupanjsko rješenje. U žalbi je, u bitnom, naveo da dužnik na dan 28. veljače 2018. ima nepodmireno dugovanje u iznosu od 494,00 kn.</w:t>
      </w:r>
    </w:p>
    <w:p w:rsidRDefault="00D07AE9" w:rsidP="00D07AE9" w:rsidR="00D07AE9">
      <w:pPr>
        <w:spacing w:after="0"/>
        <w:jc w:val="both"/>
      </w:pPr>
    </w:p>
    <w:p w:rsidRDefault="00D07AE9" w:rsidP="00D07AE9" w:rsidR="00D07AE9">
      <w:pPr>
        <w:spacing w:after="0"/>
        <w:ind w:firstLine="708"/>
        <w:jc w:val="both"/>
      </w:pPr>
      <w:r>
        <w:t xml:space="preserve">Žalba je osnovana. </w:t>
      </w:r>
    </w:p>
    <w:p w:rsidRDefault="00D07AE9" w:rsidP="00D07AE9" w:rsidR="00D07AE9">
      <w:pPr>
        <w:spacing w:after="0"/>
        <w:jc w:val="both"/>
      </w:pPr>
    </w:p>
    <w:p w:rsidRDefault="00D07AE9" w:rsidP="00D07AE9" w:rsidR="00D07AE9">
      <w:pPr>
        <w:spacing w:after="0"/>
        <w:ind w:firstLine="708"/>
        <w:jc w:val="both"/>
      </w:pPr>
      <w:r>
        <w:t>Nakon što je ispitao pobijano rješenje sukladno odredbi čl. 381. i čl. 365. st. 2. Zakona o parničnom postupku („Narodne novine“ broj: 53/91, 91/92, 112/99, 88/01, 117/03, 88/05, 2/07-Odluka USRH, 84/08, 96/08, 123/08, 57/11, 148/11-pročišćeni tekst, 25/13 i 89/14; dalje: ZPP) u vezi s čl. 10. Stečajnog zakona („Narodne novine“ broj 71/15 i 104/17; dalje: SZ) u granicama žalbenih razloga i pazeći po službenoj dužnosti na bitne povrede odredaba parničnog postupka iz čl. 354. st. 2. t. 2., 4., 8., 9, 11., 13. i 14. ZPP-a, te na pravilnu primjenu materijalnog prava, ovaj sud je utvrdio da ono nije pravilno i u skladu s zakonom.</w:t>
      </w:r>
    </w:p>
    <w:p w:rsidRDefault="00D07AE9" w:rsidP="00D07AE9" w:rsidR="00D07AE9">
      <w:pPr>
        <w:spacing w:after="0"/>
        <w:jc w:val="both"/>
      </w:pPr>
    </w:p>
    <w:p w:rsidRDefault="00D07AE9" w:rsidP="00D07AE9" w:rsidR="00D07AE9">
      <w:pPr>
        <w:spacing w:after="0"/>
        <w:ind w:firstLine="708"/>
        <w:jc w:val="both"/>
      </w:pPr>
      <w:r>
        <w:t xml:space="preserve">Iz spisa proizlazi da je na temelju prijedloga Financijske agencije, a sukladno odredbi čl. 444. SZ-a, pokrenut skraćeni stečajni postupak jer dužnik nije imao zaposlenih, a u Očevidniku redoslijeda osnova za plaćanje na dan 1. rujna 2015. imao je evidentirane </w:t>
      </w:r>
      <w:r>
        <w:lastRenderedPageBreak/>
        <w:t xml:space="preserve">neizvršene osnove za plaćanje u neprekidnom razdoblju od 120 dana, u iznosu od 53.662,23 kn. Prvostupanjski sud je svojim rješenjem poslovni broj St-844/2016-4 od 3. studenog 2016. otvorio i zaključio skraćeni stečajni postupak nad dužnikom te odredio da će se po pravomoćnosti navedenog rješenja dužnik brisati iz sudskog registra. Protiv navedenog rješenja stečajni dužnik je podnio žalbu u kojoj je naveo da je na dan 8. studenog 2016. podmirio sva dugovanja te predložio obustaviti predmetni postupak. </w:t>
      </w:r>
    </w:p>
    <w:p w:rsidRDefault="00D07AE9" w:rsidP="00D07AE9" w:rsidR="00D07AE9">
      <w:pPr>
        <w:spacing w:after="0"/>
        <w:jc w:val="both"/>
      </w:pPr>
    </w:p>
    <w:p w:rsidRDefault="00D07AE9" w:rsidP="00D07AE9" w:rsidR="00D07AE9">
      <w:pPr>
        <w:spacing w:after="0"/>
        <w:ind w:firstLine="708"/>
        <w:jc w:val="both"/>
      </w:pPr>
      <w:r>
        <w:t>Postupajući po navedenoj žalbi, prvostupanjski sud je utvrdio da dužnik više nema evidentiranih neizvršenih osnova za plaćanje, odnosno da je postao sposoban za plaćanje, stoga je pozivom na odredbu čl. 436. st. 2. u vezi s odredbom čl. 5. SZ-a pobijanim rješenjem ukinuo svoje rješenje o otvaranju i zaključenju skraćenog stečajnog postupka te primjenom odredbe čl. 128. st. 9. SZ-a obustavio predmetni postupak.</w:t>
      </w:r>
    </w:p>
    <w:p w:rsidRDefault="00D07AE9" w:rsidP="00D07AE9" w:rsidR="00D07AE9">
      <w:pPr>
        <w:spacing w:after="0"/>
        <w:jc w:val="both"/>
      </w:pPr>
    </w:p>
    <w:p w:rsidRDefault="00D07AE9" w:rsidP="00D07AE9" w:rsidR="00D07AE9">
      <w:pPr>
        <w:spacing w:after="0"/>
        <w:ind w:firstLine="708"/>
        <w:jc w:val="both"/>
      </w:pPr>
      <w:r>
        <w:t>Međutim, prema shvaćanju ovog suda takav zaključak suda nije u skladu s ispravama u spisu.</w:t>
      </w:r>
    </w:p>
    <w:p w:rsidRDefault="00D07AE9" w:rsidP="00D07AE9" w:rsidR="00D07AE9">
      <w:pPr>
        <w:spacing w:after="0"/>
        <w:jc w:val="both"/>
      </w:pPr>
    </w:p>
    <w:p w:rsidRDefault="00D07AE9" w:rsidP="00D07AE9" w:rsidR="00D07AE9">
      <w:pPr>
        <w:spacing w:after="0"/>
        <w:ind w:firstLine="708"/>
        <w:jc w:val="both"/>
      </w:pPr>
      <w:r>
        <w:t>Naime, iz isprava u spisu proizlazi da nije podnesen popis imovine i obveza, niti da je neki od vjerovnika predložio otvaranje stečajnog postupka, odnosno da su ispunjeni uvjeti za provedbu skraćenog stečajnog postupka primjenom odredbe čl. 431. SZ-a.</w:t>
      </w:r>
    </w:p>
    <w:p w:rsidRDefault="00D07AE9" w:rsidP="00D07AE9" w:rsidR="00D07AE9">
      <w:pPr>
        <w:spacing w:after="0"/>
        <w:jc w:val="both"/>
      </w:pPr>
    </w:p>
    <w:p w:rsidRDefault="00D07AE9" w:rsidP="00D07AE9" w:rsidR="00D07AE9">
      <w:pPr>
        <w:spacing w:after="0"/>
        <w:ind w:firstLine="708"/>
        <w:jc w:val="both"/>
      </w:pPr>
      <w:r>
        <w:t>Međutim, dužnik je, nakon donošenja rješenja o otvaranju i zaključenju skraćenog stečajnog postupka, uz žalbu protiv rješenja o otvaranju i zaključenju predmetnog postupka, dostavio dokumentaciju iz koje proizlazi da dužnik na dan 8. studenog 2016., dakle nakon donošenja navedenog rješenja, više nema nepodmirenih dugovanja, odnosno da (više) nije nesposoban za plaćanje. No, kako iz žalbenih navoda predlagatelja proizlazi da dužniku u Očevidniku i nadalje ima evidentirano dugovanje po osnovi naknade Financijske agencije u iznosu od 494,00 kn, to ovaj sud na temelju isprava u spisu, za sada, ne može sa sigurnošću utvrditi pravilnost zaključka prvostupanjskog suda o postojanju uvjeta za obustavu skraćenog stečajnog postupka primjenom odredbe čl. 128. st. 9. SZ-a, odnosno o nepostojanju zakonom propisanih uvjeta za provedbu skraćenog stečajnog postupka.</w:t>
      </w:r>
    </w:p>
    <w:p w:rsidRDefault="00D07AE9" w:rsidP="00D07AE9" w:rsidR="00D07AE9">
      <w:pPr>
        <w:spacing w:after="0"/>
        <w:jc w:val="both"/>
      </w:pPr>
    </w:p>
    <w:p w:rsidRDefault="00D07AE9" w:rsidP="00D07AE9" w:rsidR="00D07AE9">
      <w:pPr>
        <w:spacing w:after="0"/>
        <w:ind w:firstLine="708"/>
        <w:jc w:val="both"/>
      </w:pPr>
      <w:r>
        <w:t>Zbog navedenog razloga, valjalo je na temelju odredbe čl. 380. t. 3. ZPP-a u vezi s čl. 10. SZ-a pobijano rješenje ukinuti i predmet vratiti prvostupanjskom sudu na ponovan postupak.</w:t>
      </w:r>
    </w:p>
    <w:p w:rsidRDefault="00D07AE9" w:rsidP="00D07AE9" w:rsidR="00D07AE9">
      <w:pPr>
        <w:spacing w:after="0"/>
        <w:jc w:val="both"/>
      </w:pPr>
    </w:p>
    <w:p w:rsidRDefault="00D07AE9" w:rsidP="00D07AE9" w:rsidR="00D07AE9">
      <w:pPr>
        <w:spacing w:after="0"/>
        <w:ind w:firstLine="708"/>
        <w:jc w:val="both"/>
      </w:pPr>
      <w:r>
        <w:t>U nastavku postupka, prvostupanjski će sud ponovno ispitati postojanje pretpostavki za provedbu skraćenog stečajnog postupka nad dužnikom i sukladno tome donijeti pravilnu i zakonitu odluku.</w:t>
      </w:r>
    </w:p>
    <w:p w:rsidRDefault="00D07AE9" w:rsidP="00D07AE9" w:rsidR="00D07AE9">
      <w:pPr>
        <w:spacing w:after="0"/>
        <w:jc w:val="both"/>
      </w:pPr>
    </w:p>
    <w:p w:rsidRDefault="00D07AE9" w:rsidP="00D07AE9" w:rsidR="00D07AE9">
      <w:pPr>
        <w:spacing w:after="0"/>
        <w:jc w:val="center"/>
      </w:pPr>
      <w:r>
        <w:t>Zagreb, 10. srpnja 2018.</w:t>
      </w:r>
    </w:p>
    <w:p w:rsidRDefault="00D07AE9" w:rsidP="00D07AE9" w:rsidR="00D07AE9">
      <w:pPr>
        <w:spacing w:after="0"/>
        <w:jc w:val="both"/>
      </w:pPr>
    </w:p>
    <w:p w:rsidRDefault="00D07AE9" w:rsidP="00D07AE9" w:rsidR="00D07AE9">
      <w:pPr>
        <w:pStyle w:val="Bezproreda"/>
        <w:ind w:left="4536"/>
        <w:jc w:val="center"/>
      </w:pPr>
      <w:r>
        <w:t>Predsjednica vijeća</w:t>
      </w:r>
    </w:p>
    <w:p w:rsidRDefault="00D07AE9" w:rsidP="00D07AE9" w:rsidR="00D07AE9">
      <w:pPr>
        <w:pStyle w:val="Bezproreda"/>
        <w:ind w:left="4536"/>
        <w:jc w:val="center"/>
      </w:pPr>
      <w:r>
        <w:t>Dubravka Matas, v. r.</w:t>
      </w:r>
    </w:p>
    <w:p w:rsidRDefault="00D07AE9" w:rsidP="00D07AE9" w:rsidR="00D07AE9">
      <w:pPr>
        <w:pStyle w:val="Bezproreda"/>
        <w:ind w:left="4536"/>
        <w:jc w:val="center"/>
      </w:pPr>
    </w:p>
    <w:p w:rsidRDefault="00D07AE9" w:rsidP="00D07AE9" w:rsidR="00D07AE9">
      <w:pPr>
        <w:pStyle w:val="Bezproreda"/>
        <w:ind w:left="4536"/>
        <w:jc w:val="center"/>
      </w:pPr>
      <w:r>
        <w:t xml:space="preserve">Za točnost </w:t>
      </w:r>
      <w:proofErr w:type="spellStart"/>
      <w:r>
        <w:t>otpravka</w:t>
      </w:r>
      <w:proofErr w:type="spellEnd"/>
      <w:r>
        <w:t xml:space="preserve"> – ovlašteni službenik</w:t>
      </w:r>
    </w:p>
    <w:p w:rsidRDefault="00D07AE9" w:rsidP="00D07AE9" w:rsidR="00D07AE9">
      <w:pPr>
        <w:pStyle w:val="Bezproreda"/>
        <w:ind w:left="4536"/>
        <w:jc w:val="center"/>
      </w:pPr>
      <w:r>
        <w:t>Brankica Curman</w:t>
      </w:r>
    </w:p>
    <w:p w:rsidRDefault="00D07AE9" w:rsidP="00D07AE9" w:rsidR="00D07AE9">
      <w:pPr>
        <w:spacing w:after="0"/>
        <w:jc w:val="both"/>
      </w:pPr>
    </w:p>
    <w:p w:rsidRDefault="003B2397" w:rsidP="003B2397" w:rsidR="003B2397">
      <w:pPr>
        <w:spacing w:after="0"/>
        <w:jc w:val="both"/>
      </w:pPr>
    </w:p>
    <w:p w:rsidRDefault="00470E8C" w:rsidP="00470E8C" w:rsidR="003B2397">
      <w:pPr>
        <w:tabs>
          <w:tab w:pos="2347" w:val="left"/>
          <w:tab w:pos="4536" w:val="center"/>
        </w:tabs>
        <w:spacing w:after="0"/>
      </w:pPr>
      <w:r>
        <w:tab/>
      </w:r>
      <w:r>
        <w:tab/>
      </w:r>
    </w:p>
    <w:p w:rsidRDefault="003B2397" w:rsidP="00EC62CF" w:rsidR="00110DB8">
      <w:pPr>
        <w:spacing w:after="0"/>
        <w:jc w:val="both"/>
      </w:pPr>
      <w:r>
        <w:tab/>
      </w:r>
      <w:bookmarkStart w:name="_GoBack" w:id="0"/>
      <w:bookmarkEnd w:id="0"/>
    </w:p>
    <w:sectPr w:rsidR="00110DB8">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83F" w:rsidP="00BD5A69" w:rsidR="0025783F">
      <w:pPr>
        <w:spacing w:after="0"/>
      </w:pPr>
      <w:r>
        <w:separator/>
      </w:r>
    </w:p>
  </w:endnote>
  <w:endnote w:id="0" w:type="continuationSeparator">
    <w:p w:rsidRDefault="0025783F" w:rsidP="00BD5A69" w:rsidR="0025783F">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7AE9" w:rsidR="00D07AE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EC62CF">
          <w:rPr>
            <w:noProof/>
          </w:rPr>
          <w:t>2</w:t>
        </w:r>
        <w:r>
          <w:fldChar w:fldCharType="end"/>
        </w:r>
      </w:p>
    </w:sdtContent>
  </w:sdt>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7AE9" w:rsidR="00D07AE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83F" w:rsidP="00BD5A69" w:rsidR="0025783F">
      <w:pPr>
        <w:spacing w:after="0"/>
      </w:pPr>
      <w:r>
        <w:separator/>
      </w:r>
    </w:p>
  </w:footnote>
  <w:footnote w:id="0" w:type="continuationSeparator">
    <w:p w:rsidRDefault="0025783F" w:rsidP="00BD5A69" w:rsidR="0025783F">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7AE9" w:rsidR="00D07A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t xml:space="preserve"> </w:t>
    </w:r>
    <w:r w:rsidR="003B2397">
      <w:t xml:space="preserve">                                                                                                                                              </w:t>
    </w:r>
  </w:p>
  <w:p w:rsidRDefault="00D07AE9" w:rsidP="00D07AE9" w:rsidR="003B2397">
    <w:pPr>
      <w:tabs>
        <w:tab w:pos="3779" w:val="left"/>
      </w:tabs>
    </w:pPr>
    <w:r>
      <w:tab/>
      <w:t xml:space="preserve">                                           </w:t>
    </w:r>
    <w:r>
      <w:t xml:space="preserve">16 </w:t>
    </w:r>
    <w:proofErr w:type="spellStart"/>
    <w:r>
      <w:t>Pž</w:t>
    </w:r>
    <w:proofErr w:type="spellEnd"/>
    <w:r>
      <w:t>-4137/2018-2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07AE9" w:rsidR="00D07AE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439AE"/>
    <w:rsid w:val="000C3778"/>
    <w:rsid w:val="00110DB8"/>
    <w:rsid w:val="001327C9"/>
    <w:rsid w:val="00162C1B"/>
    <w:rsid w:val="001705BB"/>
    <w:rsid w:val="001F6D10"/>
    <w:rsid w:val="00233ACE"/>
    <w:rsid w:val="0025783F"/>
    <w:rsid w:val="002E6EBB"/>
    <w:rsid w:val="003B2397"/>
    <w:rsid w:val="003D0BF9"/>
    <w:rsid w:val="00470E8C"/>
    <w:rsid w:val="005474F3"/>
    <w:rsid w:val="006D7A34"/>
    <w:rsid w:val="00750B5C"/>
    <w:rsid w:val="00866008"/>
    <w:rsid w:val="00896057"/>
    <w:rsid w:val="009538B5"/>
    <w:rsid w:val="009D02B7"/>
    <w:rsid w:val="00BD5A69"/>
    <w:rsid w:val="00C22ACB"/>
    <w:rsid w:val="00CE72EB"/>
    <w:rsid w:val="00D07AE9"/>
    <w:rsid w:val="00E75AF4"/>
    <w:rsid w:val="00E84FF3"/>
    <w:rsid w:val="00EC62CF"/>
    <w:rsid w:val="00EE15DE"/>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EC62CF"/>
    <w:rPr>
      <w:color w:val="808080"/>
      <w:bdr w:space="0" w:sz="0" w:color="auto" w:val="none"/>
      <w:shd w:fill="CCFFFF" w:color="auto" w:val="clear"/>
    </w:rPr>
  </w:style>
  <w:style w:customStyle="true" w:styleId="eSPISCCParagraphDefaultFont" w:type="character">
    <w:name w:val="eSPIS_CC_Paragraph Default Font"/>
    <w:basedOn w:val="Zadanifontodlomka"/>
    <w:rsid w:val="00EC62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2CF"/>
    <w:rPr>
      <w:bdr w:space="0" w:sz="0" w:color="auto" w:val="none"/>
      <w:shd w:fill="FFFFCC" w:color="auto" w:val="clear"/>
      <w:lang w:val="hr-HR"/>
    </w:rPr>
  </w:style>
  <w:style w:customStyle="true" w:styleId="PozadinaSvijetloCrvena" w:type="character">
    <w:name w:val="Pozadina_SvijetloCrvena"/>
    <w:basedOn w:val="eSPISCCParagraphDefaultFont"/>
    <w:rsid w:val="00EC62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2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EC62CF"/>
    <w:rPr>
      <w:color w:val="808080"/>
      <w:bdr w:color="auto" w:space="0" w:sz="0" w:val="none"/>
      <w:shd w:color="auto" w:fill="CCFFFF" w:val="clear"/>
    </w:rPr>
  </w:style>
  <w:style w:customStyle="1" w:styleId="eSPISCCParagraphDefaultFont" w:type="character">
    <w:name w:val="eSPIS_CC_Paragraph Default Font"/>
    <w:basedOn w:val="Zadanifontodlomka"/>
    <w:rsid w:val="00EC62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2CF"/>
    <w:rPr>
      <w:bdr w:color="auto" w:space="0" w:sz="0" w:val="none"/>
      <w:shd w:color="auto" w:fill="FFFFCC" w:val="clear"/>
      <w:lang w:val="hr-HR"/>
    </w:rPr>
  </w:style>
  <w:style w:customStyle="1" w:styleId="PozadinaSvijetloCrvena" w:type="character">
    <w:name w:val="Pozadina_SvijetloCrvena"/>
    <w:basedOn w:val="eSPISCCParagraphDefaultFont"/>
    <w:rsid w:val="00EC62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2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740327142">
      <w:bodyDiv w:val="true"/>
      <w:marLeft w:val="0"/>
      <w:marRight w:val="0"/>
      <w:marTop w:val="0"/>
      <w:marBottom w:val="0"/>
      <w:divBdr>
        <w:top w:space="0" w:sz="0" w:color="auto" w:val="none"/>
        <w:left w:space="0" w:sz="0" w:color="auto" w:val="none"/>
        <w:bottom w:space="0" w:sz="0" w:color="auto" w:val="none"/>
        <w:right w:space="0" w:sz="0" w:color="auto" w:val="none"/>
      </w:divBdr>
    </w:div>
    <w:div w:id="871065877">
      <w:bodyDiv w:val="true"/>
      <w:marLeft w:val="0"/>
      <w:marRight w:val="0"/>
      <w:marTop w:val="0"/>
      <w:marBottom w:val="0"/>
      <w:divBdr>
        <w:top w:space="0" w:sz="0" w:color="auto" w:val="none"/>
        <w:left w:space="0" w:sz="0" w:color="auto" w:val="none"/>
        <w:bottom w:space="0" w:sz="0" w:color="auto" w:val="none"/>
        <w:right w:space="0" w:sz="0" w:color="auto" w:val="none"/>
      </w:divBdr>
    </w:div>
    <w:div w:id="940139822">
      <w:bodyDiv w:val="true"/>
      <w:marLeft w:val="0"/>
      <w:marRight w:val="0"/>
      <w:marTop w:val="0"/>
      <w:marBottom w:val="0"/>
      <w:divBdr>
        <w:top w:space="0" w:sz="0" w:color="auto" w:val="none"/>
        <w:left w:space="0" w:sz="0" w:color="auto" w:val="none"/>
        <w:bottom w:space="0" w:sz="0" w:color="auto" w:val="none"/>
        <w:right w:space="0" w:sz="0" w:color="auto" w:val="none"/>
      </w:divBdr>
    </w:div>
    <w:div w:id="11742237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742</properties:Words>
  <properties:Characters>4065</properties:Characters>
  <properties:Lines>98</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2018-07-31T10:40:00Z</dcterms:created>
  <dc:creator>Ljiljana Cafuk</dc:creator>
  <cp:lastModifiedBy>Dušanka Vidović</cp:lastModifiedBy>
  <dcterms:modified xmlns:xsi="http://www.w3.org/2001/XMLSchema-instance" xsi:type="dcterms:W3CDTF">2018-07-31T10:47:00Z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St-844/2016-13 / Podnesak - Rješenje - prihvaćena žalba - ukinuto 1. st. rješenje (St-844-2016 (Pž-4137-18).docx)</vt:lpwstr>
  </prop:property>
  <prop:property name="CC_coloring" pid="4" fmtid="{D5CDD505-2E9C-101B-9397-08002B2CF9AE}">
    <vt:bool>true</vt:bool>
  </prop:property>
  <prop:property name="BrojStranica" pid="5" fmtid="{D5CDD505-2E9C-101B-9397-08002B2CF9AE}">
    <vt:i4>2</vt:i4>
  </prop:property>
</prop:Properties>
</file>