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0a6c8" w14:paraId="4a0a6c8" w:rsidRDefault="005F1ABE" w:rsidP="005F1ABE" w:rsidR="005F1ABE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22.</w:t>
      </w:r>
    </w:p>
    <w:p w:rsidRDefault="005F1ABE" w:rsidP="005F1ABE" w:rsidR="005F1ABE" w:rsidRPr="00AC1BAE">
      <w:pPr>
        <w:jc w:val="center"/>
        <w:rPr>
          <w:rFonts w:hAnsi="Times New Roman" w:ascii="Times New Roman"/>
          <w:b/>
          <w:sz w:val="24"/>
          <w:szCs w:val="24"/>
        </w:rPr>
      </w:pPr>
      <w:r w:rsidRPr="00AC1BAE">
        <w:rPr>
          <w:rFonts w:hAnsi="Times New Roman" w:ascii="Times New Roman"/>
          <w:b/>
          <w:sz w:val="24"/>
          <w:szCs w:val="24"/>
        </w:rPr>
        <w:t>ZAVRŠNI RAČUN STEČAJNOGA UPRAVITELJA</w:t>
      </w:r>
    </w:p>
    <w:p w:rsidRDefault="005F1ABE" w:rsidP="005F1ABE" w:rsidR="005F1ABE" w:rsidRPr="003726DD">
      <w:pPr>
        <w:rPr>
          <w:rFonts w:hAnsi="Times New Roman" w:ascii="Times New Roman"/>
          <w:b/>
          <w:sz w:val="28"/>
        </w:rPr>
      </w:pPr>
    </w:p>
    <w:p w:rsidRDefault="005520C0" w:rsidP="005520C0" w:rsidR="005520C0" w:rsidRPr="005520C0">
      <w:pPr>
        <w:jc w:val="both"/>
        <w:rPr>
          <w:rFonts w:hAnsi="Times New Roman" w:ascii="Times New Roman"/>
          <w:sz w:val="24"/>
        </w:rPr>
      </w:pPr>
      <w:r w:rsidRPr="005520C0">
        <w:rPr>
          <w:rFonts w:hAnsi="Times New Roman" w:ascii="Times New Roman"/>
          <w:sz w:val="24"/>
          <w:szCs w:val="24"/>
        </w:rPr>
        <w:t>Nadle</w:t>
      </w:r>
      <w:r w:rsidRPr="005520C0">
        <w:rPr>
          <w:rFonts w:hAnsi="Times New Roman" w:ascii="Times New Roman"/>
          <w:sz w:val="24"/>
        </w:rPr>
        <w:t>ž</w:t>
      </w:r>
      <w:r w:rsidRPr="005520C0">
        <w:rPr>
          <w:rFonts w:hAnsi="Times New Roman" w:ascii="Times New Roman"/>
          <w:sz w:val="24"/>
          <w:szCs w:val="24"/>
        </w:rPr>
        <w:t>ni</w:t>
      </w:r>
      <w:r w:rsidRPr="005520C0">
        <w:rPr>
          <w:rFonts w:hAnsi="Times New Roman" w:ascii="Times New Roman"/>
          <w:sz w:val="24"/>
        </w:rPr>
        <w:t xml:space="preserve"> </w:t>
      </w:r>
      <w:r w:rsidRPr="005520C0">
        <w:rPr>
          <w:rFonts w:hAnsi="Times New Roman" w:ascii="Times New Roman"/>
          <w:sz w:val="24"/>
          <w:szCs w:val="24"/>
        </w:rPr>
        <w:t>trgova</w:t>
      </w:r>
      <w:r w:rsidRPr="005520C0">
        <w:rPr>
          <w:rFonts w:hAnsi="Times New Roman" w:ascii="Times New Roman"/>
          <w:sz w:val="24"/>
        </w:rPr>
        <w:t>č</w:t>
      </w:r>
      <w:r w:rsidRPr="005520C0">
        <w:rPr>
          <w:rFonts w:hAnsi="Times New Roman" w:ascii="Times New Roman"/>
          <w:sz w:val="24"/>
          <w:szCs w:val="24"/>
        </w:rPr>
        <w:t>ki</w:t>
      </w:r>
      <w:r w:rsidRPr="005520C0">
        <w:rPr>
          <w:rFonts w:hAnsi="Times New Roman" w:ascii="Times New Roman"/>
          <w:sz w:val="24"/>
        </w:rPr>
        <w:t xml:space="preserve"> </w:t>
      </w:r>
      <w:r w:rsidRPr="005520C0">
        <w:rPr>
          <w:rFonts w:hAnsi="Times New Roman" w:ascii="Times New Roman"/>
          <w:sz w:val="24"/>
          <w:szCs w:val="24"/>
        </w:rPr>
        <w:t>sud</w:t>
      </w:r>
      <w:r w:rsidRPr="005520C0">
        <w:rPr>
          <w:rFonts w:hAnsi="Times New Roman" w:ascii="Times New Roman"/>
          <w:sz w:val="24"/>
        </w:rPr>
        <w:t xml:space="preserve"> : TRGOVAČKI SUD U ZAGREBU</w:t>
      </w:r>
    </w:p>
    <w:p w:rsidRDefault="005520C0" w:rsidP="00775C6F" w:rsidR="00775C6F">
      <w:pPr>
        <w:jc w:val="both"/>
        <w:rPr>
          <w:rFonts w:hAnsi="Times New Roman" w:ascii="Times New Roman"/>
          <w:b/>
          <w:sz w:val="24"/>
          <w:szCs w:val="24"/>
          <w:u w:val="single"/>
        </w:rPr>
      </w:pPr>
      <w:r w:rsidRPr="005520C0">
        <w:rPr>
          <w:rFonts w:hAnsi="Times New Roman" w:ascii="Times New Roman"/>
          <w:sz w:val="24"/>
          <w:szCs w:val="24"/>
        </w:rPr>
        <w:t xml:space="preserve">Poslovni broj spisa: </w:t>
      </w:r>
      <w:r w:rsidR="00904E0A" w:rsidRPr="00904E0A">
        <w:rPr>
          <w:rFonts w:hAnsi="Times New Roman" w:ascii="Times New Roman"/>
          <w:b/>
          <w:sz w:val="24"/>
          <w:szCs w:val="24"/>
          <w:u w:val="single"/>
        </w:rPr>
        <w:t>47. St-358/15</w:t>
      </w:r>
    </w:p>
    <w:p w:rsidRDefault="005520C0" w:rsidP="00775C6F" w:rsidR="005520C0" w:rsidRPr="005520C0">
      <w:pPr>
        <w:jc w:val="both"/>
        <w:rPr>
          <w:rFonts w:hAnsi="Times New Roman" w:ascii="Times New Roman"/>
          <w:sz w:val="24"/>
          <w:szCs w:val="24"/>
        </w:rPr>
      </w:pPr>
      <w:r w:rsidRPr="005520C0">
        <w:rPr>
          <w:rFonts w:hAnsi="Times New Roman" w:ascii="Times New Roman"/>
          <w:sz w:val="24"/>
          <w:szCs w:val="24"/>
        </w:rPr>
        <w:t>Dužnik (ime i prezime / tvrtka ili naziv, OIB, adresa / sjedište):</w:t>
      </w:r>
    </w:p>
    <w:p w:rsidRDefault="00904E0A" w:rsidP="00904E0A" w:rsidR="00775C6F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  <w:r w:rsidRPr="00904E0A">
        <w:rPr>
          <w:rFonts w:hAnsi="Times New Roman" w:ascii="Times New Roman"/>
          <w:b/>
          <w:sz w:val="24"/>
          <w:szCs w:val="24"/>
        </w:rPr>
        <w:t>TERMICOM  d.o.o. u stečaju</w:t>
      </w:r>
      <w:r>
        <w:rPr>
          <w:rFonts w:hAnsi="Times New Roman" w:ascii="Times New Roman"/>
          <w:b/>
          <w:sz w:val="24"/>
          <w:szCs w:val="24"/>
        </w:rPr>
        <w:t xml:space="preserve">, </w:t>
      </w:r>
      <w:r w:rsidRPr="00904E0A">
        <w:rPr>
          <w:rFonts w:hAnsi="Times New Roman" w:ascii="Times New Roman"/>
          <w:b/>
          <w:sz w:val="24"/>
          <w:szCs w:val="24"/>
        </w:rPr>
        <w:t>Zagreb, Vrsarska 15</w:t>
      </w:r>
      <w:r>
        <w:rPr>
          <w:rFonts w:hAnsi="Times New Roman" w:ascii="Times New Roman"/>
          <w:b/>
          <w:sz w:val="24"/>
          <w:szCs w:val="24"/>
        </w:rPr>
        <w:t xml:space="preserve">, </w:t>
      </w:r>
      <w:r w:rsidRPr="00904E0A">
        <w:rPr>
          <w:rFonts w:hAnsi="Times New Roman" w:ascii="Times New Roman"/>
          <w:b/>
          <w:sz w:val="24"/>
          <w:szCs w:val="24"/>
        </w:rPr>
        <w:t>OIB: 08247278506</w:t>
      </w:r>
    </w:p>
    <w:p w:rsidRDefault="005F1ABE" w:rsidP="005F1ABE" w:rsidR="005F1ABE" w:rsidRPr="00655B39">
      <w:pPr>
        <w:spacing w:lineRule="auto" w:line="36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  <w:szCs w:val="24"/>
        </w:rPr>
        <w:t>.</w:t>
      </w:r>
      <w:r w:rsidRPr="00655B39">
        <w:rPr>
          <w:rFonts w:hAnsi="Times New Roman" w:ascii="Times New Roman"/>
          <w:sz w:val="24"/>
        </w:rPr>
        <w:t xml:space="preserve"> RAČUN PRIHODA I RASHODA </w:t>
      </w:r>
    </w:p>
    <w:tbl>
      <w:tblPr>
        <w:tblW w:type="dxa" w:w="8513"/>
        <w:tblLook w:val="04A0" w:noVBand="1" w:noHBand="0" w:lastColumn="0" w:firstColumn="1" w:lastRow="0" w:firstRow="1"/>
      </w:tblPr>
      <w:tblGrid>
        <w:gridCol w:w="709"/>
        <w:gridCol w:w="6484"/>
        <w:gridCol w:w="1320"/>
      </w:tblGrid>
      <w:tr w:rsidTr="00571D66" w:rsidR="003D21B3" w:rsidRPr="003D21B3">
        <w:trPr>
          <w:trHeight w:val="324"/>
        </w:trPr>
        <w:tc>
          <w:tcPr>
            <w:tcW w:type="dxa" w:w="719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 / Pregled svih ostvarenih priliva novčanih sredstava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571D66" w:rsidR="003D21B3" w:rsidRPr="003D21B3">
        <w:trPr>
          <w:trHeight w:val="266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dxa" w:w="6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</w:p>
        </w:tc>
      </w:tr>
      <w:tr w:rsidTr="00571D66" w:rsidR="003D21B3" w:rsidRPr="003D21B3">
        <w:trPr>
          <w:trHeight w:val="324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6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Početno stanje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Tr="00571D66" w:rsidR="003D21B3" w:rsidRPr="003D21B3">
        <w:trPr>
          <w:trHeight w:val="324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6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75C6F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Priliv s osnove unovčenja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Tr="00571D66" w:rsidR="003D21B3" w:rsidRPr="003D21B3">
        <w:trPr>
          <w:trHeight w:val="324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ostvaren priliv novčanih sredstava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75C6F" w:rsidP="003D21B3" w:rsidR="003D21B3" w:rsidRPr="003D21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Tr="00571D66" w:rsidR="003D21B3" w:rsidRPr="003D21B3">
        <w:trPr>
          <w:trHeight w:val="312"/>
        </w:trPr>
        <w:tc>
          <w:tcPr>
            <w:tcW w:type="dxa" w:w="709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648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D21B3" w:rsidP="003D21B3" w:rsidR="003D21B3" w:rsidRPr="003D21B3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2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571D66" w:rsidR="003D21B3" w:rsidRPr="003D21B3">
        <w:trPr>
          <w:trHeight w:val="324"/>
        </w:trPr>
        <w:tc>
          <w:tcPr>
            <w:tcW w:type="dxa" w:w="719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 / Pregled svih ostvarenih odliva novčanih sredstava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571D66" w:rsidR="003D21B3" w:rsidRPr="003D21B3">
        <w:trPr>
          <w:trHeight w:val="324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dxa" w:w="6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</w:p>
        </w:tc>
      </w:tr>
      <w:tr w:rsidTr="00571D66" w:rsidR="003D21B3" w:rsidRPr="003D21B3">
        <w:trPr>
          <w:trHeight w:val="324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75C6F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  <w:r w:rsidR="003D21B3"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Nagrada stečajnom upravitelju (u bruto iznosu)                       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75C6F" w:rsidP="003D21B3" w:rsidR="003D21B3" w:rsidRPr="003D21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  <w:r w:rsidR="003D21B3"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000,00</w:t>
            </w:r>
          </w:p>
        </w:tc>
      </w:tr>
      <w:tr w:rsidTr="00571D66" w:rsidR="003D21B3" w:rsidRPr="003D21B3">
        <w:trPr>
          <w:trHeight w:val="324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75C6F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  <w:r w:rsidR="003D21B3"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Materijalni troškovi žig, poštarina 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300,00</w:t>
            </w:r>
          </w:p>
        </w:tc>
      </w:tr>
      <w:tr w:rsidTr="00571D66" w:rsidR="003D21B3" w:rsidRPr="003D21B3">
        <w:trPr>
          <w:trHeight w:val="324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ostvaren odliv novčanih sredstava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75C6F" w:rsidP="003D21B3" w:rsidR="003D21B3" w:rsidRPr="003D21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3.300,00</w:t>
            </w:r>
          </w:p>
        </w:tc>
      </w:tr>
      <w:tr w:rsidTr="00571D66" w:rsidR="003D21B3" w:rsidRPr="003D21B3">
        <w:trPr>
          <w:trHeight w:val="300"/>
        </w:trPr>
        <w:tc>
          <w:tcPr>
            <w:tcW w:type="dxa" w:w="709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D21B3" w:rsidP="003D21B3" w:rsidR="003D21B3" w:rsidRPr="003D21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648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2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D4E63" w:rsidR="003D21B3" w:rsidRPr="003D21B3">
        <w:trPr>
          <w:trHeight w:val="324"/>
        </w:trPr>
        <w:tc>
          <w:tcPr>
            <w:tcW w:type="dxa" w:w="70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48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Stanje novčanih sredstava na računu na dan </w:t>
            </w:r>
            <w:r w:rsidR="00904E0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</w:t>
            </w: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.0</w:t>
            </w:r>
            <w:r w:rsidR="00904E0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.2017. godine</w:t>
            </w:r>
          </w:p>
        </w:tc>
        <w:tc>
          <w:tcPr>
            <w:tcW w:type="dxa" w:w="13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75C6F" w:rsidP="003D21B3" w:rsidR="003D21B3" w:rsidRPr="003D21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</w:tbl>
    <w:p w:rsidRDefault="005520C0" w:rsidP="005F1ABE" w:rsidR="005520C0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1ABE" w:rsidP="005F1ABE" w:rsidR="005F1ABE">
      <w:pPr>
        <w:spacing w:after="12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II. </w:t>
      </w:r>
      <w:r w:rsidR="00DB4637">
        <w:rPr>
          <w:rFonts w:hAnsi="Times New Roman" w:ascii="Times New Roman"/>
          <w:sz w:val="24"/>
        </w:rPr>
        <w:t xml:space="preserve">ZAVRŠNA BILANCA </w:t>
      </w:r>
    </w:p>
    <w:p w:rsidRDefault="00F3616A" w:rsidP="005F1ABE" w:rsidR="00DB4637" w:rsidRPr="00256118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256118">
        <w:rPr>
          <w:rFonts w:hAnsi="Times New Roman" w:ascii="Times New Roman"/>
          <w:sz w:val="24"/>
          <w:szCs w:val="24"/>
        </w:rPr>
        <w:t>A / IMOVINA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1947"/>
        <w:gridCol w:w="1902"/>
        <w:gridCol w:w="1365"/>
        <w:gridCol w:w="4074"/>
      </w:tblGrid>
      <w:tr w:rsidTr="00571D66" w:rsidR="00571D66" w:rsidRPr="00571D66">
        <w:trPr>
          <w:trHeight w:val="312"/>
        </w:trPr>
        <w:tc>
          <w:tcPr>
            <w:tcW w:type="pct" w:w="10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1D66" w:rsidP="00571D66" w:rsidR="00571D66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Vrsta imovine</w:t>
            </w:r>
          </w:p>
        </w:tc>
        <w:tc>
          <w:tcPr>
            <w:tcW w:type="pct" w:w="10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1D66" w:rsidP="00571D66" w:rsidR="00571D66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Početno stanje </w:t>
            </w:r>
          </w:p>
        </w:tc>
        <w:tc>
          <w:tcPr>
            <w:tcW w:type="pct" w:w="7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1D66" w:rsidP="00571D66" w:rsidR="00571D66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Status</w:t>
            </w:r>
          </w:p>
        </w:tc>
        <w:tc>
          <w:tcPr>
            <w:tcW w:type="pct" w:w="21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1D66" w:rsidP="00571D66" w:rsidR="00571D66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Završno stanje nakon unovčenja</w:t>
            </w:r>
          </w:p>
        </w:tc>
      </w:tr>
      <w:tr w:rsidTr="00571D66" w:rsidR="00571D66" w:rsidRPr="00571D66">
        <w:trPr>
          <w:trHeight w:val="312"/>
        </w:trPr>
        <w:tc>
          <w:tcPr>
            <w:tcW w:type="pct" w:w="104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71D66" w:rsidP="00571D66" w:rsidR="00571D66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71D66" w:rsidP="00571D66" w:rsidR="00571D66" w:rsidRPr="00571D6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7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71D66" w:rsidP="00571D66" w:rsidR="00571D66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21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71D66" w:rsidP="00571D66" w:rsidR="00571D66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571D66" w:rsidR="00571D66" w:rsidRPr="00571D66">
        <w:trPr>
          <w:trHeight w:val="312"/>
        </w:trPr>
        <w:tc>
          <w:tcPr>
            <w:tcW w:type="pct" w:w="104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71D66" w:rsidP="00571D66" w:rsidR="00571D66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pct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71D66" w:rsidP="00571D66" w:rsidR="00571D66" w:rsidRPr="00571D6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pct" w:w="7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71D66" w:rsidP="00571D66" w:rsidR="00571D66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21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71D66" w:rsidP="00571D66" w:rsidR="00571D66" w:rsidRPr="00571D6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0,00</w:t>
            </w:r>
          </w:p>
        </w:tc>
      </w:tr>
    </w:tbl>
    <w:p w:rsidRDefault="00904E0A" w:rsidP="00571D66" w:rsidR="00904E0A">
      <w:pPr>
        <w:spacing w:after="0"/>
        <w:jc w:val="both"/>
        <w:rPr>
          <w:rFonts w:hAnsi="Times New Roman" w:ascii="Times New Roman"/>
          <w:sz w:val="24"/>
        </w:rPr>
      </w:pPr>
    </w:p>
    <w:p w:rsidRDefault="00DB4637" w:rsidP="00571D66" w:rsidR="005F1ABE">
      <w:pPr>
        <w:spacing w:lineRule="auto" w:line="360"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Struktura ostvarene stečajne mase od unovčenja nekretnina i naplate potraživanja.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952"/>
        <w:gridCol w:w="3983"/>
        <w:gridCol w:w="2131"/>
        <w:gridCol w:w="2222"/>
      </w:tblGrid>
      <w:tr w:rsidTr="00571D66" w:rsidR="00256118" w:rsidRPr="00256118">
        <w:trPr>
          <w:trHeight w:val="636"/>
        </w:trPr>
        <w:tc>
          <w:tcPr>
            <w:tcW w:type="pct" w:w="5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pct" w:w="21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pct" w:w="11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Procijenjena vrijednost</w:t>
            </w:r>
          </w:p>
        </w:tc>
        <w:tc>
          <w:tcPr>
            <w:tcW w:type="pct" w:w="11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Ostvarena vrijednost</w:t>
            </w:r>
          </w:p>
        </w:tc>
      </w:tr>
      <w:tr w:rsidTr="00571D66" w:rsidR="00256118" w:rsidRPr="00256118">
        <w:trPr>
          <w:trHeight w:val="324"/>
        </w:trPr>
        <w:tc>
          <w:tcPr>
            <w:tcW w:type="pct" w:w="513"/>
            <w:tcBorders>
              <w:top w:space="0" w:sz="4" w:color="auto" w:val="single"/>
              <w:left w:space="0" w:sz="8" w:color="auto" w:val="single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</w:t>
            </w:r>
          </w:p>
        </w:tc>
        <w:tc>
          <w:tcPr>
            <w:tcW w:type="pct" w:w="2144"/>
            <w:tcBorders>
              <w:top w:space="0" w:sz="4" w:color="auto" w:val="single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</w:t>
            </w:r>
          </w:p>
        </w:tc>
        <w:tc>
          <w:tcPr>
            <w:tcW w:type="pct" w:w="1147"/>
            <w:tcBorders>
              <w:top w:space="0" w:sz="4" w:color="auto" w:val="single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196"/>
            <w:tcBorders>
              <w:top w:space="0" w:sz="4" w:color="auto" w:val="single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571D66" w:rsidR="00256118" w:rsidRPr="00256118">
        <w:trPr>
          <w:trHeight w:val="336"/>
        </w:trPr>
        <w:tc>
          <w:tcPr>
            <w:tcW w:type="pct" w:w="5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pct" w:w="214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Prihodi s osnova unovčenja </w:t>
            </w:r>
          </w:p>
        </w:tc>
        <w:tc>
          <w:tcPr>
            <w:tcW w:type="pct" w:w="114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7A531D" w:rsidR="00256118" w:rsidRPr="00256118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  <w:r w:rsidR="00775C6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11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75C6F" w:rsidP="007A531D" w:rsidR="00256118" w:rsidRPr="0025611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  <w:r w:rsidR="007A531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,00</w:t>
            </w:r>
            <w:r w:rsidR="00256118"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571D66" w:rsidR="00256118" w:rsidRPr="00256118">
        <w:trPr>
          <w:trHeight w:val="324"/>
        </w:trPr>
        <w:tc>
          <w:tcPr>
            <w:tcW w:type="pct" w:w="5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214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prihodi stečajnog postupka</w:t>
            </w:r>
          </w:p>
        </w:tc>
        <w:tc>
          <w:tcPr>
            <w:tcW w:type="pct" w:w="114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7A531D" w:rsidR="00256118" w:rsidRPr="00256118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1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A531D" w:rsidP="007A531D" w:rsidR="00256118" w:rsidRPr="0025611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</w:t>
            </w:r>
            <w:r w:rsidR="00775C6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00</w:t>
            </w:r>
          </w:p>
        </w:tc>
      </w:tr>
    </w:tbl>
    <w:p w:rsidRDefault="00F3616A" w:rsidP="00571D66" w:rsidR="00F3616A">
      <w:pPr>
        <w:spacing w:after="60" w:before="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B / OBVEZE</w:t>
      </w: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290"/>
        <w:gridCol w:w="2298"/>
        <w:gridCol w:w="1986"/>
        <w:gridCol w:w="2714"/>
      </w:tblGrid>
      <w:tr w:rsidTr="00571D66" w:rsidR="00775C6F" w:rsidRPr="00775C6F">
        <w:trPr>
          <w:trHeight w:val="324"/>
        </w:trPr>
        <w:tc>
          <w:tcPr>
            <w:tcW w:type="pct" w:w="1233"/>
            <w:shd w:fill="auto" w:color="auto" w:val="clear"/>
            <w:vAlign w:val="center"/>
            <w:hideMark/>
          </w:tcPr>
          <w:p w:rsidRDefault="00775C6F" w:rsidP="00A02281" w:rsidR="00775C6F" w:rsidRPr="00775C6F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75C6F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type="pct" w:w="1237"/>
            <w:shd w:fill="auto" w:color="auto" w:val="clear"/>
            <w:vAlign w:val="center"/>
            <w:hideMark/>
          </w:tcPr>
          <w:p w:rsidRDefault="00775C6F" w:rsidP="00A02281" w:rsidR="00775C6F" w:rsidRPr="00775C6F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75C6F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Prijavljeno </w:t>
            </w:r>
          </w:p>
        </w:tc>
        <w:tc>
          <w:tcPr>
            <w:tcW w:type="pct" w:w="1069"/>
            <w:shd w:fill="auto" w:color="auto" w:val="clear"/>
            <w:vAlign w:val="center"/>
            <w:hideMark/>
          </w:tcPr>
          <w:p w:rsidRDefault="00775C6F" w:rsidP="00A02281" w:rsidR="00775C6F" w:rsidRPr="00775C6F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75C6F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Priznato </w:t>
            </w:r>
          </w:p>
        </w:tc>
        <w:tc>
          <w:tcPr>
            <w:tcW w:type="pct" w:w="1461"/>
            <w:shd w:fill="auto" w:color="auto" w:val="clear"/>
            <w:vAlign w:val="center"/>
            <w:hideMark/>
          </w:tcPr>
          <w:p w:rsidRDefault="00775C6F" w:rsidP="00A02281" w:rsidR="00775C6F" w:rsidRPr="00775C6F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75C6F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Osporeno </w:t>
            </w:r>
          </w:p>
        </w:tc>
      </w:tr>
      <w:tr w:rsidTr="00571D66" w:rsidR="00904E0A" w:rsidRPr="00775C6F">
        <w:trPr>
          <w:trHeight w:val="329"/>
        </w:trPr>
        <w:tc>
          <w:tcPr>
            <w:tcW w:type="pct" w:w="1233"/>
            <w:shd w:fill="auto" w:color="auto" w:val="clear"/>
            <w:vAlign w:val="center"/>
            <w:hideMark/>
          </w:tcPr>
          <w:p w:rsidRDefault="00904E0A" w:rsidP="00904E0A" w:rsidR="00904E0A" w:rsidRPr="00775C6F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75C6F">
              <w:rPr>
                <w:rFonts w:hAnsi="Times New Roman" w:ascii="Times New Roman"/>
                <w:color w:val="000000"/>
                <w:sz w:val="24"/>
                <w:szCs w:val="24"/>
              </w:rPr>
              <w:t>I. viši isplatni red</w:t>
            </w:r>
          </w:p>
        </w:tc>
        <w:tc>
          <w:tcPr>
            <w:tcW w:type="pct" w:w="1237"/>
            <w:shd w:fill="auto" w:color="auto" w:val="clear"/>
            <w:hideMark/>
          </w:tcPr>
          <w:p w:rsidRDefault="00904E0A" w:rsidP="00904E0A" w:rsidR="00904E0A" w:rsidRPr="00904E0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04E0A">
              <w:rPr>
                <w:rFonts w:hAnsi="Times New Roman" w:ascii="Times New Roman"/>
                <w:sz w:val="24"/>
                <w:szCs w:val="24"/>
              </w:rPr>
              <w:t>132.134,76</w:t>
            </w:r>
          </w:p>
        </w:tc>
        <w:tc>
          <w:tcPr>
            <w:tcW w:type="pct" w:w="1069"/>
            <w:shd w:fill="auto" w:color="auto" w:val="clear"/>
            <w:hideMark/>
          </w:tcPr>
          <w:p w:rsidRDefault="00904E0A" w:rsidP="00904E0A" w:rsidR="00904E0A" w:rsidRPr="00904E0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04E0A">
              <w:rPr>
                <w:rFonts w:hAnsi="Times New Roman" w:ascii="Times New Roman"/>
                <w:sz w:val="24"/>
                <w:szCs w:val="24"/>
              </w:rPr>
              <w:t>132.134,76</w:t>
            </w:r>
          </w:p>
        </w:tc>
        <w:tc>
          <w:tcPr>
            <w:tcW w:type="pct" w:w="1461"/>
            <w:shd w:fill="auto" w:color="auto" w:val="clear"/>
            <w:vAlign w:val="center"/>
            <w:hideMark/>
          </w:tcPr>
          <w:p w:rsidRDefault="00904E0A" w:rsidP="00904E0A" w:rsidR="00904E0A" w:rsidRPr="00775C6F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75C6F">
              <w:rPr>
                <w:rFonts w:hAnsi="Times New Roman" w:ascii="Times New Roman"/>
                <w:color w:val="000000"/>
                <w:sz w:val="24"/>
                <w:szCs w:val="24"/>
              </w:rPr>
              <w:t>0</w:t>
            </w:r>
          </w:p>
        </w:tc>
      </w:tr>
      <w:tr w:rsidTr="00571D66" w:rsidR="00BF552B" w:rsidRPr="00775C6F">
        <w:trPr>
          <w:trHeight w:val="263"/>
        </w:trPr>
        <w:tc>
          <w:tcPr>
            <w:tcW w:type="pct" w:w="1233"/>
            <w:shd w:fill="auto" w:color="auto" w:val="clear"/>
            <w:vAlign w:val="center"/>
            <w:hideMark/>
          </w:tcPr>
          <w:p w:rsidRDefault="00BF552B" w:rsidP="00BF552B" w:rsidR="00BF552B" w:rsidRPr="00775C6F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75C6F">
              <w:rPr>
                <w:rFonts w:hAnsi="Times New Roman" w:ascii="Times New Roman"/>
                <w:color w:val="000000"/>
                <w:sz w:val="24"/>
                <w:szCs w:val="24"/>
              </w:rPr>
              <w:t>II. viši isplatni red</w:t>
            </w:r>
          </w:p>
        </w:tc>
        <w:tc>
          <w:tcPr>
            <w:tcW w:type="pct" w:w="1237"/>
            <w:shd w:fill="auto" w:color="auto" w:val="clear"/>
            <w:hideMark/>
          </w:tcPr>
          <w:p w:rsidRDefault="00BF552B" w:rsidP="00BF552B" w:rsidR="00BF552B" w:rsidRPr="00BF552B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BF552B">
              <w:rPr>
                <w:rFonts w:hAnsi="Times New Roman" w:ascii="Times New Roman"/>
                <w:sz w:val="24"/>
                <w:szCs w:val="24"/>
              </w:rPr>
              <w:t>1.235.781,87</w:t>
            </w:r>
          </w:p>
        </w:tc>
        <w:tc>
          <w:tcPr>
            <w:tcW w:type="pct" w:w="1069"/>
            <w:shd w:fill="auto" w:color="auto" w:val="clear"/>
            <w:hideMark/>
          </w:tcPr>
          <w:p w:rsidRDefault="00BF552B" w:rsidP="00BF552B" w:rsidR="00BF552B" w:rsidRPr="00BF552B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BF552B">
              <w:rPr>
                <w:rFonts w:hAnsi="Times New Roman" w:ascii="Times New Roman"/>
                <w:sz w:val="24"/>
                <w:szCs w:val="24"/>
              </w:rPr>
              <w:t>1.235.781,87</w:t>
            </w:r>
          </w:p>
        </w:tc>
        <w:tc>
          <w:tcPr>
            <w:tcW w:type="pct" w:w="1461"/>
            <w:shd w:fill="auto" w:color="auto" w:val="clear"/>
            <w:vAlign w:val="center"/>
            <w:hideMark/>
          </w:tcPr>
          <w:p w:rsidRDefault="00BF552B" w:rsidP="00BF552B" w:rsidR="00BF552B" w:rsidRPr="00775C6F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75C6F">
              <w:rPr>
                <w:rFonts w:hAnsi="Times New Roman" w:ascii="Times New Roman"/>
                <w:color w:val="000000"/>
                <w:sz w:val="24"/>
                <w:szCs w:val="24"/>
              </w:rPr>
              <w:t>0</w:t>
            </w:r>
          </w:p>
        </w:tc>
      </w:tr>
      <w:tr w:rsidTr="00571D66" w:rsidR="00BF552B" w:rsidRPr="00775C6F">
        <w:trPr>
          <w:trHeight w:val="324"/>
        </w:trPr>
        <w:tc>
          <w:tcPr>
            <w:tcW w:type="pct" w:w="1233"/>
            <w:shd w:fill="auto" w:color="auto" w:val="clear"/>
            <w:vAlign w:val="center"/>
            <w:hideMark/>
          </w:tcPr>
          <w:p w:rsidRDefault="00BF552B" w:rsidP="00BF552B" w:rsidR="00BF552B" w:rsidRPr="00775C6F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75C6F">
              <w:rPr>
                <w:rFonts w:hAnsi="Times New Roman" w:asci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type="pct" w:w="1237"/>
            <w:shd w:fill="auto" w:color="auto" w:val="clear"/>
            <w:hideMark/>
          </w:tcPr>
          <w:p w:rsidRDefault="00BF552B" w:rsidP="00BF552B" w:rsidR="00BF552B" w:rsidRPr="00BF552B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BF552B">
              <w:rPr>
                <w:rFonts w:hAnsi="Times New Roman" w:ascii="Times New Roman"/>
                <w:sz w:val="24"/>
                <w:szCs w:val="24"/>
              </w:rPr>
              <w:t>1.367.916,63</w:t>
            </w:r>
          </w:p>
        </w:tc>
        <w:tc>
          <w:tcPr>
            <w:tcW w:type="pct" w:w="1069"/>
            <w:shd w:fill="auto" w:color="auto" w:val="clear"/>
            <w:hideMark/>
          </w:tcPr>
          <w:p w:rsidRDefault="00BF552B" w:rsidP="00BF552B" w:rsidR="00BF552B" w:rsidRPr="00BF552B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BF552B">
              <w:rPr>
                <w:rFonts w:hAnsi="Times New Roman" w:ascii="Times New Roman"/>
                <w:sz w:val="24"/>
                <w:szCs w:val="24"/>
              </w:rPr>
              <w:t>1.367.916,63</w:t>
            </w:r>
          </w:p>
        </w:tc>
        <w:tc>
          <w:tcPr>
            <w:tcW w:type="pct" w:w="1461"/>
            <w:shd w:fill="auto" w:color="auto" w:val="clear"/>
            <w:vAlign w:val="center"/>
            <w:hideMark/>
          </w:tcPr>
          <w:p w:rsidRDefault="00BF552B" w:rsidP="00BF552B" w:rsidR="00BF552B" w:rsidRPr="00775C6F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75C6F">
              <w:rPr>
                <w:rFonts w:hAnsi="Times New Roman" w:ascii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Default="005F1ABE" w:rsidP="00571D66" w:rsidR="005F1ABE" w:rsidRPr="00BC2DB2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lastRenderedPageBreak/>
        <w:t>III. ZAVRŠNI IZVJEŠTAJ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UPRAVITELJA </w:t>
      </w:r>
    </w:p>
    <w:p w:rsidRDefault="00F3616A" w:rsidP="00571D66" w:rsidR="00F3616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04E0A" w:rsidP="00571D66" w:rsidR="00BF552B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904E0A">
        <w:rPr>
          <w:rFonts w:hAnsi="Times New Roman" w:ascii="Times New Roman"/>
          <w:sz w:val="24"/>
          <w:szCs w:val="24"/>
          <w:lang w:val="pl-PL"/>
        </w:rPr>
        <w:t>Rješenjem  Trgovačkog suda u Zagrebu br. 47.St-358/15 od 21. rujna 2016. godine pokrenut je stečajni postupak nad TERMICOM d.o.o. za trgovinu, graditeljstvo i promet, OIB: 08247278506, Zagreb (Grad Zagreb), Vrsarska 15.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904E0A" w:rsidP="00571D66" w:rsidR="005F1ABE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904E0A">
        <w:rPr>
          <w:rFonts w:hAnsi="Times New Roman" w:ascii="Times New Roman"/>
          <w:sz w:val="24"/>
          <w:szCs w:val="24"/>
          <w:lang w:val="pl-PL"/>
        </w:rPr>
        <w:t>Rješenjem  Trgovačkog suda u Zagrebu br. 47.St-358/15 od 24. listopada 2016</w:t>
      </w:r>
      <w:r>
        <w:rPr>
          <w:rFonts w:hAnsi="Times New Roman" w:ascii="Times New Roman"/>
          <w:sz w:val="24"/>
          <w:szCs w:val="24"/>
          <w:lang w:val="pl-PL"/>
        </w:rPr>
        <w:t xml:space="preserve">. godine </w:t>
      </w:r>
      <w:r w:rsidR="00775C6F">
        <w:rPr>
          <w:rFonts w:hAnsi="Times New Roman" w:ascii="Times New Roman"/>
          <w:sz w:val="24"/>
          <w:szCs w:val="24"/>
          <w:lang w:val="pl-PL"/>
        </w:rPr>
        <w:t>imenovan za stečajnog upravitelja.</w:t>
      </w:r>
    </w:p>
    <w:p w:rsidRDefault="009E498E" w:rsidP="00571D66" w:rsidR="009E498E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D28B6" w:rsidP="00571D66" w:rsidR="00F3616A" w:rsidRPr="00DD28B6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DD28B6">
        <w:rPr>
          <w:rFonts w:hAnsi="Times New Roman" w:ascii="Times New Roman"/>
          <w:b/>
          <w:sz w:val="24"/>
          <w:szCs w:val="24"/>
          <w:lang w:val="pl-PL"/>
        </w:rPr>
        <w:t>Poduzete radnje</w:t>
      </w:r>
    </w:p>
    <w:p w:rsidRDefault="00BF552B" w:rsidP="00571D66" w:rsidR="00BF552B" w:rsidRPr="00BF552B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552B">
        <w:rPr>
          <w:rFonts w:hAnsi="Times New Roman" w:ascii="Times New Roman"/>
          <w:sz w:val="24"/>
          <w:szCs w:val="24"/>
          <w:lang w:val="pl-PL"/>
        </w:rPr>
        <w:t>Izrađen je novi pečat stečajnog dužnika. Od bivših ovlaštenih osoba stečajnog dužnika preuzet je stari pečat, te je isti arhiviran.</w:t>
      </w:r>
    </w:p>
    <w:p w:rsidRDefault="00BF552B" w:rsidP="00571D66" w:rsidR="00BF552B" w:rsidRPr="00BF552B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552B">
        <w:rPr>
          <w:rFonts w:hAnsi="Times New Roman" w:ascii="Times New Roman"/>
          <w:sz w:val="24"/>
          <w:szCs w:val="24"/>
          <w:lang w:val="pl-PL"/>
        </w:rPr>
        <w:t>Pri Državnom zavodu za statistiku izvršena je registracija promjene tvrtke društva stečajnog dužnika.</w:t>
      </w:r>
    </w:p>
    <w:p w:rsidRDefault="00BF552B" w:rsidP="00571D66" w:rsidR="00BF552B" w:rsidRPr="00BF552B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552B">
        <w:rPr>
          <w:rFonts w:hAnsi="Times New Roman" w:ascii="Times New Roman"/>
          <w:sz w:val="24"/>
          <w:szCs w:val="24"/>
          <w:lang w:val="pl-PL"/>
        </w:rPr>
        <w:t>Zatvoren je poslovni račun stečajnog dužnika (sukladno čl. 218. SZ) kod:</w:t>
      </w:r>
    </w:p>
    <w:p w:rsidRDefault="00BF552B" w:rsidP="00571D66" w:rsidR="00BF552B" w:rsidRPr="00BF552B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552B">
        <w:rPr>
          <w:rFonts w:hAnsi="Times New Roman" w:ascii="Times New Roman"/>
          <w:sz w:val="24"/>
          <w:szCs w:val="24"/>
          <w:lang w:val="pl-PL"/>
        </w:rPr>
        <w:t>ZAGREBAČKA BANKA d.d. Zagreb</w:t>
      </w:r>
    </w:p>
    <w:p w:rsidRDefault="00BF552B" w:rsidP="00571D66" w:rsidR="00BF552B" w:rsidRPr="00BF552B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552B">
        <w:rPr>
          <w:rFonts w:hAnsi="Times New Roman" w:ascii="Times New Roman"/>
          <w:sz w:val="24"/>
          <w:szCs w:val="24"/>
          <w:lang w:val="pl-PL"/>
        </w:rPr>
        <w:t>Poduzete su sve zakonom predviđene radnje iz područja računovodstva.</w:t>
      </w:r>
    </w:p>
    <w:p w:rsidRDefault="00BF552B" w:rsidP="00571D66" w:rsidR="00BF552B" w:rsidRPr="00BF552B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552B">
        <w:rPr>
          <w:rFonts w:hAnsi="Times New Roman" w:ascii="Times New Roman"/>
          <w:sz w:val="24"/>
          <w:szCs w:val="24"/>
          <w:lang w:val="pl-PL"/>
        </w:rPr>
        <w:t>Izvršene su i sve druge potrebne radnje u tijeku stečajnog postupka.</w:t>
      </w:r>
    </w:p>
    <w:p w:rsidRDefault="00BF552B" w:rsidP="00571D66" w:rsidR="00BD4E63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552B">
        <w:rPr>
          <w:rFonts w:hAnsi="Times New Roman" w:ascii="Times New Roman"/>
          <w:sz w:val="24"/>
          <w:szCs w:val="24"/>
          <w:lang w:val="pl-PL"/>
        </w:rPr>
        <w:t>Otkazani su ugovori o radu za zaposlenike društva i to Hrvoje Zeba i Stipan Idžanović.</w:t>
      </w:r>
    </w:p>
    <w:p w:rsidRDefault="00BF552B" w:rsidP="00571D66" w:rsidR="00BF552B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085B82" w:rsidP="00571D66" w:rsidR="00DB2A9B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085B82">
        <w:rPr>
          <w:rFonts w:hAnsi="Times New Roman" w:ascii="Times New Roman"/>
          <w:b/>
          <w:sz w:val="24"/>
          <w:szCs w:val="24"/>
          <w:lang w:val="pl-PL"/>
        </w:rPr>
        <w:t>Imovina dužnika</w:t>
      </w:r>
    </w:p>
    <w:p w:rsidRDefault="00BF552B" w:rsidP="00BF552B" w:rsidR="00BF552B" w:rsidRPr="00BF552B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Imovinu</w:t>
      </w:r>
      <w:r w:rsidR="00BD4E63">
        <w:rPr>
          <w:rFonts w:hAnsi="Times New Roman" w:ascii="Times New Roman"/>
          <w:sz w:val="24"/>
          <w:szCs w:val="24"/>
          <w:lang w:val="pl-PL"/>
        </w:rPr>
        <w:t xml:space="preserve"> dužnika</w:t>
      </w:r>
      <w:r>
        <w:rPr>
          <w:rFonts w:hAnsi="Times New Roman" w:ascii="Times New Roman"/>
          <w:sz w:val="24"/>
          <w:szCs w:val="24"/>
          <w:lang w:val="pl-PL"/>
        </w:rPr>
        <w:t xml:space="preserve"> čini </w:t>
      </w:r>
      <w:r w:rsidRPr="00BF552B">
        <w:rPr>
          <w:rFonts w:hAnsi="Times New Roman" w:ascii="Times New Roman"/>
          <w:sz w:val="24"/>
          <w:szCs w:val="24"/>
          <w:lang w:val="pl-PL"/>
        </w:rPr>
        <w:t>potraživanje prema društvu Coning d.o.o. koje je utvrđeno u postupku Predstečajne nagodbe u iznosu od 887.902,71 kn, od kojeg iznosa je otpisano 621.531,90 kn, a za isplatu je ostalo 266.370,81 kn.</w:t>
      </w:r>
    </w:p>
    <w:p w:rsidRDefault="00BF552B" w:rsidP="00BF552B" w:rsidR="00085B82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552B">
        <w:rPr>
          <w:rFonts w:hAnsi="Times New Roman" w:ascii="Times New Roman"/>
          <w:sz w:val="24"/>
          <w:szCs w:val="24"/>
          <w:lang w:val="pl-PL"/>
        </w:rPr>
        <w:t>Žiro račun društva Coning d.o.o. u neprekidnoj je blokadi 216 dana, te je  Financijske agencije Regionalni centar Zagreb, Podružnica Varaždin podnijela prijedlog za otvaranje stečajnog postupka.</w:t>
      </w:r>
    </w:p>
    <w:p w:rsidRDefault="00BF552B" w:rsidP="00BF552B" w:rsidR="00BF552B" w:rsidRPr="00F810D8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će nakon što se otvori stečajni postupak prijaviti predmetno potraživanje.</w:t>
      </w:r>
    </w:p>
    <w:p w:rsidRDefault="00F810D8" w:rsidP="00F3616A" w:rsidR="00F810D8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085B82" w:rsidP="00F3616A" w:rsidR="00085B82" w:rsidRPr="00085B8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Prihodi i rashodi stečajnog postupka</w:t>
      </w:r>
    </w:p>
    <w:p w:rsidRDefault="00146E14" w:rsidP="00F3616A" w:rsidR="00146E1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pct" w:w="5014"/>
        <w:tblInd w:type="dxa" w:w="-25"/>
        <w:tblLook w:val="04A0" w:noVBand="1" w:noHBand="0" w:lastColumn="0" w:firstColumn="1" w:lastRow="0" w:firstRow="1"/>
      </w:tblPr>
      <w:tblGrid>
        <w:gridCol w:w="27"/>
        <w:gridCol w:w="836"/>
        <w:gridCol w:w="4827"/>
        <w:gridCol w:w="726"/>
        <w:gridCol w:w="173"/>
        <w:gridCol w:w="1455"/>
        <w:gridCol w:w="1270"/>
      </w:tblGrid>
      <w:tr w:rsidTr="00BD4E63" w:rsidR="00C8769F" w:rsidRPr="00571D66">
        <w:trPr>
          <w:gridBefore w:val="1"/>
          <w:wBefore w:type="pct" w:w="14"/>
          <w:trHeight w:val="636"/>
        </w:trPr>
        <w:tc>
          <w:tcPr>
            <w:tcW w:type="pct" w:w="44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pct" w:w="3074"/>
            <w:gridSpan w:val="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pct" w:w="78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769F" w:rsidP="00C8769F" w:rsidR="00C8769F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Procijenjena vrijednost</w:t>
            </w:r>
          </w:p>
        </w:tc>
        <w:tc>
          <w:tcPr>
            <w:tcW w:type="pct" w:w="68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769F" w:rsidP="00C8769F" w:rsidR="00C8769F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Ostvarena vrijednost</w:t>
            </w:r>
          </w:p>
        </w:tc>
      </w:tr>
      <w:tr w:rsidTr="00BD4E63" w:rsidR="00C8769F" w:rsidRPr="00571D66">
        <w:trPr>
          <w:gridBefore w:val="1"/>
          <w:wBefore w:type="pct" w:w="14"/>
          <w:trHeight w:val="324"/>
        </w:trPr>
        <w:tc>
          <w:tcPr>
            <w:tcW w:type="pct" w:w="449"/>
            <w:tcBorders>
              <w:top w:val="nil"/>
              <w:left w:space="0" w:sz="8" w:color="auto" w:val="single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</w:t>
            </w:r>
          </w:p>
        </w:tc>
        <w:tc>
          <w:tcPr>
            <w:tcW w:type="pct" w:w="3074"/>
            <w:gridSpan w:val="3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</w:t>
            </w:r>
          </w:p>
        </w:tc>
        <w:tc>
          <w:tcPr>
            <w:tcW w:type="pct" w:w="781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682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BD4E63" w:rsidR="00C8769F" w:rsidRPr="00571D66">
        <w:trPr>
          <w:gridBefore w:val="1"/>
          <w:wBefore w:type="pct" w:w="14"/>
          <w:trHeight w:val="336"/>
        </w:trPr>
        <w:tc>
          <w:tcPr>
            <w:tcW w:type="pct" w:w="44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pct" w:w="307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8769F" w:rsidP="00C8769F" w:rsidR="00C8769F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Prihodi s osnova unovčenja </w:t>
            </w:r>
          </w:p>
        </w:tc>
        <w:tc>
          <w:tcPr>
            <w:tcW w:type="pct" w:w="78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4E63" w:rsidP="00C8769F" w:rsidR="00C8769F" w:rsidRPr="00571D6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pct" w:w="68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4E63" w:rsidP="00C8769F" w:rsidR="00C8769F" w:rsidRPr="00571D6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Tr="00BD4E63" w:rsidR="00C8769F" w:rsidRPr="00571D66">
        <w:trPr>
          <w:gridBefore w:val="1"/>
          <w:wBefore w:type="pct" w:w="14"/>
          <w:trHeight w:val="324"/>
        </w:trPr>
        <w:tc>
          <w:tcPr>
            <w:tcW w:type="pct" w:w="44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07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8769F" w:rsidP="00C8769F" w:rsidR="00C8769F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prihodi stečajnog postupka</w:t>
            </w:r>
          </w:p>
        </w:tc>
        <w:tc>
          <w:tcPr>
            <w:tcW w:type="pct" w:w="78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571D6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68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4E63" w:rsidP="00C8769F" w:rsidR="00C8769F" w:rsidRPr="00571D6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Tr="00BD4E63" w:rsidR="00C8769F" w:rsidRPr="00571D66">
        <w:trPr>
          <w:gridBefore w:val="1"/>
          <w:wBefore w:type="pct" w:w="14"/>
          <w:trHeight w:val="324"/>
        </w:trPr>
        <w:tc>
          <w:tcPr>
            <w:tcW w:type="pct" w:w="449"/>
            <w:tcBorders>
              <w:top w:space="0" w:sz="8" w:color="auto" w:val="single"/>
              <w:left w:space="0" w:sz="8" w:color="auto" w:val="single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</w:t>
            </w:r>
          </w:p>
        </w:tc>
        <w:tc>
          <w:tcPr>
            <w:tcW w:type="pct" w:w="3074"/>
            <w:gridSpan w:val="3"/>
            <w:tcBorders>
              <w:top w:space="0" w:sz="8" w:color="auto" w:val="single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RASHODI</w:t>
            </w:r>
          </w:p>
        </w:tc>
        <w:tc>
          <w:tcPr>
            <w:tcW w:type="pct" w:w="781"/>
            <w:tcBorders>
              <w:top w:space="0" w:sz="8" w:color="auto" w:val="single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682"/>
            <w:tcBorders>
              <w:top w:space="0" w:sz="8" w:color="auto" w:val="single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BD4E63" w:rsidR="00BD4E63" w:rsidRPr="00571D66">
        <w:trPr>
          <w:gridBefore w:val="1"/>
          <w:wBefore w:type="pct" w:w="14"/>
          <w:trHeight w:val="324"/>
        </w:trPr>
        <w:tc>
          <w:tcPr>
            <w:tcW w:type="pct" w:w="44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4E63" w:rsidP="00BD4E63" w:rsidR="00BD4E63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pct" w:w="3855"/>
            <w:gridSpan w:val="4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BD4E63" w:rsidP="00BD4E63" w:rsidR="00BD4E63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Nagrada stečajnom upravitelju (u bruto iznosu)                       </w:t>
            </w:r>
          </w:p>
        </w:tc>
        <w:tc>
          <w:tcPr>
            <w:tcW w:type="pct" w:w="68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4E63" w:rsidP="00BD4E63" w:rsidR="00BD4E63" w:rsidRPr="00571D6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3.000,00</w:t>
            </w:r>
          </w:p>
        </w:tc>
      </w:tr>
      <w:tr w:rsidTr="00BD4E63" w:rsidR="00BD4E63" w:rsidRPr="00571D66">
        <w:trPr>
          <w:gridBefore w:val="1"/>
          <w:wBefore w:type="pct" w:w="14"/>
          <w:trHeight w:val="324"/>
        </w:trPr>
        <w:tc>
          <w:tcPr>
            <w:tcW w:type="pct" w:w="44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4E63" w:rsidP="00BD4E63" w:rsidR="00BD4E63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pct" w:w="307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BD4E63" w:rsidP="00BD4E63" w:rsidR="00BD4E63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Materijalni troškovi žig, poštarina </w:t>
            </w:r>
          </w:p>
        </w:tc>
        <w:tc>
          <w:tcPr>
            <w:tcW w:type="pct" w:w="7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D4E63" w:rsidP="00BD4E63" w:rsidR="00BD4E63" w:rsidRPr="00571D6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68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4E63" w:rsidP="00BD4E63" w:rsidR="00BD4E63" w:rsidRPr="00571D6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300,00</w:t>
            </w:r>
          </w:p>
        </w:tc>
      </w:tr>
      <w:tr w:rsidTr="00BD4E63" w:rsidR="00BD4E63" w:rsidRPr="00571D66">
        <w:trPr>
          <w:gridBefore w:val="1"/>
          <w:wBefore w:type="pct" w:w="14"/>
          <w:trHeight w:val="324"/>
        </w:trPr>
        <w:tc>
          <w:tcPr>
            <w:tcW w:type="pct" w:w="44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4E63" w:rsidP="00BD4E63" w:rsidR="00BD4E63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07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BD4E63" w:rsidP="00BD4E63" w:rsidR="00BD4E63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ostvareni rashodi</w:t>
            </w:r>
          </w:p>
        </w:tc>
        <w:tc>
          <w:tcPr>
            <w:tcW w:type="pct" w:w="7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D4E63" w:rsidP="00BD4E63" w:rsidR="00BD4E63" w:rsidRPr="00571D6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68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4E63" w:rsidP="00BD4E63" w:rsidR="00BD4E63" w:rsidRPr="00571D6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3.300,00</w:t>
            </w:r>
          </w:p>
        </w:tc>
      </w:tr>
      <w:tr w:rsidTr="00BD4E63" w:rsidR="00C8769F" w:rsidRPr="00571D66">
        <w:trPr>
          <w:gridBefore w:val="1"/>
          <w:wBefore w:type="pct" w:w="14"/>
          <w:trHeight w:val="300"/>
        </w:trPr>
        <w:tc>
          <w:tcPr>
            <w:tcW w:type="pct" w:w="4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769F" w:rsidP="00C8769F" w:rsidR="00C8769F" w:rsidRPr="00571D6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307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769F" w:rsidP="00C8769F" w:rsidR="00C8769F" w:rsidRPr="00571D6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7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769F" w:rsidP="00C8769F" w:rsidR="00C8769F" w:rsidRPr="00571D6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6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769F" w:rsidP="00C8769F" w:rsidR="00C8769F" w:rsidRPr="00571D6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760A9" w:rsidR="00BD4E63" w:rsidRPr="00571D66">
        <w:trPr>
          <w:trHeight w:val="330"/>
        </w:trPr>
        <w:tc>
          <w:tcPr>
            <w:tcW w:type="pct" w:w="305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E63" w:rsidP="00A02281" w:rsidR="00BD4E63" w:rsidRPr="00571D66">
            <w:pPr>
              <w:ind w:right="-483"/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571D66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Nepodmireni troškovi stečajnog postupka:</w:t>
            </w:r>
          </w:p>
        </w:tc>
        <w:tc>
          <w:tcPr>
            <w:tcW w:type="pct" w:w="39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E63" w:rsidP="00A02281" w:rsidR="00BD4E63" w:rsidRPr="00571D66">
            <w:pPr>
              <w:ind w:right="-483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571D66">
              <w:rPr>
                <w:rFonts w:hAnsi="Times New Roman" w:ascii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pct" w:w="1556"/>
            <w:gridSpan w:val="3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E63" w:rsidP="00A02281" w:rsidR="00BD4E63" w:rsidRPr="00571D66">
            <w:pPr>
              <w:ind w:right="-483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571D66">
              <w:rPr>
                <w:rFonts w:hAnsi="Times New Roman" w:ascii="Times New Roman"/>
                <w:sz w:val="24"/>
                <w:szCs w:val="24"/>
                <w:lang w:eastAsia="zh-CN"/>
              </w:rPr>
              <w:t> </w:t>
            </w:r>
          </w:p>
        </w:tc>
      </w:tr>
      <w:tr w:rsidTr="008760A9" w:rsidR="00BD4E63" w:rsidRPr="00571D66">
        <w:trPr>
          <w:trHeight w:val="330"/>
        </w:trPr>
        <w:tc>
          <w:tcPr>
            <w:tcW w:type="pct" w:w="305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E63" w:rsidP="00A02281" w:rsidR="00BD4E63" w:rsidRPr="00571D66">
            <w:pPr>
              <w:ind w:right="-483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571D66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Nagrada stečajnom upravitelju – bruto </w:t>
            </w:r>
          </w:p>
        </w:tc>
        <w:tc>
          <w:tcPr>
            <w:tcW w:type="pct" w:w="39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E63" w:rsidP="00A02281" w:rsidR="00BD4E63" w:rsidRPr="00571D66">
            <w:pPr>
              <w:ind w:right="-483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pct" w:w="1556"/>
            <w:gridSpan w:val="3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760A9" w:rsidP="00A02281" w:rsidR="00BD4E63" w:rsidRPr="00571D66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571D66">
              <w:rPr>
                <w:rFonts w:hAnsi="Times New Roman" w:ascii="Times New Roman"/>
                <w:sz w:val="24"/>
                <w:szCs w:val="24"/>
                <w:lang w:eastAsia="zh-CN"/>
              </w:rPr>
              <w:t>3</w:t>
            </w:r>
            <w:r w:rsidR="00BD4E63" w:rsidRPr="00571D66">
              <w:rPr>
                <w:rFonts w:hAnsi="Times New Roman" w:ascii="Times New Roman"/>
                <w:sz w:val="24"/>
                <w:szCs w:val="24"/>
                <w:lang w:eastAsia="zh-CN"/>
              </w:rPr>
              <w:t>.000,00</w:t>
            </w:r>
          </w:p>
        </w:tc>
      </w:tr>
    </w:tbl>
    <w:p w:rsidRDefault="00BD4E63" w:rsidP="00BD4E63" w:rsidR="00BD4E63" w:rsidRPr="00571D66">
      <w:pPr>
        <w:ind w:right="-483" w:left="390"/>
        <w:jc w:val="both"/>
        <w:outlineLvl w:val="0"/>
        <w:rPr>
          <w:rFonts w:hAnsi="Times New Roman" w:ascii="Times New Roman"/>
          <w:b/>
          <w:spacing w:val="-5"/>
          <w:sz w:val="24"/>
          <w:szCs w:val="24"/>
        </w:rPr>
      </w:pPr>
    </w:p>
    <w:tbl>
      <w:tblPr>
        <w:tblW w:type="dxa" w:w="9072"/>
        <w:tblInd w:type="dxa" w:w="-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</w:tblBorders>
        <w:tblLook w:val="04A0" w:noVBand="1" w:noHBand="0" w:lastColumn="0" w:firstColumn="1" w:lastRow="0" w:firstRow="1"/>
      </w:tblPr>
      <w:tblGrid>
        <w:gridCol w:w="5720"/>
        <w:gridCol w:w="1241"/>
        <w:gridCol w:w="2111"/>
      </w:tblGrid>
      <w:tr w:rsidTr="008760A9" w:rsidR="00BD4E63" w:rsidRPr="00571D66">
        <w:trPr>
          <w:trHeight w:val="330"/>
        </w:trPr>
        <w:tc>
          <w:tcPr>
            <w:tcW w:type="dxa" w:w="5720"/>
            <w:shd w:fill="auto" w:color="auto" w:val="clear"/>
            <w:noWrap/>
            <w:vAlign w:val="bottom"/>
            <w:hideMark/>
          </w:tcPr>
          <w:p w:rsidRDefault="00BD4E63" w:rsidP="00A02281" w:rsidR="00BD4E63" w:rsidRPr="00571D66">
            <w:pPr>
              <w:ind w:right="-483"/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571D66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Nepodmirene obveze stečajne mase:</w:t>
            </w:r>
          </w:p>
        </w:tc>
        <w:tc>
          <w:tcPr>
            <w:tcW w:type="dxa" w:w="1241"/>
            <w:shd w:fill="auto" w:color="auto" w:val="clear"/>
            <w:noWrap/>
            <w:vAlign w:val="bottom"/>
            <w:hideMark/>
          </w:tcPr>
          <w:p w:rsidRDefault="00BD4E63" w:rsidP="00A02281" w:rsidR="00BD4E63" w:rsidRPr="00571D66">
            <w:pPr>
              <w:ind w:right="-483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571D66">
              <w:rPr>
                <w:rFonts w:hAnsi="Times New Roman" w:ascii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2111"/>
            <w:shd w:fill="auto" w:color="auto" w:val="clear"/>
            <w:noWrap/>
            <w:vAlign w:val="bottom"/>
            <w:hideMark/>
          </w:tcPr>
          <w:p w:rsidRDefault="00BD4E63" w:rsidP="00A02281" w:rsidR="00BD4E63" w:rsidRPr="00571D66">
            <w:pPr>
              <w:ind w:right="-483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571D66">
              <w:rPr>
                <w:rFonts w:hAnsi="Times New Roman" w:ascii="Times New Roman"/>
                <w:sz w:val="24"/>
                <w:szCs w:val="24"/>
                <w:lang w:eastAsia="zh-CN"/>
              </w:rPr>
              <w:t> </w:t>
            </w:r>
          </w:p>
        </w:tc>
      </w:tr>
      <w:tr w:rsidTr="008760A9" w:rsidR="00BD4E63" w:rsidRPr="00571D66">
        <w:trPr>
          <w:trHeight w:val="330"/>
        </w:trPr>
        <w:tc>
          <w:tcPr>
            <w:tcW w:type="dxa" w:w="5720"/>
            <w:shd w:fill="auto" w:color="auto" w:val="clear"/>
            <w:noWrap/>
            <w:vAlign w:val="bottom"/>
            <w:hideMark/>
          </w:tcPr>
          <w:p w:rsidRDefault="008760A9" w:rsidP="00A02281" w:rsidR="00BD4E63" w:rsidRPr="00571D66">
            <w:pPr>
              <w:ind w:right="-483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571D66">
              <w:rPr>
                <w:rFonts w:hAnsi="Times New Roman" w:ascii="Times New Roman"/>
                <w:sz w:val="24"/>
                <w:szCs w:val="24"/>
                <w:lang w:eastAsia="zh-CN"/>
              </w:rPr>
              <w:t>Materijalni troškovi</w:t>
            </w:r>
          </w:p>
        </w:tc>
        <w:tc>
          <w:tcPr>
            <w:tcW w:type="dxa" w:w="1241"/>
            <w:shd w:fill="auto" w:color="auto" w:val="clear"/>
            <w:noWrap/>
            <w:vAlign w:val="bottom"/>
            <w:hideMark/>
          </w:tcPr>
          <w:p w:rsidRDefault="00BD4E63" w:rsidP="00A02281" w:rsidR="00BD4E63" w:rsidRPr="00571D66">
            <w:pPr>
              <w:ind w:right="-483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2111"/>
            <w:shd w:fill="auto" w:color="auto" w:val="clear"/>
            <w:noWrap/>
            <w:vAlign w:val="bottom"/>
            <w:hideMark/>
          </w:tcPr>
          <w:p w:rsidRDefault="008760A9" w:rsidP="008760A9" w:rsidR="00BD4E63" w:rsidRPr="00571D66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571D66">
              <w:rPr>
                <w:rFonts w:hAnsi="Times New Roman" w:ascii="Times New Roman"/>
                <w:sz w:val="24"/>
                <w:szCs w:val="24"/>
                <w:lang w:eastAsia="zh-CN"/>
              </w:rPr>
              <w:t>3</w:t>
            </w:r>
            <w:r w:rsidR="00BD4E63" w:rsidRPr="00571D66">
              <w:rPr>
                <w:rFonts w:hAnsi="Times New Roman" w:ascii="Times New Roman"/>
                <w:sz w:val="24"/>
                <w:szCs w:val="24"/>
                <w:lang w:eastAsia="zh-CN"/>
              </w:rPr>
              <w:t>00,00</w:t>
            </w:r>
          </w:p>
        </w:tc>
      </w:tr>
    </w:tbl>
    <w:p w:rsidRDefault="00782B05" w:rsidP="00782B05" w:rsidR="00782B05" w:rsidRPr="00782B05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782B05">
        <w:rPr>
          <w:rFonts w:hAnsi="Times New Roman" w:ascii="Times New Roman"/>
          <w:b/>
          <w:sz w:val="24"/>
          <w:szCs w:val="24"/>
          <w:lang w:val="pl-PL"/>
        </w:rPr>
        <w:lastRenderedPageBreak/>
        <w:t>Diobeni popis za naknadnu diobu</w:t>
      </w:r>
    </w:p>
    <w:p w:rsidRDefault="00782B05" w:rsidP="00782B05" w:rsidR="00782B05" w:rsidRPr="00782B0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782B05">
        <w:rPr>
          <w:rFonts w:hAnsi="Times New Roman" w:ascii="Times New Roman"/>
          <w:sz w:val="24"/>
          <w:szCs w:val="24"/>
          <w:lang w:val="pl-PL"/>
        </w:rPr>
        <w:t>Diobeni popis za naknadnu diobu temeljem članka 2</w:t>
      </w:r>
      <w:r w:rsidR="00363251">
        <w:rPr>
          <w:rFonts w:hAnsi="Times New Roman" w:ascii="Times New Roman"/>
          <w:sz w:val="24"/>
          <w:szCs w:val="24"/>
          <w:lang w:val="pl-PL"/>
        </w:rPr>
        <w:t>9</w:t>
      </w:r>
      <w:r w:rsidRPr="00782B05">
        <w:rPr>
          <w:rFonts w:hAnsi="Times New Roman" w:ascii="Times New Roman"/>
          <w:sz w:val="24"/>
          <w:szCs w:val="24"/>
          <w:lang w:val="pl-PL"/>
        </w:rPr>
        <w:t xml:space="preserve">1. Stečajnog zakona dostavlja se u privitku i sastavni je dio ovog izvješća. </w:t>
      </w:r>
    </w:p>
    <w:p w:rsidRDefault="008760A9" w:rsidP="00782B05" w:rsidR="008760A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760A9" w:rsidP="008760A9" w:rsidR="008760A9" w:rsidRPr="008760A9">
      <w:pPr>
        <w:jc w:val="both"/>
        <w:rPr>
          <w:rFonts w:hAnsi="Times New Roman" w:ascii="Times New Roman"/>
          <w:b/>
          <w:sz w:val="24"/>
          <w:szCs w:val="24"/>
        </w:rPr>
      </w:pPr>
      <w:r w:rsidRPr="008760A9">
        <w:rPr>
          <w:rFonts w:hAnsi="Times New Roman" w:ascii="Times New Roman"/>
          <w:b/>
          <w:sz w:val="24"/>
          <w:szCs w:val="24"/>
        </w:rPr>
        <w:t>Predvidivi troškovi stečajnog postupka</w:t>
      </w:r>
    </w:p>
    <w:p w:rsidRDefault="008760A9" w:rsidP="008760A9" w:rsidR="008760A9" w:rsidRPr="008760A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Pr="008760A9">
        <w:rPr>
          <w:rFonts w:hAnsi="Times New Roman" w:ascii="Times New Roman"/>
          <w:sz w:val="24"/>
          <w:szCs w:val="24"/>
        </w:rPr>
        <w:t>tečajni upravitelj donosi specifikaciju predvidivih troškova stečajnog postupka i obveza stečajne mase za idućih 6 mjeseci</w:t>
      </w:r>
    </w:p>
    <w:p w:rsidRDefault="008760A9" w:rsidP="008760A9" w:rsidR="008760A9" w:rsidRPr="008760A9">
      <w:pPr>
        <w:jc w:val="both"/>
        <w:rPr>
          <w:rFonts w:hAnsi="Times New Roman" w:ascii="Times New Roman"/>
          <w:sz w:val="24"/>
          <w:szCs w:val="24"/>
        </w:rPr>
      </w:pPr>
      <w:r w:rsidRPr="008760A9">
        <w:rPr>
          <w:rFonts w:hAnsi="Times New Roman" w:ascii="Times New Roman"/>
          <w:sz w:val="24"/>
          <w:szCs w:val="24"/>
        </w:rPr>
        <w:t xml:space="preserve"> </w:t>
      </w:r>
    </w:p>
    <w:tbl>
      <w:tblPr>
        <w:tblW w:type="dxa" w:w="8060"/>
        <w:tblInd w:type="dxa" w:w="93"/>
        <w:tblLook w:val="04A0" w:noVBand="1" w:noHBand="0" w:lastColumn="0" w:firstColumn="1" w:lastRow="0" w:firstRow="1"/>
      </w:tblPr>
      <w:tblGrid>
        <w:gridCol w:w="5101"/>
        <w:gridCol w:w="299"/>
        <w:gridCol w:w="1360"/>
        <w:gridCol w:w="1300"/>
      </w:tblGrid>
      <w:tr w:rsidTr="00A02281" w:rsidR="008760A9" w:rsidRPr="008760A9">
        <w:trPr>
          <w:trHeight w:val="330"/>
        </w:trPr>
        <w:tc>
          <w:tcPr>
            <w:tcW w:type="dxa" w:w="540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Nepodmireni troškovi stečajnog postupka: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 </w:t>
            </w:r>
          </w:p>
        </w:tc>
      </w:tr>
      <w:tr w:rsidTr="00A02281" w:rsidR="008760A9" w:rsidRPr="008760A9">
        <w:trPr>
          <w:trHeight w:val="330"/>
        </w:trPr>
        <w:tc>
          <w:tcPr>
            <w:tcW w:type="dxa" w:w="54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Nagrada stečajnom upravitelju – bruto 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3.000</w:t>
            </w: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,00</w:t>
            </w:r>
          </w:p>
        </w:tc>
      </w:tr>
      <w:tr w:rsidTr="00A02281" w:rsidR="008760A9" w:rsidRPr="008760A9">
        <w:trPr>
          <w:trHeight w:val="330"/>
        </w:trPr>
        <w:tc>
          <w:tcPr>
            <w:tcW w:type="dxa" w:w="540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Nepodmirene obveze stečajne mase: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 </w:t>
            </w:r>
          </w:p>
        </w:tc>
      </w:tr>
      <w:tr w:rsidTr="00A02281" w:rsidR="008760A9" w:rsidRPr="008760A9">
        <w:trPr>
          <w:trHeight w:val="330"/>
        </w:trPr>
        <w:tc>
          <w:tcPr>
            <w:tcW w:type="dxa" w:w="67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Materijalni troškovi</w:t>
            </w: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3</w:t>
            </w:r>
            <w: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00</w:t>
            </w:r>
            <w:r w:rsidRPr="008760A9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,00</w:t>
            </w:r>
          </w:p>
        </w:tc>
      </w:tr>
      <w:tr w:rsidTr="00A02281" w:rsidR="008760A9" w:rsidRPr="008760A9">
        <w:trPr>
          <w:trHeight w:val="165"/>
        </w:trPr>
        <w:tc>
          <w:tcPr>
            <w:tcW w:type="dxa" w:w="5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2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A02281" w:rsidR="008760A9" w:rsidRPr="008760A9">
        <w:trPr>
          <w:trHeight w:val="330"/>
        </w:trPr>
        <w:tc>
          <w:tcPr>
            <w:tcW w:type="dxa" w:w="540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 xml:space="preserve">UKUPNO nepodmireni troškovi 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3.300</w:t>
            </w: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,00</w:t>
            </w:r>
          </w:p>
        </w:tc>
      </w:tr>
      <w:tr w:rsidTr="00A02281" w:rsidR="008760A9" w:rsidRPr="008760A9">
        <w:trPr>
          <w:trHeight w:val="315"/>
        </w:trPr>
        <w:tc>
          <w:tcPr>
            <w:tcW w:type="dxa" w:w="5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2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A02281" w:rsidR="008760A9" w:rsidRPr="008760A9">
        <w:trPr>
          <w:trHeight w:val="330"/>
        </w:trPr>
        <w:tc>
          <w:tcPr>
            <w:tcW w:type="dxa" w:w="676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Očekivane obveze stečajne mase za slijedećih 6 mjeseci</w:t>
            </w:r>
          </w:p>
        </w:tc>
        <w:tc>
          <w:tcPr>
            <w:tcW w:type="dxa" w:w="13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 </w:t>
            </w:r>
          </w:p>
        </w:tc>
      </w:tr>
      <w:tr w:rsidTr="00A02281" w:rsidR="008760A9" w:rsidRPr="008760A9">
        <w:trPr>
          <w:trHeight w:val="315"/>
        </w:trPr>
        <w:tc>
          <w:tcPr>
            <w:tcW w:type="dxa" w:w="67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1. Knjigovodstvene usluge</w:t>
            </w: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6</w:t>
            </w: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.</w:t>
            </w: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00</w:t>
            </w: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0,00</w:t>
            </w:r>
          </w:p>
        </w:tc>
      </w:tr>
      <w:tr w:rsidTr="00A02281" w:rsidR="008760A9" w:rsidRPr="008760A9">
        <w:trPr>
          <w:trHeight w:val="330"/>
        </w:trPr>
        <w:tc>
          <w:tcPr>
            <w:tcW w:type="dxa" w:w="54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3. Materijalni troškovi (poštarina i sl.)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200,00</w:t>
            </w:r>
          </w:p>
        </w:tc>
      </w:tr>
      <w:tr w:rsidTr="00A02281" w:rsidR="008760A9" w:rsidRPr="008760A9">
        <w:trPr>
          <w:trHeight w:val="150"/>
        </w:trPr>
        <w:tc>
          <w:tcPr>
            <w:tcW w:type="dxa" w:w="5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2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A02281" w:rsidR="008760A9" w:rsidRPr="008760A9">
        <w:trPr>
          <w:trHeight w:val="330"/>
        </w:trPr>
        <w:tc>
          <w:tcPr>
            <w:tcW w:type="dxa" w:w="540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UKUPNO očeki</w:t>
            </w: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vane obveze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6</w:t>
            </w: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.</w:t>
            </w: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2</w:t>
            </w: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00,00</w:t>
            </w:r>
          </w:p>
        </w:tc>
      </w:tr>
      <w:tr w:rsidTr="00A02281" w:rsidR="008760A9" w:rsidRPr="008760A9">
        <w:trPr>
          <w:trHeight w:val="150"/>
        </w:trPr>
        <w:tc>
          <w:tcPr>
            <w:tcW w:type="dxa" w:w="5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2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A02281" w:rsidR="008760A9" w:rsidRPr="008760A9">
        <w:trPr>
          <w:trHeight w:val="315"/>
        </w:trPr>
        <w:tc>
          <w:tcPr>
            <w:tcW w:type="dxa" w:w="510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SVEUKUPNO</w:t>
            </w:r>
          </w:p>
        </w:tc>
        <w:tc>
          <w:tcPr>
            <w:tcW w:type="dxa" w:w="299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136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13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jc w:val="right"/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9</w:t>
            </w: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.</w:t>
            </w:r>
            <w: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500</w:t>
            </w: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,00</w:t>
            </w:r>
          </w:p>
        </w:tc>
      </w:tr>
    </w:tbl>
    <w:p w:rsidRDefault="008760A9" w:rsidP="00782B05" w:rsidR="008760A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760A9" w:rsidP="00782B05" w:rsidR="008760A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82B05" w:rsidP="00782B05" w:rsidR="00782B05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4240A0">
        <w:rPr>
          <w:rFonts w:hAnsi="Times New Roman" w:ascii="Times New Roman"/>
          <w:b/>
          <w:sz w:val="24"/>
          <w:szCs w:val="24"/>
          <w:lang w:val="pl-PL"/>
        </w:rPr>
        <w:t>Prijedlog odluka</w:t>
      </w:r>
    </w:p>
    <w:p w:rsidRDefault="00341167" w:rsidP="00782B05" w:rsidR="00341167" w:rsidRPr="004240A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782B05" w:rsidP="00782B05" w:rsidR="00782B05" w:rsidRPr="00782B0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782B05">
        <w:rPr>
          <w:rFonts w:hAnsi="Times New Roman" w:ascii="Times New Roman"/>
          <w:sz w:val="24"/>
          <w:szCs w:val="24"/>
          <w:lang w:val="pl-PL"/>
        </w:rPr>
        <w:t>Na temelju iznesenog stečajni upravitelj predlaže</w:t>
      </w:r>
    </w:p>
    <w:p w:rsidRDefault="00782B05" w:rsidP="00341167" w:rsidR="00782B05" w:rsidRPr="00782B0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760A9" w:rsidP="00341167" w:rsidR="00782B0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</w:t>
      </w:r>
      <w:r w:rsidR="00782B05" w:rsidRPr="00782B05">
        <w:rPr>
          <w:rFonts w:hAnsi="Times New Roman" w:ascii="Times New Roman"/>
          <w:sz w:val="24"/>
          <w:szCs w:val="24"/>
          <w:lang w:val="pl-PL"/>
        </w:rPr>
        <w:t>.</w:t>
      </w:r>
      <w:r w:rsidR="00782B05" w:rsidRPr="00782B05">
        <w:rPr>
          <w:rFonts w:hAnsi="Times New Roman" w:ascii="Times New Roman"/>
          <w:sz w:val="24"/>
          <w:szCs w:val="24"/>
          <w:lang w:val="pl-PL"/>
        </w:rPr>
        <w:tab/>
        <w:t>da se prihvati račun stečajnog upravitelja</w:t>
      </w:r>
      <w:r w:rsidR="00341167">
        <w:rPr>
          <w:rFonts w:hAnsi="Times New Roman" w:ascii="Times New Roman"/>
          <w:sz w:val="24"/>
          <w:szCs w:val="24"/>
          <w:lang w:val="pl-PL"/>
        </w:rPr>
        <w:t>;</w:t>
      </w:r>
    </w:p>
    <w:p w:rsidRDefault="00860760" w:rsidP="00341167" w:rsidR="0086076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760A9" w:rsidP="00782B05" w:rsidR="00782B05" w:rsidRPr="00782B0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</w:t>
      </w:r>
      <w:r w:rsidR="00782B05" w:rsidRPr="00782B05">
        <w:rPr>
          <w:rFonts w:hAnsi="Times New Roman" w:ascii="Times New Roman"/>
          <w:sz w:val="24"/>
          <w:szCs w:val="24"/>
          <w:lang w:val="pl-PL"/>
        </w:rPr>
        <w:t>.</w:t>
      </w:r>
      <w:r w:rsidR="00782B05" w:rsidRPr="00782B05">
        <w:rPr>
          <w:rFonts w:hAnsi="Times New Roman" w:ascii="Times New Roman"/>
          <w:sz w:val="24"/>
          <w:szCs w:val="24"/>
          <w:lang w:val="pl-PL"/>
        </w:rPr>
        <w:tab/>
        <w:t xml:space="preserve">da se zaključi stečajni postupak temeljem članka </w:t>
      </w:r>
      <w:r>
        <w:rPr>
          <w:rFonts w:hAnsi="Times New Roman" w:ascii="Times New Roman"/>
          <w:sz w:val="24"/>
          <w:szCs w:val="24"/>
          <w:lang w:val="pl-PL"/>
        </w:rPr>
        <w:t>293</w:t>
      </w:r>
      <w:r w:rsidR="00782B05" w:rsidRPr="00782B05">
        <w:rPr>
          <w:rFonts w:hAnsi="Times New Roman" w:ascii="Times New Roman"/>
          <w:sz w:val="24"/>
          <w:szCs w:val="24"/>
          <w:lang w:val="pl-PL"/>
        </w:rPr>
        <w:t>.</w:t>
      </w:r>
      <w:r w:rsidR="00AE1A2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82B05" w:rsidRPr="00782B05">
        <w:rPr>
          <w:rFonts w:hAnsi="Times New Roman" w:ascii="Times New Roman"/>
          <w:sz w:val="24"/>
          <w:szCs w:val="24"/>
          <w:lang w:val="pl-PL"/>
        </w:rPr>
        <w:t xml:space="preserve"> Stečajnog zakona</w:t>
      </w:r>
    </w:p>
    <w:p w:rsidRDefault="00782B05" w:rsidP="00F3616A" w:rsidR="00782B0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240A0" w:rsidP="00F3616A" w:rsidR="004240A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B3539" w:rsidP="002B3539" w:rsidR="002B3539" w:rsidRPr="00B234F4">
      <w:pPr>
        <w:spacing w:after="0"/>
        <w:rPr>
          <w:rFonts w:hAnsi="Times New Roman" w:ascii="Times New Roman"/>
          <w:sz w:val="24"/>
        </w:rPr>
      </w:pPr>
    </w:p>
    <w:p w:rsidRDefault="002B3539" w:rsidP="002B3539" w:rsidR="002B3539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2B3539" w:rsidP="002B3539" w:rsidR="002B3539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571D66">
        <w:rPr>
          <w:rFonts w:hAnsi="Times New Roman" w:ascii="Times New Roman"/>
          <w:sz w:val="24"/>
        </w:rPr>
        <w:t>21</w:t>
      </w:r>
      <w:r w:rsidRPr="00B234F4">
        <w:rPr>
          <w:rFonts w:hAnsi="Times New Roman" w:ascii="Times New Roman"/>
          <w:sz w:val="24"/>
        </w:rPr>
        <w:t>.</w:t>
      </w:r>
      <w:r w:rsidR="00E149A5">
        <w:rPr>
          <w:rFonts w:hAnsi="Times New Roman" w:ascii="Times New Roman"/>
          <w:sz w:val="24"/>
        </w:rPr>
        <w:t>0</w:t>
      </w:r>
      <w:r w:rsidR="00571D66">
        <w:rPr>
          <w:rFonts w:hAnsi="Times New Roman" w:ascii="Times New Roman"/>
          <w:sz w:val="24"/>
        </w:rPr>
        <w:t>3</w:t>
      </w:r>
      <w:r w:rsidRPr="00B234F4">
        <w:rPr>
          <w:rFonts w:hAnsi="Times New Roman" w:ascii="Times New Roman"/>
          <w:sz w:val="24"/>
        </w:rPr>
        <w:t>.201</w:t>
      </w:r>
      <w:r w:rsidR="00E149A5">
        <w:rPr>
          <w:rFonts w:hAnsi="Times New Roman" w:ascii="Times New Roman"/>
          <w:sz w:val="24"/>
        </w:rPr>
        <w:t>7</w:t>
      </w:r>
      <w:r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8760A9">
        <w:rPr>
          <w:rFonts w:hAnsi="Times New Roman" w:ascii="Times New Roman"/>
          <w:sz w:val="24"/>
        </w:rPr>
        <w:t>Boris Hmelina</w:t>
      </w:r>
    </w:p>
    <w:p w:rsidRDefault="002B3539" w:rsidP="00F3616A" w:rsidR="002B353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B3539" w:rsidP="00F3616A" w:rsidR="002B353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B3539" w:rsidP="00F3616A" w:rsidR="002B353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B3539" w:rsidP="00F3616A" w:rsidR="002B353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B3539" w:rsidP="00F3616A" w:rsidR="002B353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0225F" w:rsidP="00F3616A" w:rsidR="0090225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1ABE" w:rsidP="00F3616A" w:rsidR="005F1AB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lastRenderedPageBreak/>
        <w:t>IV. ZAVRŠNI (DIOBNI) POPIS</w:t>
      </w:r>
    </w:p>
    <w:p w:rsidRDefault="008E7536" w:rsidP="00800241" w:rsidR="008E7536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9418"/>
        <w:tblLook w:val="04A0" w:noVBand="1" w:noHBand="0" w:lastColumn="0" w:firstColumn="1" w:lastRow="0" w:firstRow="1"/>
      </w:tblPr>
      <w:tblGrid>
        <w:gridCol w:w="536"/>
        <w:gridCol w:w="4284"/>
        <w:gridCol w:w="1480"/>
        <w:gridCol w:w="1642"/>
        <w:gridCol w:w="1476"/>
      </w:tblGrid>
      <w:tr w:rsidTr="00971033" w:rsidR="00800241" w:rsidRPr="00800241">
        <w:trPr>
          <w:trHeight w:val="312"/>
        </w:trPr>
        <w:tc>
          <w:tcPr>
            <w:tcW w:type="dxa" w:w="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57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vjerovnici prvog višeg isplatnog reda</w:t>
            </w:r>
          </w:p>
        </w:tc>
        <w:tc>
          <w:tcPr>
            <w:tcW w:type="dxa" w:w="16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71033" w:rsidR="00800241" w:rsidRPr="00800241">
        <w:trPr>
          <w:trHeight w:val="624"/>
        </w:trPr>
        <w:tc>
          <w:tcPr>
            <w:tcW w:type="dxa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r.b.</w:t>
            </w:r>
          </w:p>
        </w:tc>
        <w:tc>
          <w:tcPr>
            <w:tcW w:type="dxa" w:w="42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Ime i prezime vjerovnika</w:t>
            </w:r>
          </w:p>
        </w:tc>
        <w:tc>
          <w:tcPr>
            <w:tcW w:type="dxa" w:w="14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priznate tražbine (kn)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 namiren po prethodnim diobama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Ostaje za namirenje</w:t>
            </w:r>
          </w:p>
        </w:tc>
      </w:tr>
      <w:tr w:rsidTr="00971033" w:rsidR="00800241" w:rsidRPr="00800241">
        <w:trPr>
          <w:trHeight w:val="735"/>
        </w:trPr>
        <w:tc>
          <w:tcPr>
            <w:tcW w:type="dxa" w:w="53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42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RH, MINISTARSVO FINANCIJA, POREZNA UPRAVA,  Zagreb, Savska cesta 41, OIB: 18683136487</w:t>
            </w:r>
          </w:p>
        </w:tc>
        <w:tc>
          <w:tcPr>
            <w:tcW w:type="dxa" w:w="14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132.134,76</w:t>
            </w:r>
          </w:p>
        </w:tc>
        <w:tc>
          <w:tcPr>
            <w:tcW w:type="dxa" w:w="16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4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132.134,76</w:t>
            </w:r>
          </w:p>
        </w:tc>
      </w:tr>
      <w:tr w:rsidTr="00971033" w:rsidR="00800241" w:rsidRPr="00800241">
        <w:trPr>
          <w:trHeight w:val="312"/>
        </w:trPr>
        <w:tc>
          <w:tcPr>
            <w:tcW w:type="dxa" w:w="482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  UKUPNO</w:t>
            </w:r>
          </w:p>
        </w:tc>
        <w:tc>
          <w:tcPr>
            <w:tcW w:type="dxa" w:w="147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132.134,76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132.134,76</w:t>
            </w:r>
          </w:p>
        </w:tc>
      </w:tr>
      <w:tr w:rsidTr="00971033" w:rsidR="00800241" w:rsidRPr="00800241">
        <w:trPr>
          <w:trHeight w:val="312"/>
        </w:trPr>
        <w:tc>
          <w:tcPr>
            <w:tcW w:type="dxa" w:w="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42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0241" w:rsidP="00800241" w:rsidR="00800241" w:rsidRPr="00800241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0241" w:rsidP="00800241" w:rsidR="00800241" w:rsidRPr="00800241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0241" w:rsidP="00800241" w:rsidR="00800241" w:rsidRPr="00800241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71033" w:rsidR="00800241" w:rsidRPr="00800241">
        <w:trPr>
          <w:trHeight w:val="312"/>
        </w:trPr>
        <w:tc>
          <w:tcPr>
            <w:tcW w:type="dxa" w:w="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57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vjerovnici drugog višeg isplatnog reda</w:t>
            </w:r>
          </w:p>
        </w:tc>
        <w:tc>
          <w:tcPr>
            <w:tcW w:type="dxa" w:w="16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71033" w:rsidR="00800241" w:rsidRPr="00800241">
        <w:trPr>
          <w:trHeight w:val="624"/>
        </w:trPr>
        <w:tc>
          <w:tcPr>
            <w:tcW w:type="dxa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r.b.</w:t>
            </w:r>
          </w:p>
        </w:tc>
        <w:tc>
          <w:tcPr>
            <w:tcW w:type="dxa" w:w="42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Ime i prezime vjerovnika</w:t>
            </w:r>
          </w:p>
        </w:tc>
        <w:tc>
          <w:tcPr>
            <w:tcW w:type="dxa" w:w="14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priznate tražbine (kn)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 namiren po prethodnim diobama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Ostaje za namirenje</w:t>
            </w:r>
          </w:p>
        </w:tc>
      </w:tr>
      <w:tr w:rsidTr="00971033" w:rsidR="00800241" w:rsidRPr="00800241">
        <w:trPr>
          <w:trHeight w:val="801"/>
        </w:trPr>
        <w:tc>
          <w:tcPr>
            <w:tcW w:type="dxa" w:w="53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42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RH, MINISTARSVO FINANCIJA, POREZNA UPRAVA,  Zagreb, Savska cesta 41, OIB: 18683136487</w:t>
            </w:r>
          </w:p>
        </w:tc>
        <w:tc>
          <w:tcPr>
            <w:tcW w:type="dxa" w:w="14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612.892,45</w:t>
            </w:r>
          </w:p>
        </w:tc>
        <w:tc>
          <w:tcPr>
            <w:tcW w:type="dxa" w:w="16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4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612.892,45</w:t>
            </w:r>
          </w:p>
        </w:tc>
      </w:tr>
      <w:tr w:rsidTr="00971033" w:rsidR="00800241" w:rsidRPr="00800241">
        <w:trPr>
          <w:trHeight w:val="624"/>
        </w:trPr>
        <w:tc>
          <w:tcPr>
            <w:tcW w:type="dxa" w:w="53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428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FDS-trgovina d.o.o., Zagreb, Majstorska 1G, OIB: 71814187727</w:t>
            </w:r>
          </w:p>
        </w:tc>
        <w:tc>
          <w:tcPr>
            <w:tcW w:type="dxa" w:w="147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561.496,19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561.496,19</w:t>
            </w:r>
          </w:p>
        </w:tc>
      </w:tr>
      <w:tr w:rsidTr="00971033" w:rsidR="00800241" w:rsidRPr="00800241">
        <w:trPr>
          <w:trHeight w:val="610"/>
        </w:trPr>
        <w:tc>
          <w:tcPr>
            <w:tcW w:type="dxa" w:w="53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428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Ivan Šrbić, "Vulkanizer Ivan Šrbić", Zagreb, Resnik 13A, OIB: 84987948669</w:t>
            </w:r>
          </w:p>
        </w:tc>
        <w:tc>
          <w:tcPr>
            <w:tcW w:type="dxa" w:w="147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18.885,12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18.885,12</w:t>
            </w:r>
          </w:p>
        </w:tc>
      </w:tr>
      <w:tr w:rsidTr="00971033" w:rsidR="00800241" w:rsidRPr="00800241">
        <w:trPr>
          <w:trHeight w:val="562"/>
        </w:trPr>
        <w:tc>
          <w:tcPr>
            <w:tcW w:type="dxa" w:w="53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dxa" w:w="428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SVEA EKONOMI d.o.o., Zagreb, V. Holjevca 40, OIB: 17863542417 </w:t>
            </w:r>
          </w:p>
        </w:tc>
        <w:tc>
          <w:tcPr>
            <w:tcW w:type="dxa" w:w="147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3.956,96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3.956,96</w:t>
            </w:r>
          </w:p>
        </w:tc>
      </w:tr>
      <w:tr w:rsidTr="00971033" w:rsidR="00800241" w:rsidRPr="00800241">
        <w:trPr>
          <w:trHeight w:val="556"/>
        </w:trPr>
        <w:tc>
          <w:tcPr>
            <w:tcW w:type="dxa" w:w="53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dxa" w:w="428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FINANCIJSKA AGENCIJA, Zagreb, Ul. Gr. Vukovara 70, OIB: 85821130368</w:t>
            </w:r>
          </w:p>
        </w:tc>
        <w:tc>
          <w:tcPr>
            <w:tcW w:type="dxa" w:w="147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2.083,41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2.083,41</w:t>
            </w:r>
          </w:p>
        </w:tc>
      </w:tr>
      <w:tr w:rsidTr="00971033" w:rsidR="00800241" w:rsidRPr="00800241">
        <w:trPr>
          <w:trHeight w:val="624"/>
        </w:trPr>
        <w:tc>
          <w:tcPr>
            <w:tcW w:type="dxa" w:w="53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dxa" w:w="428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HRVATSKI TELEKOM d.d., R.F. Mihanovića 9, OIB: 81793146560</w:t>
            </w:r>
          </w:p>
        </w:tc>
        <w:tc>
          <w:tcPr>
            <w:tcW w:type="dxa" w:w="147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3.439,13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3.439,13</w:t>
            </w:r>
          </w:p>
        </w:tc>
      </w:tr>
      <w:tr w:rsidTr="00971033" w:rsidR="00800241" w:rsidRPr="00800241">
        <w:trPr>
          <w:trHeight w:val="936"/>
        </w:trPr>
        <w:tc>
          <w:tcPr>
            <w:tcW w:type="dxa" w:w="53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dxa" w:w="428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ZAGREBAČKI HOLDING d.o.o., Zagreb, Ul. Gr. Vukovara 41, OIB: 85584865987</w:t>
            </w:r>
          </w:p>
        </w:tc>
        <w:tc>
          <w:tcPr>
            <w:tcW w:type="dxa" w:w="147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5.980,91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5.980,91</w:t>
            </w:r>
          </w:p>
        </w:tc>
      </w:tr>
      <w:tr w:rsidTr="00971033" w:rsidR="00800241" w:rsidRPr="00800241">
        <w:trPr>
          <w:trHeight w:val="672"/>
        </w:trPr>
        <w:tc>
          <w:tcPr>
            <w:tcW w:type="dxa" w:w="53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</w:t>
            </w:r>
          </w:p>
        </w:tc>
        <w:tc>
          <w:tcPr>
            <w:tcW w:type="dxa" w:w="428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VODOOPSKRBA I ODVODNJA d.o.o., Zagreb, Folnegovićeva 1, OIB: 83416546499</w:t>
            </w:r>
          </w:p>
        </w:tc>
        <w:tc>
          <w:tcPr>
            <w:tcW w:type="dxa" w:w="147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18.282,75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18.282,75</w:t>
            </w:r>
          </w:p>
        </w:tc>
      </w:tr>
      <w:tr w:rsidTr="00971033" w:rsidR="00800241" w:rsidRPr="00800241">
        <w:trPr>
          <w:trHeight w:val="825"/>
        </w:trPr>
        <w:tc>
          <w:tcPr>
            <w:tcW w:type="dxa" w:w="53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</w:t>
            </w:r>
          </w:p>
        </w:tc>
        <w:tc>
          <w:tcPr>
            <w:tcW w:type="dxa" w:w="428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HEP Operator distribucijskog sustava d.o.o. Elektra Zagreb, Zagreb, Ul. Grada Vukovara 37, OIB:  46830600751</w:t>
            </w:r>
          </w:p>
        </w:tc>
        <w:tc>
          <w:tcPr>
            <w:tcW w:type="dxa" w:w="147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6.814,30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6.814,30</w:t>
            </w:r>
          </w:p>
        </w:tc>
      </w:tr>
      <w:tr w:rsidTr="00971033" w:rsidR="00800241" w:rsidRPr="00800241">
        <w:trPr>
          <w:trHeight w:val="624"/>
        </w:trPr>
        <w:tc>
          <w:tcPr>
            <w:tcW w:type="dxa" w:w="53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</w:t>
            </w:r>
          </w:p>
        </w:tc>
        <w:tc>
          <w:tcPr>
            <w:tcW w:type="dxa" w:w="428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VIP NET d.o.o., Zagreb, Vrtni put 4, OIB: 29524210204</w:t>
            </w:r>
          </w:p>
        </w:tc>
        <w:tc>
          <w:tcPr>
            <w:tcW w:type="dxa" w:w="147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1.950,65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1.950,65</w:t>
            </w:r>
          </w:p>
        </w:tc>
      </w:tr>
      <w:tr w:rsidTr="00971033" w:rsidR="00800241" w:rsidRPr="00800241">
        <w:trPr>
          <w:trHeight w:val="312"/>
        </w:trPr>
        <w:tc>
          <w:tcPr>
            <w:tcW w:type="dxa" w:w="482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  UKUPNO</w:t>
            </w:r>
          </w:p>
        </w:tc>
        <w:tc>
          <w:tcPr>
            <w:tcW w:type="dxa" w:w="147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1.235.781,87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1.235.781,87</w:t>
            </w:r>
          </w:p>
        </w:tc>
      </w:tr>
    </w:tbl>
    <w:p w:rsidRDefault="008E7536" w:rsidP="00800241" w:rsidR="008E7536" w:rsidRPr="008E7536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B3539" w:rsidP="00800241" w:rsidR="002B3539" w:rsidRPr="00B234F4">
      <w:pPr>
        <w:spacing w:after="0"/>
        <w:rPr>
          <w:rFonts w:hAnsi="Times New Roman" w:ascii="Times New Roman"/>
          <w:sz w:val="24"/>
        </w:rPr>
      </w:pPr>
    </w:p>
    <w:p w:rsidRDefault="00971033" w:rsidP="00971033" w:rsidR="0097103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71033" w:rsidP="00971033" w:rsidR="0097103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>
        <w:rPr>
          <w:rFonts w:hAnsi="Times New Roman" w:ascii="Times New Roman"/>
          <w:sz w:val="24"/>
        </w:rPr>
        <w:t>21</w:t>
      </w:r>
      <w:r w:rsidRPr="00B234F4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>03</w:t>
      </w:r>
      <w:r w:rsidRPr="00B234F4">
        <w:rPr>
          <w:rFonts w:hAnsi="Times New Roman" w:ascii="Times New Roman"/>
          <w:sz w:val="24"/>
        </w:rPr>
        <w:t>.201</w:t>
      </w:r>
      <w:r>
        <w:rPr>
          <w:rFonts w:hAnsi="Times New Roman" w:ascii="Times New Roman"/>
          <w:sz w:val="24"/>
        </w:rPr>
        <w:t>7</w:t>
      </w:r>
      <w:r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>
        <w:rPr>
          <w:rFonts w:hAnsi="Times New Roman" w:ascii="Times New Roman"/>
          <w:sz w:val="24"/>
        </w:rPr>
        <w:t>Boris Hmelina</w:t>
      </w:r>
    </w:p>
    <w:p w:rsidRDefault="00C61F72" w:rsidP="00800241" w:rsidR="00C61F72" w:rsidRPr="005F1ABE">
      <w:pPr>
        <w:spacing w:after="0"/>
        <w:rPr>
          <w:lang w:val="pl-PL"/>
        </w:rPr>
      </w:pPr>
    </w:p>
    <w:sectPr w:rsidSect="003323BB" w:rsidR="00C61F72" w:rsidRPr="005F1ABE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3078" w:rsidR="00B83078">
      <w:pPr>
        <w:spacing w:after="0"/>
      </w:pPr>
      <w:r>
        <w:separator/>
      </w:r>
    </w:p>
  </w:endnote>
  <w:endnote w:id="0" w:type="continuationSeparator">
    <w:p w:rsidRDefault="00B83078" w:rsidR="00B8307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C6E" w:rsidR="00655B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3078" w:rsidR="00B83078">
      <w:pPr>
        <w:spacing w:after="0"/>
      </w:pPr>
      <w:r>
        <w:separator/>
      </w:r>
    </w:p>
  </w:footnote>
  <w:footnote w:id="0" w:type="continuationSeparator">
    <w:p w:rsidRDefault="00B83078" w:rsidR="00B8307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C6E" w:rsidR="00655B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A47A78"/>
    <w:multiLevelType w:val="hybridMultilevel"/>
    <w:tmpl w:val="D2522F04"/>
    <w:lvl w:tplc="CEDA095E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ABE"/>
    <w:rsid w:val="0001388B"/>
    <w:rsid w:val="00023596"/>
    <w:rsid w:val="0007328A"/>
    <w:rsid w:val="00085B82"/>
    <w:rsid w:val="000C70D7"/>
    <w:rsid w:val="00101623"/>
    <w:rsid w:val="0010672B"/>
    <w:rsid w:val="00146E14"/>
    <w:rsid w:val="00147A18"/>
    <w:rsid w:val="00160A5F"/>
    <w:rsid w:val="001C0C7A"/>
    <w:rsid w:val="00256118"/>
    <w:rsid w:val="00272707"/>
    <w:rsid w:val="00285397"/>
    <w:rsid w:val="002B3539"/>
    <w:rsid w:val="002B5385"/>
    <w:rsid w:val="002C0B45"/>
    <w:rsid w:val="002C7FAA"/>
    <w:rsid w:val="00341167"/>
    <w:rsid w:val="00363251"/>
    <w:rsid w:val="003D1F10"/>
    <w:rsid w:val="003D21B3"/>
    <w:rsid w:val="003D73C6"/>
    <w:rsid w:val="003E3E9E"/>
    <w:rsid w:val="004240A0"/>
    <w:rsid w:val="0053104E"/>
    <w:rsid w:val="0054526F"/>
    <w:rsid w:val="005520C0"/>
    <w:rsid w:val="005642E4"/>
    <w:rsid w:val="00571D66"/>
    <w:rsid w:val="005F1ABE"/>
    <w:rsid w:val="00641D89"/>
    <w:rsid w:val="006A4017"/>
    <w:rsid w:val="0070126C"/>
    <w:rsid w:val="00725483"/>
    <w:rsid w:val="0074470A"/>
    <w:rsid w:val="00775C6F"/>
    <w:rsid w:val="00782B05"/>
    <w:rsid w:val="007A531D"/>
    <w:rsid w:val="00800241"/>
    <w:rsid w:val="0081569A"/>
    <w:rsid w:val="008512FB"/>
    <w:rsid w:val="00860760"/>
    <w:rsid w:val="008760A9"/>
    <w:rsid w:val="00891F2A"/>
    <w:rsid w:val="008D5BC1"/>
    <w:rsid w:val="008E7536"/>
    <w:rsid w:val="0090225F"/>
    <w:rsid w:val="00904E0A"/>
    <w:rsid w:val="00971033"/>
    <w:rsid w:val="00981A41"/>
    <w:rsid w:val="00985DEF"/>
    <w:rsid w:val="0099338F"/>
    <w:rsid w:val="009E498E"/>
    <w:rsid w:val="009F6C6E"/>
    <w:rsid w:val="00A11CD0"/>
    <w:rsid w:val="00AE1A2D"/>
    <w:rsid w:val="00B263B6"/>
    <w:rsid w:val="00B83078"/>
    <w:rsid w:val="00BD253F"/>
    <w:rsid w:val="00BD3848"/>
    <w:rsid w:val="00BD4E63"/>
    <w:rsid w:val="00BF552B"/>
    <w:rsid w:val="00C05ED4"/>
    <w:rsid w:val="00C20CA8"/>
    <w:rsid w:val="00C61F72"/>
    <w:rsid w:val="00C709B9"/>
    <w:rsid w:val="00C8769F"/>
    <w:rsid w:val="00D14FD4"/>
    <w:rsid w:val="00D668DF"/>
    <w:rsid w:val="00DB2A9B"/>
    <w:rsid w:val="00DB4637"/>
    <w:rsid w:val="00DD28B6"/>
    <w:rsid w:val="00DE5173"/>
    <w:rsid w:val="00E0754E"/>
    <w:rsid w:val="00E149A5"/>
    <w:rsid w:val="00E2778A"/>
    <w:rsid w:val="00E65A42"/>
    <w:rsid w:val="00E72399"/>
    <w:rsid w:val="00F273C9"/>
    <w:rsid w:val="00F3616A"/>
    <w:rsid w:val="00F81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1ABE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7A18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7A18"/>
    <w:rPr>
      <w:rFonts w:cs="Segoe UI" w:eastAsia="Calibri" w:hAnsi="Segoe UI" w:asci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3411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6C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C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C6E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C6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C6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1ABE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F1ABE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7A18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7A18"/>
    <w:rPr>
      <w:rFonts w:ascii="Segoe UI" w:cs="Segoe UI" w:eastAsia="Calibri" w:hAns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3411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6C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C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C6E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C6E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C6E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25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413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10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132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444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817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19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879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881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815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596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839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354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488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4267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078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628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11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608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09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5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St-358/2015-40</izvorni_sadrzaj>
    <derivirana_varijabla naziv="DomainObject.Oznaka_1">St-358/2015-40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2015.</izvorni_sadrzaj>
    <derivirana_varijabla naziv="DomainObject.Predmet.DatumOsnivanja_1">21.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St-358/2015</izvorni_sadrzaj>
    <derivirana_varijabla naziv="DomainObject.Predmet.OznakaBroj_1">St-358/2015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TERMICOM d.o.o. za trgovinu, graditeljstvo i promet zastupanog po punomoćniku Hrvoje Zeba</izvorni_sadrzaj>
    <derivirana_varijabla naziv="DomainObject.Predmet.ProtustrankaFormated_1">  TERMICOM d.o.o. za trgovinu, graditeljstvo i promet zastupanog po punomoćniku Hrvoje Zeba</derivirana_varijabla>
  </DomainObject.Predmet.ProtustrankaFormated>
  <DomainObject.Predmet.ProtustrankaFormatedOIB>
    <izvorni_sadrzaj>  TERMICOM d.o.o. za trgovinu, graditeljstvo i promet, OIB 08247278506 zastupanog po punomoćniku Hrvoje Zeba</izvorni_sadrzaj>
    <derivirana_varijabla naziv="DomainObject.Predmet.ProtustrankaFormatedOIB_1">  TERMICOM d.o.o. za trgovinu, graditeljstvo i promet, OIB 08247278506 zastupanog po punomoćniku Hrvoje Zeba</derivirana_varijabla>
  </DomainObject.Predmet.ProtustrankaFormatedOIB>
  <DomainObject.Predmet.ProtustrankaFormatedWithAdress>
    <izvorni_sadrzaj> TERMICOM d.o.o. za trgovinu, graditeljstvo i promet, Vrsarska 15, 10000 Zagreb zastupanog po punomoćniku Hrvoje Zeba</izvorni_sadrzaj>
    <derivirana_varijabla naziv="DomainObject.Predmet.ProtustrankaFormatedWithAdress_1"> TERMICOM d.o.o. za trgovinu, graditeljstvo i promet, Vrsarska 15, 10000 Zagreb zastupanog po punomoćniku Hrvoje Zeba</derivirana_varijabla>
  </DomainObject.Predmet.ProtustrankaFormatedWithAdress>
  <DomainObject.Predmet.ProtustrankaFormatedWithAdressOIB>
    <izvorni_sadrzaj> TERMICOM d.o.o. za trgovinu, graditeljstvo i promet, OIB 08247278506, Vrsarska 15, 10000 Zagreb zastupanog po punomoćniku Hrvoje Zeba</izvorni_sadrzaj>
    <derivirana_varijabla naziv="DomainObject.Predmet.ProtustrankaFormatedWithAdressOIB_1"> TERMICOM d.o.o. za trgovinu, graditeljstvo i promet, OIB 08247278506, Vrsarska 15, 10000 Zagreb zastupanog po punomoćniku Hrvoje Zeba</derivirana_varijabla>
  </DomainObject.Predmet.ProtustrankaFormatedWithAdressOIB>
  <DomainObject.Predmet.ProtustrankaWithAdress>
    <izvorni_sadrzaj>TERMICOM d.o.o. za trgovinu, graditeljstvo i promet Vrsarska 15, 10000 Zagreb</izvorni_sadrzaj>
    <derivirana_varijabla naziv="DomainObject.Predmet.ProtustrankaWithAdress_1">TERMICOM d.o.o. za trgovinu, graditeljstvo i promet Vrsarska 15, 10000 Zagreb</derivirana_varijabla>
  </DomainObject.Predmet.ProtustrankaWithAdress>
  <DomainObject.Predmet.ProtustrankaWithAdressOIB>
    <izvorni_sadrzaj>TERMICOM d.o.o. za trgovinu, graditeljstvo i promet, OIB 08247278506, Vrsarska 15, 10000 Zagreb</izvorni_sadrzaj>
    <derivirana_varijabla naziv="DomainObject.Predmet.ProtustrankaWithAdressOIB_1">TERMICOM d.o.o. za trgovinu, graditeljstvo i promet, OIB 08247278506, Vrsarska 15, 10000 Zagreb</derivirana_varijabla>
  </DomainObject.Predmet.ProtustrankaWithAdressOIB>
  <DomainObject.Predmet.ProtustrankaNazivFormated>
    <izvorni_sadrzaj>TERMICOM d.o.o. za trgovinu, graditeljstvo i promet</izvorni_sadrzaj>
    <derivirana_varijabla naziv="DomainObject.Predmet.ProtustrankaNazivFormated_1">TERMICOM d.o.o. za trgovinu, graditeljstvo i promet</derivirana_varijabla>
  </DomainObject.Predmet.ProtustrankaNazivFormated>
  <DomainObject.Predmet.ProtustrankaNazivFormatedOIB>
    <izvorni_sadrzaj>TERMICOM d.o.o. za trgovinu, graditeljstvo i promet, OIB 08247278506</izvorni_sadrzaj>
    <derivirana_varijabla naziv="DomainObject.Predmet.ProtustrankaNazivFormatedOIB_1">TERMICOM d.o.o. za trgovinu, graditeljstvo i promet, OIB 08247278506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</izvorni_sadrzaj>
    <derivirana_varijabla naziv="DomainObject.Predmet.StrankaFormated_1">  FINA, Regionalni centar Zagreb</derivirana_varijabla>
  </DomainObject.Predmet.StrankaFormated>
  <DomainObject.Predmet.StrankaFormatedOIB>
    <izvorni_sadrzaj>  FINA, Regionalni centar Zagreb, OIB 85821130368</izvorni_sadrzaj>
    <derivirana_varijabla naziv="DomainObject.Predmet.StrankaFormatedOIB_1">  FINA, Regionalni centar Zagreb, OIB 85821130368</derivirana_varijabla>
  </DomainObject.Predmet.StrankaFormatedOIB>
  <DomainObject.Predmet.StrankaFormatedWithAdress>
    <izvorni_sadrzaj> FINA, Regionalni centar Zagreb</izvorni_sadrzaj>
    <derivirana_varijabla naziv="DomainObject.Predmet.StrankaFormatedWithAdress_1"> FINA, Regionalni centar Zagreb</derivirana_varijabla>
  </DomainObject.Predmet.StrankaFormatedWithAdress>
  <DomainObject.Predmet.StrankaFormatedWithAdressOIB>
    <izvorni_sadrzaj> FINA, Regionalni centar Zagreb, OIB 85821130368</izvorni_sadrzaj>
    <derivirana_varijabla naziv="DomainObject.Predmet.StrankaFormatedWithAdressOIB_1"> FINA, Regionalni centar Zagreb, OIB 85821130368</derivirana_varijabla>
  </DomainObject.Predmet.StrankaFormatedWithAdressOIB>
  <DomainObject.Predmet.StrankaWithAdress>
    <izvorni_sadrzaj>FINA, Regionalni centar Zagreb </izvorni_sadrzaj>
    <derivirana_varijabla naziv="DomainObject.Predmet.StrankaWithAdress_1">FINA, Regionalni centar Zagreb </derivirana_varijabla>
  </DomainObject.Predmet.StrankaWithAdress>
  <DomainObject.Predmet.StrankaWithAdressOIB>
    <izvorni_sadrzaj>FINA, Regionalni centar Zagreb, OIB 85821130368</izvorni_sadrzaj>
    <derivirana_varijabla naziv="DomainObject.Predmet.StrankaWithAdressOIB_1">FINA, Regionalni centar Zagreb, OIB 85821130368</derivirana_varijabla>
  </DomainObject.Predmet.StrankaWithAdressOIB>
  <DomainObject.Predmet.StrankaNazivFormated>
    <izvorni_sadrzaj>FINA, Regionalni centar Zagreb</izvorni_sadrzaj>
    <derivirana_varijabla naziv="DomainObject.Predmet.StrankaNazivFormated_1">FINA, Regionalni centar Zagreb</derivirana_varijabla>
  </DomainObject.Predmet.StrankaNazivFormated>
  <DomainObject.Predmet.StrankaNazivFormatedOIB>
    <izvorni_sadrzaj>FINA, Regionalni centar Zagreb, OIB 85821130368</izvorni_sadrzaj>
    <derivirana_varijabla naziv="DomainObject.Predmet.StrankaNazivFormatedOIB_1">FINA,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FINA, Regionalni centar Zagreb</item>
    </izvorni_sadrzaj>
    <derivirana_varijabla naziv="DomainObject.Predmet.StrankaListFormated_1">
      <item>FINA, Regionalni centar Zagreb</item>
    </derivirana_varijabla>
  </DomainObject.Predmet.StrankaListFormated>
  <DomainObject.Predmet.StrankaListFormatedOIB>
    <izvorni_sadrzaj>
      <item>FINA, Regionalni centar Zagreb, OIB 85821130368</item>
    </izvorni_sadrzaj>
    <derivirana_varijabla naziv="DomainObject.Predmet.StrankaListFormatedOIB_1">
      <item>FINA, Regionalni centar Zagreb, OIB 85821130368</item>
    </derivirana_varijabla>
  </DomainObject.Predmet.StrankaListFormatedOIB>
  <DomainObject.Predmet.StrankaListFormatedWithAdress>
    <izvorni_sadrzaj>
      <item>FINA, Regionalni centar Zagreb</item>
    </izvorni_sadrzaj>
    <derivirana_varijabla naziv="DomainObject.Predmet.StrankaListFormatedWithAdress_1">
      <item>FINA, Regionalni centar Zagreb</item>
    </derivirana_varijabla>
  </DomainObject.Predmet.StrankaListFormatedWithAdress>
  <DomainObject.Predmet.StrankaListFormatedWithAdressOIB>
    <izvorni_sadrzaj>
      <item>FINA, Regionalni centar Zagreb, OIB 85821130368</item>
    </izvorni_sadrzaj>
    <derivirana_varijabla naziv="DomainObject.Predmet.StrankaListFormatedWithAdressOIB_1">
      <item>FINA, Regionalni centar Zagreb, OIB 85821130368</item>
    </derivirana_varijabla>
  </DomainObject.Predmet.StrankaListFormatedWithAdressOIB>
  <DomainObject.Predmet.StrankaListNazivFormated>
    <izvorni_sadrzaj>
      <item>FINA, Regionalni centar Zagreb</item>
    </izvorni_sadrzaj>
    <derivirana_varijabla naziv="DomainObject.Predmet.StrankaListNazivFormated_1">
      <item>FINA, Regionalni centar Zagreb</item>
    </derivirana_varijabla>
  </DomainObject.Predmet.StrankaListNazivFormated>
  <DomainObject.Predmet.StrankaListNazivFormatedOIB>
    <izvorni_sadrzaj>
      <item>FINA, Regionalni centar Zagreb, OIB 85821130368</item>
    </izvorni_sadrzaj>
    <derivirana_varijabla naziv="DomainObject.Predmet.StrankaListNazivFormatedOIB_1">
      <item>FINA, Regionalni centar Zagreb, OIB 85821130368</item>
    </derivirana_varijabla>
  </DomainObject.Predmet.StrankaListNazivFormatedOIB>
  <DomainObject.Predmet.ProtuStrankaListFormated>
    <izvorni_sadrzaj>
      <item>TERMICOM d.o.o. za trgovinu, graditeljstvo i promet zastupanog po punomoćniku Hrvoje Zeba</item>
    </izvorni_sadrzaj>
    <derivirana_varijabla naziv="DomainObject.Predmet.ProtuStrankaListFormated_1">
      <item>TERMICOM d.o.o. za trgovinu, graditeljstvo i promet zastupanog po punomoćniku Hrvoje Zeba</item>
    </derivirana_varijabla>
  </DomainObject.Predmet.ProtuStrankaListFormated>
  <DomainObject.Predmet.ProtuStrankaListFormatedOIB>
    <izvorni_sadrzaj>
      <item>TERMICOM d.o.o. za trgovinu, graditeljstvo i promet, OIB 08247278506 zastupanog po punomoćniku Hrvoje Zeba</item>
    </izvorni_sadrzaj>
    <derivirana_varijabla naziv="DomainObject.Predmet.ProtuStrankaListFormatedOIB_1">
      <item>TERMICOM d.o.o. za trgovinu, graditeljstvo i promet, OIB 08247278506 zastupanog po punomoćniku Hrvoje Zeba</item>
    </derivirana_varijabla>
  </DomainObject.Predmet.ProtuStrankaListFormatedOIB>
  <DomainObject.Predmet.ProtuStrankaListFormatedWithAdress>
    <izvorni_sadrzaj>
      <item>TERMICOM d.o.o. za trgovinu, graditeljstvo i promet, Vrsarska 15, 10000 Zagreb zastupanog po punomoćniku Hrvoje Zeba</item>
    </izvorni_sadrzaj>
    <derivirana_varijabla naziv="DomainObject.Predmet.ProtuStrankaListFormatedWithAdress_1">
      <item>TERMICOM d.o.o. za trgovinu, graditeljstvo i promet, Vrsarska 15, 10000 Zagreb zastupanog po punomoćniku Hrvoje Zeba</item>
    </derivirana_varijabla>
  </DomainObject.Predmet.ProtuStrankaListFormatedWithAdress>
  <DomainObject.Predmet.ProtuStrankaListFormatedWithAdressOIB>
    <izvorni_sadrzaj>
      <item>TERMICOM d.o.o. za trgovinu, graditeljstvo i promet, OIB 08247278506, Vrsarska 15, 10000 Zagreb zastupanog po punomoćniku Hrvoje Zeba</item>
    </izvorni_sadrzaj>
    <derivirana_varijabla naziv="DomainObject.Predmet.ProtuStrankaListFormatedWithAdressOIB_1">
      <item>TERMICOM d.o.o. za trgovinu, graditeljstvo i promet, OIB 08247278506, Vrsarska 15, 10000 Zagreb zastupanog po punomoćniku Hrvoje Zeba</item>
    </derivirana_varijabla>
  </DomainObject.Predmet.ProtuStrankaListFormatedWithAdressOIB>
  <DomainObject.Predmet.ProtuStrankaListNazivFormated>
    <izvorni_sadrzaj>
      <item>TERMICOM d.o.o. za trgovinu, graditeljstvo i promet</item>
    </izvorni_sadrzaj>
    <derivirana_varijabla naziv="DomainObject.Predmet.ProtuStrankaListNazivFormated_1">
      <item>TERMICOM d.o.o. za trgovinu, graditeljstvo i promet</item>
    </derivirana_varijabla>
  </DomainObject.Predmet.ProtuStrankaListNazivFormated>
  <DomainObject.Predmet.ProtuStrankaListNazivFormatedOIB>
    <izvorni_sadrzaj>
      <item>TERMICOM d.o.o. za trgovinu, graditeljstvo i promet, OIB 08247278506</item>
    </izvorni_sadrzaj>
    <derivirana_varijabla naziv="DomainObject.Predmet.ProtuStrankaListNazivFormatedOIB_1">
      <item>TERMICOM d.o.o. za trgovinu, graditeljstvo i promet, OIB 08247278506</item>
    </derivirana_varijabla>
  </DomainObject.Predmet.ProtuStrankaListNazivFormatedOIB>
  <DomainObject.Predmet.OstaliListFormated>
    <izvorni_sadrzaj>
      <item>Hrvoje Zeba punomoćnik sudionika u postupku TERMICOM d.o.o. za trgovinu, graditeljstvo i promet</item>
      <item>Ivan Ščrbić,vl. obrta Vulkanizer Ivan Ščrbić</item>
      <item>OD ŠPEHAR &amp; ŠPEHAR</item>
    </izvorni_sadrzaj>
    <derivirana_varijabla naziv="DomainObject.Predmet.OstaliListFormated_1">
      <item>Hrvoje Zeba punomoćnik sudionika u postupku TERMICOM d.o.o. za trgovinu, graditeljstvo i promet</item>
      <item>Ivan Ščrbić,vl. obrta Vulkanizer Ivan Ščrbić</item>
      <item>OD ŠPEHAR &amp; ŠPEHAR</item>
    </derivirana_varijabla>
  </DomainObject.Predmet.OstaliListFormated>
  <DomainObject.Predmet.OstaliListFormatedOIB>
    <izvorni_sadrzaj>
      <item>Hrvoje Zeba, OIB 06486071761 punomoćnik sudionika u postupku TERMICOM d.o.o. za trgovinu, graditeljstvo i promet</item>
      <item>Ivan Ščrbić,vl. obrta Vulkanizer Ivan Ščrbić, OIB 84987948669</item>
      <item>OD ŠPEHAR &amp; ŠPEHAR</item>
    </izvorni_sadrzaj>
    <derivirana_varijabla naziv="DomainObject.Predmet.OstaliListFormatedOIB_1">
      <item>Hrvoje Zeba, OIB 06486071761 punomoćnik sudionika u postupku TERMICOM d.o.o. za trgovinu, graditeljstvo i promet</item>
      <item>Ivan Ščrbić,vl. obrta Vulkanizer Ivan Ščrbić, OIB 84987948669</item>
      <item>OD ŠPEHAR &amp; ŠPEHAR</item>
    </derivirana_varijabla>
  </DomainObject.Predmet.OstaliListFormatedOIB>
  <DomainObject.Predmet.OstaliListFormatedWithAdress>
    <izvorni_sadrzaj>
      <item>Hrvoje Zeba, Vrsarska 15, 10000 Zagreb punomoćnik sudionika u postupku TERMICOM d.o.o. za trgovinu, graditeljstvo i promet</item>
      <item>Ivan Ščrbić,vl. obrta Vulkanizer Ivan Ščrbić, Ii. Resnik 13a, 10000 Zagreb</item>
      <item>OD ŠPEHAR &amp; ŠPEHAR, MASARYKOVA 7/II, 10000 Zagreb</item>
    </izvorni_sadrzaj>
    <derivirana_varijabla naziv="DomainObject.Predmet.OstaliListFormatedWithAdress_1">
      <item>Hrvoje Zeba, Vrsarska 15, 10000 Zagreb punomoćnik sudionika u postupku TERMICOM d.o.o. za trgovinu, graditeljstvo i promet</item>
      <item>Ivan Ščrbić,vl. obrta Vulkanizer Ivan Ščrbić, Ii. Resnik 13a, 10000 Zagreb</item>
      <item>OD ŠPEHAR &amp; ŠPEHAR, MASARYKOVA 7/II, 10000 Zagreb</item>
    </derivirana_varijabla>
  </DomainObject.Predmet.OstaliListFormatedWithAdress>
  <DomainObject.Predmet.OstaliListFormatedWithAdressOIB>
    <izvorni_sadrzaj>
      <item>Hrvoje Zeba, OIB 06486071761, Vrsarska 15, 10000 Zagreb punomoćnik sudionika u postupku TERMICOM d.o.o. za trgovinu, graditeljstvo i promet</item>
      <item>Ivan Ščrbić,vl. obrta Vulkanizer Ivan Ščrbić, OIB 84987948669, Ii. Resnik 13a, 10000 Zagreb</item>
      <item>OD ŠPEHAR &amp; ŠPEHAR, MASARYKOVA 7/II, 10000 Zagreb</item>
    </izvorni_sadrzaj>
    <derivirana_varijabla naziv="DomainObject.Predmet.OstaliListFormatedWithAdressOIB_1">
      <item>Hrvoje Zeba, OIB 06486071761, Vrsarska 15, 10000 Zagreb punomoćnik sudionika u postupku TERMICOM d.o.o. za trgovinu, graditeljstvo i promet</item>
      <item>Ivan Ščrbić,vl. obrta Vulkanizer Ivan Ščrbić, OIB 84987948669, Ii. Resnik 13a, 10000 Zagreb</item>
      <item>OD ŠPEHAR &amp; ŠPEHAR, MASARYKOVA 7/II, 10000 Zagreb</item>
    </derivirana_varijabla>
  </DomainObject.Predmet.OstaliListFormatedWithAdressOIB>
  <DomainObject.Predmet.OstaliListNazivFormated>
    <izvorni_sadrzaj>
      <item>Hrvoje Zeba</item>
      <item>Ivan Ščrbić,vl. obrta Vulkanizer Ivan Ščrbić</item>
      <item>OD ŠPEHAR &amp; ŠPEHAR</item>
    </izvorni_sadrzaj>
    <derivirana_varijabla naziv="DomainObject.Predmet.OstaliListNazivFormated_1">
      <item>Hrvoje Zeba</item>
      <item>Ivan Ščrbić,vl. obrta Vulkanizer Ivan Ščrbić</item>
      <item>OD ŠPEHAR &amp; ŠPEHAR</item>
    </derivirana_varijabla>
  </DomainObject.Predmet.OstaliListNazivFormated>
  <DomainObject.Predmet.OstaliListNazivFormatedOIB>
    <izvorni_sadrzaj>
      <item>Hrvoje Zeba, OIB 06486071761</item>
      <item>Ivan Ščrbić,vl. obrta Vulkanizer Ivan Ščrbić, OIB 84987948669</item>
      <item>OD ŠPEHAR &amp; ŠPEHAR</item>
    </izvorni_sadrzaj>
    <derivirana_varijabla naziv="DomainObject.Predmet.OstaliListNazivFormatedOIB_1">
      <item>Hrvoje Zeba, OIB 06486071761</item>
      <item>Ivan Ščrbić,vl. obrta Vulkanizer Ivan Ščrbić, OIB 84987948669</item>
      <item>OD ŠPEHAR &amp; ŠPEHAR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</izvorni_sadrzaj>
    <derivirana_varijabla naziv="DomainObject.Predmet.StrankaIDrugi_1">FINA, Regionalni centar Zagreb</derivirana_varijabla>
  </DomainObject.Predmet.StrankaIDrugi>
  <DomainObject.Predmet.ProtustrankaIDrugi>
    <izvorni_sadrzaj>TERMICOM d.o.o. za trgovinu, graditeljstvo i promet</izvorni_sadrzaj>
    <derivirana_varijabla naziv="DomainObject.Predmet.ProtustrankaIDrugi_1">TERMICOM d.o.o. za trgovinu, graditeljstvo i promet</derivirana_varijabla>
  </DomainObject.Predmet.ProtustrankaIDrugi>
  <DomainObject.Predmet.StrankaIDrugiAdressOIB>
    <izvorni_sadrzaj>FINA, Regionalni centar Zagreb, OIB 85821130368</izvorni_sadrzaj>
    <derivirana_varijabla naziv="DomainObject.Predmet.StrankaIDrugiAdressOIB_1">FINA, Regionalni centar Zagreb, OIB 85821130368</derivirana_varijabla>
  </DomainObject.Predmet.StrankaIDrugiAdressOIB>
  <DomainObject.Predmet.ProtustrankaIDrugiAdressOIB>
    <izvorni_sadrzaj>TERMICOM d.o.o. za trgovinu, graditeljstvo i promet, OIB 08247278506, Vrsarska 15, 10000 Zagreb</izvorni_sadrzaj>
    <derivirana_varijabla naziv="DomainObject.Predmet.ProtustrankaIDrugiAdressOIB_1">TERMICOM d.o.o. za trgovinu, graditeljstvo i promet, OIB 08247278506, Vrsarska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TERMICOM d.o.o. za trgovinu, graditeljstvo i promet</item>
      <item>Hrvoje Zeba</item>
      <item>Ivan Ščrbić,vl. obrta Vulkanizer Ivan Ščrbić</item>
      <item>OD ŠPEHAR &amp; ŠPEHAR</item>
    </izvorni_sadrzaj>
    <derivirana_varijabla naziv="DomainObject.Predmet.SudioniciListNaziv_1">
      <item>FINA, Regionalni centar Zagreb</item>
      <item>TERMICOM d.o.o. za trgovinu, graditeljstvo i promet</item>
      <item>Hrvoje Zeba</item>
      <item>Ivan Ščrbić,vl. obrta Vulkanizer Ivan Ščrbić</item>
      <item>OD ŠPEHAR &amp; ŠPEHAR</item>
    </derivirana_varijabla>
  </DomainObject.Predmet.SudioniciListNaziv>
  <DomainObject.Predmet.SudioniciListAdressOIB>
    <izvorni_sadrzaj>
      <item>FINA, Regionalni centar Zagreb, OIB 85821130368</item>
      <item>TERMICOM d.o.o. za trgovinu, graditeljstvo i promet, OIB 08247278506, Vrsarska 15,10000 Zagreb</item>
      <item>Hrvoje Zeba, OIB 06486071761, Vrsarska 15,10000 Zagreb</item>
      <item>Ivan Ščrbić,vl. obrta Vulkanizer Ivan Ščrbić, OIB 84987948669, Ii. Resnik 13a,10000 Zagreb</item>
      <item>OD ŠPEHAR &amp; ŠPEHAR, MASARYKOVA 7/II,10000 Zagreb</item>
    </izvorni_sadrzaj>
    <derivirana_varijabla naziv="DomainObject.Predmet.SudioniciListAdressOIB_1">
      <item>FINA, Regionalni centar Zagreb, OIB 85821130368</item>
      <item>TERMICOM d.o.o. za trgovinu, graditeljstvo i promet, OIB 08247278506, Vrsarska 15,10000 Zagreb</item>
      <item>Hrvoje Zeba, OIB 06486071761, Vrsarska 15,10000 Zagreb</item>
      <item>Ivan Ščrbić,vl. obrta Vulkanizer Ivan Ščrbić, OIB 84987948669, Ii. Resnik 13a,10000 Zagreb</item>
      <item>OD ŠPEHAR &amp; ŠPEHAR, MASARYKOVA 7/II,10000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08247278506</item>
      <item>, OIB 06486071761</item>
      <item>, OIB 84987948669</item>
      <item>, OIB null</item>
    </izvorni_sadrzaj>
    <derivirana_varijabla naziv="DomainObject.Predmet.SudioniciListNazivOIB_1">
      <item>, OIB 85821130368</item>
      <item>, OIB 08247278506</item>
      <item>, OIB 06486071761</item>
      <item>, OIB 84987948669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9E0B8F-AE26-480B-998E-CAD06188F2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806</properties:Words>
  <properties:Characters>4968</properties:Characters>
  <properties:Lines>366</properties:Lines>
  <properties:Paragraphs>220</properties:Paragraphs>
  <properties:TotalTime>99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2017-03-21T14:12:00Z</dcterms:created>
  <dc:creator>ADMINIBM</dc:creator>
  <cp:lastModifiedBy>Monika Grbac</cp:lastModifiedBy>
  <cp:lastPrinted>2017-03-21T16:15:00Z</cp:lastPrinted>
  <dcterms:modified xmlns:xsi="http://www.w3.org/2001/XMLSchema-instance" xsi:type="dcterms:W3CDTF">2017-03-23T12:19:00Z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St-358/2015-40 / Podnesak - Završni račun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