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3ac8d" w14:paraId="363ac8d" w:rsidRDefault="000B59EA" w:rsidP="000B59EA" w:rsidR="000B59EA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          </w:t>
      </w: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59EA" w:rsidP="000B59EA" w:rsidR="000B59E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Republika Hrvatska</w:t>
      </w:r>
    </w:p>
    <w:p w:rsidRDefault="000B59EA" w:rsidP="000B59EA" w:rsidR="000B59E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</w:t>
      </w:r>
    </w:p>
    <w:p w:rsidRDefault="000B59EA" w:rsidP="000B59EA" w:rsidR="000B59E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  <w:r w:rsidR="00782DAE">
        <w:rPr>
          <w:rFonts w:hAnsi="Times New Roman" w:ascii="Times New Roman"/>
          <w:szCs w:val="24"/>
          <w:lang w:val="hr-HR"/>
        </w:rPr>
        <w:t xml:space="preserve"> (pp 432)</w:t>
      </w:r>
    </w:p>
    <w:p w:rsidRDefault="000B59EA" w:rsidP="000B59EA" w:rsidR="000B59EA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20. St-</w:t>
      </w:r>
      <w:r w:rsidR="009161C6">
        <w:rPr>
          <w:rFonts w:hAnsi="Times New Roman" w:ascii="Times New Roman"/>
          <w:szCs w:val="24"/>
          <w:lang w:val="hr-HR"/>
        </w:rPr>
        <w:t>5908</w:t>
      </w:r>
      <w:r w:rsidR="00BD322A">
        <w:rPr>
          <w:rFonts w:hAnsi="Times New Roman" w:ascii="Times New Roman"/>
          <w:szCs w:val="24"/>
          <w:lang w:val="hr-HR"/>
        </w:rPr>
        <w:t>/16</w:t>
      </w:r>
      <w:r w:rsidR="00CF7614">
        <w:rPr>
          <w:rFonts w:hAnsi="Times New Roman" w:ascii="Times New Roman"/>
          <w:szCs w:val="24"/>
          <w:lang w:val="hr-HR"/>
        </w:rPr>
        <w:t>-87</w:t>
      </w:r>
    </w:p>
    <w:p w:rsidRDefault="000B59EA" w:rsidP="000B59EA" w:rsidR="000B59EA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0B59EA" w:rsidP="000B59EA" w:rsidR="000B59E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0B59EA" w:rsidP="000B59EA" w:rsidR="000B59EA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0B59EA" w:rsidP="000B59EA" w:rsidR="000B59E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0B59EA" w:rsidP="000B59EA" w:rsidR="000B59E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</w:p>
    <w:p w:rsidRDefault="000B59EA" w:rsidP="000B59EA" w:rsidR="000B59EA" w:rsidRPr="00F67BDD">
      <w:pPr>
        <w:pStyle w:val="Tijelotekst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F67BDD">
        <w:rPr>
          <w:rFonts w:hAnsi="Times New Roman" w:ascii="Times New Roman"/>
          <w:sz w:val="24"/>
          <w:szCs w:val="24"/>
        </w:rPr>
        <w:t xml:space="preserve">Trgovački sud u Zagrebu, po sucu pojedincu Luciji Butigan </w:t>
      </w:r>
      <w:r w:rsidR="006B46F1" w:rsidRPr="00F67BDD">
        <w:rPr>
          <w:rFonts w:hAnsi="Times New Roman" w:ascii="Times New Roman"/>
          <w:sz w:val="24"/>
          <w:szCs w:val="24"/>
        </w:rPr>
        <w:t xml:space="preserve">u stečajnom postupku </w:t>
      </w:r>
      <w:r w:rsidR="0086445C" w:rsidRPr="00F67BDD">
        <w:rPr>
          <w:rFonts w:hAnsi="Times New Roman" w:ascii="Times New Roman"/>
          <w:sz w:val="24"/>
          <w:szCs w:val="24"/>
        </w:rPr>
        <w:t xml:space="preserve">nad stečajnim dužnikom </w:t>
      </w:r>
      <w:r w:rsidR="009161C6" w:rsidRPr="009211C5">
        <w:rPr>
          <w:rFonts w:hAnsi="Times New Roman" w:ascii="Times New Roman"/>
          <w:szCs w:val="24"/>
        </w:rPr>
        <w:t>CUUBUUS Zagreb d.o.o. za promet nekretninama i građenje u stečaju, Zagreb, Dalmatinska 3/II, OIB 72883825144</w:t>
      </w:r>
      <w:r w:rsidR="006B46F1" w:rsidRPr="00F67BDD">
        <w:rPr>
          <w:rFonts w:hAnsi="Times New Roman" w:ascii="Times New Roman"/>
          <w:sz w:val="24"/>
          <w:szCs w:val="24"/>
        </w:rPr>
        <w:t xml:space="preserve">, dana </w:t>
      </w:r>
      <w:r w:rsidR="009161C6">
        <w:rPr>
          <w:rFonts w:hAnsi="Times New Roman" w:ascii="Times New Roman"/>
          <w:sz w:val="24"/>
          <w:szCs w:val="24"/>
        </w:rPr>
        <w:t>10</w:t>
      </w:r>
      <w:r w:rsidRPr="00F67BDD">
        <w:rPr>
          <w:rFonts w:hAnsi="Times New Roman" w:ascii="Times New Roman"/>
          <w:sz w:val="24"/>
          <w:szCs w:val="24"/>
        </w:rPr>
        <w:t xml:space="preserve">. </w:t>
      </w:r>
      <w:r w:rsidR="009161C6">
        <w:rPr>
          <w:rFonts w:hAnsi="Times New Roman" w:ascii="Times New Roman"/>
          <w:sz w:val="24"/>
          <w:szCs w:val="24"/>
        </w:rPr>
        <w:t>prosinca</w:t>
      </w:r>
      <w:r w:rsidR="006B46F1" w:rsidRPr="00F67BDD">
        <w:rPr>
          <w:rFonts w:hAnsi="Times New Roman" w:ascii="Times New Roman"/>
          <w:sz w:val="24"/>
          <w:szCs w:val="24"/>
        </w:rPr>
        <w:t xml:space="preserve"> 2018</w:t>
      </w:r>
      <w:r w:rsidRPr="00F67BDD">
        <w:rPr>
          <w:rFonts w:hAnsi="Times New Roman" w:ascii="Times New Roman"/>
          <w:sz w:val="24"/>
          <w:szCs w:val="24"/>
        </w:rPr>
        <w:t>.</w:t>
      </w:r>
    </w:p>
    <w:p w:rsidRDefault="000B59EA" w:rsidP="000B59EA" w:rsidR="000B59EA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0B59EA" w:rsidP="000B59EA" w:rsidR="000B59EA">
      <w:pPr>
        <w:pStyle w:val="Tijelotekst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i j e š i o    j e</w:t>
      </w:r>
    </w:p>
    <w:p w:rsidRDefault="000B59EA" w:rsidP="000B59EA" w:rsidR="000B59EA">
      <w:pPr>
        <w:pStyle w:val="Tijeloteksta"/>
        <w:rPr>
          <w:rFonts w:hAnsi="Times New Roman" w:ascii="Times New Roman"/>
          <w:sz w:val="24"/>
          <w:szCs w:val="24"/>
        </w:rPr>
      </w:pPr>
    </w:p>
    <w:p w:rsidRDefault="000B59EA" w:rsidP="00BD322A" w:rsidR="000B59EA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="00292F73">
        <w:rPr>
          <w:rFonts w:hAnsi="Times New Roman" w:ascii="Times New Roman"/>
          <w:szCs w:val="24"/>
          <w:lang w:val="hr-HR"/>
        </w:rPr>
        <w:t>prethodnom stečajnom</w:t>
      </w:r>
      <w:r>
        <w:rPr>
          <w:rFonts w:hAnsi="Times New Roman" w:ascii="Times New Roman"/>
          <w:szCs w:val="24"/>
          <w:lang w:val="hr-HR"/>
        </w:rPr>
        <w:t xml:space="preserve"> postupku pod posl. br. St-</w:t>
      </w:r>
      <w:r w:rsidR="009161C6">
        <w:rPr>
          <w:rFonts w:hAnsi="Times New Roman" w:ascii="Times New Roman"/>
          <w:szCs w:val="24"/>
          <w:lang w:val="hr-HR"/>
        </w:rPr>
        <w:t>5908</w:t>
      </w:r>
      <w:r w:rsidR="00BD322A">
        <w:rPr>
          <w:rFonts w:hAnsi="Times New Roman" w:ascii="Times New Roman"/>
          <w:szCs w:val="24"/>
          <w:lang w:val="hr-HR"/>
        </w:rPr>
        <w:t>/16</w:t>
      </w:r>
      <w:r w:rsidR="006B46F1">
        <w:rPr>
          <w:rFonts w:hAnsi="Times New Roman" w:ascii="Times New Roman"/>
          <w:szCs w:val="24"/>
          <w:lang w:val="hr-HR"/>
        </w:rPr>
        <w:t xml:space="preserve"> </w:t>
      </w:r>
      <w:r w:rsidR="00C329F3">
        <w:rPr>
          <w:rFonts w:hAnsi="Times New Roman" w:ascii="Times New Roman"/>
          <w:szCs w:val="24"/>
          <w:lang w:val="hr-HR"/>
        </w:rPr>
        <w:t xml:space="preserve"> </w:t>
      </w:r>
      <w:r w:rsidR="006B46F1">
        <w:rPr>
          <w:rFonts w:hAnsi="Times New Roman" w:ascii="Times New Roman"/>
          <w:szCs w:val="24"/>
          <w:lang w:val="hr-HR"/>
        </w:rPr>
        <w:t xml:space="preserve">nad </w:t>
      </w:r>
      <w:r w:rsidR="00BD322A">
        <w:rPr>
          <w:rFonts w:hAnsi="Times New Roman" w:ascii="Times New Roman"/>
          <w:szCs w:val="24"/>
          <w:lang w:val="hr-HR"/>
        </w:rPr>
        <w:t xml:space="preserve">stečajnim </w:t>
      </w:r>
      <w:r w:rsidR="006B46F1">
        <w:rPr>
          <w:rFonts w:hAnsi="Times New Roman" w:ascii="Times New Roman"/>
          <w:szCs w:val="24"/>
          <w:lang w:val="hr-HR"/>
        </w:rPr>
        <w:t xml:space="preserve">dužnikom </w:t>
      </w:r>
      <w:r w:rsidR="009161C6" w:rsidRPr="009211C5">
        <w:rPr>
          <w:rFonts w:hAnsi="Times New Roman" w:ascii="Times New Roman"/>
          <w:szCs w:val="24"/>
        </w:rPr>
        <w:t>CUUBUUS Zagreb d.o.o. za promet nekretninama i građenje u stečaju, Zagreb, Dalmatinska 3/II, OIB 72883825144</w:t>
      </w:r>
      <w:r w:rsidR="00930375">
        <w:rPr>
          <w:rFonts w:hAnsi="Times New Roman" w:ascii="Times New Roman"/>
          <w:szCs w:val="24"/>
        </w:rPr>
        <w:t>,</w:t>
      </w:r>
      <w:r w:rsidR="00716246">
        <w:rPr>
          <w:rFonts w:hAnsi="Times New Roman" w:ascii="Times New Roman"/>
          <w:szCs w:val="24"/>
          <w:lang w:val="hr-HR"/>
        </w:rPr>
        <w:t xml:space="preserve"> </w:t>
      </w:r>
      <w:r w:rsidR="006B46F1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pr</w:t>
      </w:r>
      <w:r w:rsidR="002A0001">
        <w:rPr>
          <w:rFonts w:hAnsi="Times New Roman" w:ascii="Times New Roman"/>
          <w:szCs w:val="24"/>
          <w:lang w:val="hr-HR"/>
        </w:rPr>
        <w:t>ivremenoj stečajnoj upraviteljici</w:t>
      </w:r>
      <w:r w:rsidR="000762BA">
        <w:rPr>
          <w:rFonts w:hAnsi="Times New Roman" w:ascii="Times New Roman"/>
          <w:szCs w:val="24"/>
          <w:lang w:val="hr-HR"/>
        </w:rPr>
        <w:t xml:space="preserve"> </w:t>
      </w:r>
      <w:r w:rsidR="00DD72F0" w:rsidRPr="00DD72F0">
        <w:rPr>
          <w:rFonts w:hAnsi="Times New Roman" w:ascii="Times New Roman"/>
          <w:szCs w:val="24"/>
        </w:rPr>
        <w:t>Ada Rajković, Split, Matic</w:t>
      </w:r>
      <w:r w:rsidR="00DD72F0">
        <w:rPr>
          <w:rFonts w:hAnsi="Times New Roman" w:ascii="Times New Roman"/>
          <w:szCs w:val="24"/>
        </w:rPr>
        <w:t>e Hrvatske 10, OIB: 27195964864</w:t>
      </w:r>
      <w:r w:rsidR="00982ECC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  <w:lang w:val="hr-HR"/>
        </w:rPr>
        <w:t>određuje se nagrada u b</w:t>
      </w:r>
      <w:r w:rsidR="003760FA">
        <w:rPr>
          <w:rFonts w:hAnsi="Times New Roman" w:ascii="Times New Roman"/>
          <w:szCs w:val="24"/>
          <w:lang w:val="hr-HR"/>
        </w:rPr>
        <w:t>ruto  iznosu od</w:t>
      </w:r>
      <w:r w:rsidR="002A7DEF">
        <w:rPr>
          <w:rFonts w:hAnsi="Times New Roman" w:ascii="Times New Roman"/>
          <w:szCs w:val="24"/>
          <w:lang w:val="hr-HR"/>
        </w:rPr>
        <w:t xml:space="preserve"> </w:t>
      </w:r>
      <w:r w:rsidR="00067831">
        <w:rPr>
          <w:rFonts w:hAnsi="Times New Roman" w:ascii="Times New Roman"/>
          <w:szCs w:val="24"/>
          <w:lang w:val="hr-HR"/>
        </w:rPr>
        <w:t>20</w:t>
      </w:r>
      <w:r w:rsidR="00601CA1">
        <w:rPr>
          <w:rFonts w:hAnsi="Times New Roman" w:ascii="Times New Roman"/>
          <w:szCs w:val="24"/>
          <w:lang w:val="hr-HR"/>
        </w:rPr>
        <w:t xml:space="preserve">.000,00 </w:t>
      </w:r>
      <w:r w:rsidR="006B46F1">
        <w:rPr>
          <w:rFonts w:hAnsi="Times New Roman" w:ascii="Times New Roman"/>
          <w:szCs w:val="24"/>
          <w:lang w:val="hr-HR"/>
        </w:rPr>
        <w:t xml:space="preserve">kn, a </w:t>
      </w:r>
      <w:r w:rsidR="00845EF0">
        <w:rPr>
          <w:rFonts w:hAnsi="Times New Roman" w:ascii="Times New Roman"/>
          <w:szCs w:val="24"/>
          <w:lang w:val="hr-HR"/>
        </w:rPr>
        <w:t xml:space="preserve">koja nagrada će se isplatiti </w:t>
      </w:r>
      <w:r w:rsidR="002A7DEF">
        <w:rPr>
          <w:rFonts w:hAnsi="Times New Roman" w:ascii="Times New Roman"/>
          <w:szCs w:val="24"/>
          <w:lang w:val="hr-HR"/>
        </w:rPr>
        <w:t>na teret stečajne mase.</w:t>
      </w:r>
    </w:p>
    <w:p w:rsidRDefault="00982ECC" w:rsidP="00BD322A" w:rsidR="00982ECC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0B59EA" w:rsidP="000B59EA" w:rsidR="000B59E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0B59EA" w:rsidP="000B59EA" w:rsidR="000B59EA">
      <w:pPr>
        <w:jc w:val="center"/>
        <w:rPr>
          <w:rFonts w:hAnsi="Times New Roman" w:ascii="Times New Roman"/>
          <w:szCs w:val="24"/>
          <w:lang w:val="hr-HR"/>
        </w:rPr>
      </w:pPr>
    </w:p>
    <w:p w:rsidRDefault="000B59EA" w:rsidP="000B59EA" w:rsidR="006A594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U </w:t>
      </w:r>
      <w:r w:rsidR="00DB6F30">
        <w:rPr>
          <w:rFonts w:hAnsi="Times New Roman" w:ascii="Times New Roman"/>
          <w:szCs w:val="24"/>
          <w:lang w:val="hr-HR"/>
        </w:rPr>
        <w:t>stečajnom</w:t>
      </w:r>
      <w:r>
        <w:rPr>
          <w:rFonts w:hAnsi="Times New Roman" w:ascii="Times New Roman"/>
          <w:szCs w:val="24"/>
          <w:lang w:val="hr-HR"/>
        </w:rPr>
        <w:t xml:space="preserve"> predmetu </w:t>
      </w:r>
      <w:r w:rsidR="00CE3F67">
        <w:rPr>
          <w:rFonts w:hAnsi="Times New Roman" w:ascii="Times New Roman"/>
          <w:szCs w:val="24"/>
          <w:lang w:val="hr-HR"/>
        </w:rPr>
        <w:t xml:space="preserve"> pod posl. br. </w:t>
      </w:r>
      <w:r>
        <w:rPr>
          <w:rFonts w:hAnsi="Times New Roman" w:ascii="Times New Roman"/>
          <w:szCs w:val="24"/>
          <w:lang w:val="hr-HR"/>
        </w:rPr>
        <w:t>St-</w:t>
      </w:r>
      <w:r w:rsidR="00453C0A">
        <w:rPr>
          <w:rFonts w:hAnsi="Times New Roman" w:ascii="Times New Roman"/>
          <w:szCs w:val="24"/>
          <w:lang w:val="hr-HR"/>
        </w:rPr>
        <w:t>5908</w:t>
      </w:r>
      <w:r w:rsidR="00E256A1">
        <w:rPr>
          <w:rFonts w:hAnsi="Times New Roman" w:ascii="Times New Roman"/>
          <w:szCs w:val="24"/>
          <w:lang w:val="hr-HR"/>
        </w:rPr>
        <w:t>/16</w:t>
      </w:r>
      <w:r w:rsidR="006A594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nad</w:t>
      </w:r>
      <w:r w:rsidR="0080720A">
        <w:rPr>
          <w:rFonts w:hAnsi="Times New Roman" w:ascii="Times New Roman"/>
          <w:szCs w:val="24"/>
          <w:lang w:val="hr-HR"/>
        </w:rPr>
        <w:t xml:space="preserve"> stečajnim</w:t>
      </w:r>
      <w:r>
        <w:rPr>
          <w:rFonts w:hAnsi="Times New Roman" w:ascii="Times New Roman"/>
          <w:szCs w:val="24"/>
          <w:lang w:val="hr-HR"/>
        </w:rPr>
        <w:t xml:space="preserve"> dužnikom </w:t>
      </w:r>
      <w:r w:rsidR="00453C0A" w:rsidRPr="009211C5">
        <w:rPr>
          <w:rFonts w:hAnsi="Times New Roman" w:ascii="Times New Roman"/>
          <w:szCs w:val="24"/>
        </w:rPr>
        <w:t>CUUBUUS Zagreb d.o.o. za promet nekretninama i građenje u stečaju, Zagreb, Dalmatinska 3/II, OIB 72883825144</w:t>
      </w:r>
      <w:r>
        <w:rPr>
          <w:rFonts w:hAnsi="Times New Roman" w:ascii="Times New Roman"/>
          <w:szCs w:val="24"/>
          <w:lang w:val="hr-HR"/>
        </w:rPr>
        <w:t xml:space="preserve">, Rješenjem </w:t>
      </w:r>
      <w:r w:rsidR="006A5945">
        <w:rPr>
          <w:rFonts w:hAnsi="Times New Roman" w:ascii="Times New Roman"/>
          <w:szCs w:val="24"/>
          <w:lang w:val="hr-HR"/>
        </w:rPr>
        <w:t xml:space="preserve">Trgovačkog suda u </w:t>
      </w:r>
      <w:r w:rsidR="0080720A">
        <w:rPr>
          <w:rFonts w:hAnsi="Times New Roman" w:ascii="Times New Roman"/>
          <w:szCs w:val="24"/>
          <w:lang w:val="hr-HR"/>
        </w:rPr>
        <w:t>Zagreb</w:t>
      </w:r>
      <w:r w:rsidR="00DB6F30">
        <w:rPr>
          <w:rFonts w:hAnsi="Times New Roman" w:ascii="Times New Roman"/>
          <w:szCs w:val="24"/>
          <w:lang w:val="hr-HR"/>
        </w:rPr>
        <w:t xml:space="preserve"> pod posl. </w:t>
      </w:r>
      <w:r w:rsidR="006A5945">
        <w:rPr>
          <w:rFonts w:hAnsi="Times New Roman" w:ascii="Times New Roman"/>
          <w:szCs w:val="24"/>
          <w:lang w:val="hr-HR"/>
        </w:rPr>
        <w:t>br. St-</w:t>
      </w:r>
      <w:r w:rsidR="00BB365A">
        <w:rPr>
          <w:rFonts w:hAnsi="Times New Roman" w:ascii="Times New Roman"/>
          <w:szCs w:val="24"/>
          <w:lang w:val="hr-HR"/>
        </w:rPr>
        <w:t>5908/16 od 9</w:t>
      </w:r>
      <w:r w:rsidR="006A5945">
        <w:rPr>
          <w:rFonts w:hAnsi="Times New Roman" w:ascii="Times New Roman"/>
          <w:szCs w:val="24"/>
          <w:lang w:val="hr-HR"/>
        </w:rPr>
        <w:t xml:space="preserve">. </w:t>
      </w:r>
      <w:r w:rsidR="00BB365A">
        <w:rPr>
          <w:rFonts w:hAnsi="Times New Roman" w:ascii="Times New Roman"/>
          <w:szCs w:val="24"/>
          <w:lang w:val="hr-HR"/>
        </w:rPr>
        <w:t>svibnja</w:t>
      </w:r>
      <w:r w:rsidR="00CE3F67">
        <w:rPr>
          <w:rFonts w:hAnsi="Times New Roman" w:ascii="Times New Roman"/>
          <w:szCs w:val="24"/>
          <w:lang w:val="hr-HR"/>
        </w:rPr>
        <w:t xml:space="preserve"> 2017</w:t>
      </w:r>
      <w:r w:rsidR="006A5945">
        <w:rPr>
          <w:rFonts w:hAnsi="Times New Roman" w:ascii="Times New Roman"/>
          <w:szCs w:val="24"/>
          <w:lang w:val="hr-HR"/>
        </w:rPr>
        <w:t>.g. za privremenu stečajnu upraviteljicu imenovana je gore navedena stečajna upraviteljica.</w:t>
      </w:r>
    </w:p>
    <w:p w:rsidRDefault="006A5945" w:rsidP="000B59EA" w:rsidR="006A5945">
      <w:pPr>
        <w:jc w:val="both"/>
        <w:rPr>
          <w:rFonts w:hAnsi="Times New Roman" w:ascii="Times New Roman"/>
          <w:szCs w:val="24"/>
          <w:lang w:val="hr-HR"/>
        </w:rPr>
      </w:pPr>
    </w:p>
    <w:p w:rsidRDefault="000B59EA" w:rsidP="000B59EA" w:rsidR="000B59E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Citiran</w:t>
      </w:r>
      <w:r w:rsidR="00993807">
        <w:rPr>
          <w:rFonts w:hAnsi="Times New Roman" w:ascii="Times New Roman"/>
          <w:szCs w:val="24"/>
          <w:lang w:val="hr-HR"/>
        </w:rPr>
        <w:t>im rješenjem privremena stečajna</w:t>
      </w:r>
      <w:r>
        <w:rPr>
          <w:rFonts w:hAnsi="Times New Roman" w:ascii="Times New Roman"/>
          <w:szCs w:val="24"/>
          <w:lang w:val="hr-HR"/>
        </w:rPr>
        <w:t xml:space="preserve"> upravitelj</w:t>
      </w:r>
      <w:r w:rsidR="00993807">
        <w:rPr>
          <w:rFonts w:hAnsi="Times New Roman" w:ascii="Times New Roman"/>
          <w:szCs w:val="24"/>
          <w:lang w:val="hr-HR"/>
        </w:rPr>
        <w:t>ica dobila</w:t>
      </w:r>
      <w:r>
        <w:rPr>
          <w:rFonts w:hAnsi="Times New Roman" w:ascii="Times New Roman"/>
          <w:szCs w:val="24"/>
          <w:lang w:val="hr-HR"/>
        </w:rPr>
        <w:t xml:space="preserve"> je zadatak da izvrši uvid u knjige i poslovnu dokumentaciju dužnika, te da nakon toga podnese Izvješće, a u kojem će iznijeti svoje stručno mišljenje o tome postoji li razlog za otvaranje stečajnog postupka, kao i da se očituje na eventualno postojeću imovinu stečajnog dužnika koja bi činila stečajnu masu.</w:t>
      </w:r>
    </w:p>
    <w:p w:rsidRDefault="000B59EA" w:rsidP="000B59EA" w:rsidR="000B59EA">
      <w:pPr>
        <w:jc w:val="both"/>
        <w:rPr>
          <w:rFonts w:hAnsi="Times New Roman" w:ascii="Times New Roman"/>
          <w:szCs w:val="24"/>
          <w:lang w:val="hr-HR"/>
        </w:rPr>
      </w:pPr>
    </w:p>
    <w:p w:rsidRDefault="00993807" w:rsidP="000B59EA" w:rsidR="000B59E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Privremena stečajna</w:t>
      </w:r>
      <w:r w:rsidR="000B59EA">
        <w:rPr>
          <w:rFonts w:hAnsi="Times New Roman" w:ascii="Times New Roman"/>
          <w:szCs w:val="24"/>
          <w:lang w:val="hr-HR"/>
        </w:rPr>
        <w:t xml:space="preserve"> upravitelj</w:t>
      </w:r>
      <w:r>
        <w:rPr>
          <w:rFonts w:hAnsi="Times New Roman" w:ascii="Times New Roman"/>
          <w:szCs w:val="24"/>
          <w:lang w:val="hr-HR"/>
        </w:rPr>
        <w:t>ica sačinila</w:t>
      </w:r>
      <w:r w:rsidR="000B59EA">
        <w:rPr>
          <w:rFonts w:hAnsi="Times New Roman" w:ascii="Times New Roman"/>
          <w:szCs w:val="24"/>
          <w:lang w:val="hr-HR"/>
        </w:rPr>
        <w:t xml:space="preserve"> je pisano Izvješće o zatečenom stanju i postojanju razloga za otvaranje stečajnog postupka  nad naznačenim dužnikom, zat</w:t>
      </w:r>
      <w:r>
        <w:rPr>
          <w:rFonts w:hAnsi="Times New Roman" w:ascii="Times New Roman"/>
          <w:szCs w:val="24"/>
          <w:lang w:val="hr-HR"/>
        </w:rPr>
        <w:t>im je izvješće usmeno obrazložila</w:t>
      </w:r>
      <w:r w:rsidR="000B59EA">
        <w:rPr>
          <w:rFonts w:hAnsi="Times New Roman" w:ascii="Times New Roman"/>
          <w:szCs w:val="24"/>
          <w:lang w:val="hr-HR"/>
        </w:rPr>
        <w:t xml:space="preserve"> na ročištu održanom radi utvrđivanja uvjeta o postojanju zakonskih razloga za otvaranje i</w:t>
      </w:r>
      <w:r w:rsidR="0080720A">
        <w:rPr>
          <w:rFonts w:hAnsi="Times New Roman" w:ascii="Times New Roman"/>
          <w:szCs w:val="24"/>
          <w:lang w:val="hr-HR"/>
        </w:rPr>
        <w:t xml:space="preserve"> provođenje stečajnog postupka, te se očitovala da su ispunjeni uvjeti za otvaranje stečajnog postupka, jer da dužnik raspolaže imovinom koja bi ušla u stečajnu masu i da postoje sredstva za namirenje troškova postupka.</w:t>
      </w:r>
    </w:p>
    <w:p w:rsidRDefault="0080720A" w:rsidP="000B59EA" w:rsidR="0080720A">
      <w:pPr>
        <w:jc w:val="both"/>
        <w:rPr>
          <w:rFonts w:hAnsi="Times New Roman" w:ascii="Times New Roman"/>
          <w:szCs w:val="24"/>
          <w:lang w:val="hr-HR"/>
        </w:rPr>
      </w:pPr>
    </w:p>
    <w:p w:rsidRDefault="000B59EA" w:rsidP="000B59EA" w:rsidR="000B59E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Pisanim </w:t>
      </w:r>
      <w:r w:rsidR="000025D7">
        <w:rPr>
          <w:rFonts w:hAnsi="Times New Roman" w:ascii="Times New Roman"/>
          <w:szCs w:val="24"/>
          <w:lang w:val="hr-HR"/>
        </w:rPr>
        <w:t>podneskom privremena stečajna upraviteljica dostavila j</w:t>
      </w:r>
      <w:r w:rsidR="008D45F6">
        <w:rPr>
          <w:rFonts w:hAnsi="Times New Roman" w:ascii="Times New Roman"/>
          <w:szCs w:val="24"/>
          <w:lang w:val="hr-HR"/>
        </w:rPr>
        <w:t>e prijedlog za isplatu nagrade</w:t>
      </w:r>
      <w:r w:rsidR="000025D7">
        <w:rPr>
          <w:rFonts w:hAnsi="Times New Roman" w:ascii="Times New Roman"/>
          <w:szCs w:val="24"/>
          <w:lang w:val="hr-HR"/>
        </w:rPr>
        <w:t xml:space="preserve">, </w:t>
      </w:r>
      <w:r w:rsidR="008D45F6">
        <w:rPr>
          <w:rFonts w:hAnsi="Times New Roman" w:ascii="Times New Roman"/>
          <w:szCs w:val="24"/>
          <w:lang w:val="hr-HR"/>
        </w:rPr>
        <w:t>a u ime obavljenog stečajno-</w:t>
      </w:r>
      <w:r>
        <w:rPr>
          <w:rFonts w:hAnsi="Times New Roman" w:ascii="Times New Roman"/>
          <w:szCs w:val="24"/>
          <w:lang w:val="hr-HR"/>
        </w:rPr>
        <w:t>upraviteljs</w:t>
      </w:r>
      <w:r w:rsidR="002116AD">
        <w:rPr>
          <w:rFonts w:hAnsi="Times New Roman" w:ascii="Times New Roman"/>
          <w:szCs w:val="24"/>
          <w:lang w:val="hr-HR"/>
        </w:rPr>
        <w:t>k</w:t>
      </w:r>
      <w:r w:rsidR="00704378">
        <w:rPr>
          <w:rFonts w:hAnsi="Times New Roman" w:ascii="Times New Roman"/>
          <w:szCs w:val="24"/>
          <w:lang w:val="hr-HR"/>
        </w:rPr>
        <w:t>og posla u prethodnom postupku.</w:t>
      </w:r>
    </w:p>
    <w:p w:rsidRDefault="00A95D48" w:rsidP="000B59EA" w:rsidR="00A95D48">
      <w:pPr>
        <w:jc w:val="both"/>
        <w:rPr>
          <w:rFonts w:hAnsi="Times New Roman" w:ascii="Times New Roman"/>
          <w:szCs w:val="24"/>
          <w:lang w:val="hr-HR"/>
        </w:rPr>
      </w:pPr>
    </w:p>
    <w:p w:rsidRDefault="000B59EA" w:rsidP="000B59EA" w:rsidR="000B59EA">
      <w:pPr>
        <w:jc w:val="both"/>
        <w:rPr>
          <w:rFonts w:hAnsi="Times New Roman" w:ascii="Times New Roman"/>
          <w:szCs w:val="24"/>
          <w:lang w:val="hr-HR"/>
        </w:rPr>
      </w:pPr>
    </w:p>
    <w:p w:rsidRDefault="000B59EA" w:rsidP="000B59EA" w:rsidR="000B59E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ab/>
      </w:r>
      <w:r w:rsidRPr="00492A77">
        <w:rPr>
          <w:rFonts w:hAnsi="Times New Roman" w:ascii="Times New Roman"/>
          <w:szCs w:val="24"/>
          <w:lang w:val="hr-HR"/>
        </w:rPr>
        <w:t>Člankom 94</w:t>
      </w:r>
      <w:r w:rsidR="001C1DFC" w:rsidRPr="00492A77">
        <w:rPr>
          <w:rFonts w:hAnsi="Times New Roman" w:ascii="Times New Roman"/>
          <w:szCs w:val="24"/>
          <w:lang w:val="hr-HR"/>
        </w:rPr>
        <w:t>.</w:t>
      </w:r>
      <w:r w:rsidRPr="00492A77">
        <w:rPr>
          <w:rFonts w:hAnsi="Times New Roman" w:ascii="Times New Roman"/>
          <w:szCs w:val="24"/>
          <w:lang w:val="hr-HR"/>
        </w:rPr>
        <w:t xml:space="preserve"> st. 1. i 2. Stečajnog zakona (NN 71/15</w:t>
      </w:r>
      <w:r w:rsidR="008D45F6">
        <w:rPr>
          <w:rFonts w:hAnsi="Times New Roman" w:ascii="Times New Roman"/>
          <w:szCs w:val="24"/>
          <w:lang w:val="hr-HR"/>
        </w:rPr>
        <w:t>,104/17</w:t>
      </w:r>
      <w:r w:rsidRPr="00492A77">
        <w:rPr>
          <w:rFonts w:hAnsi="Times New Roman" w:ascii="Times New Roman"/>
          <w:szCs w:val="24"/>
          <w:lang w:val="hr-HR"/>
        </w:rPr>
        <w:t>, dalje: SZ), propisano je da stečajni upravitelj ima pravo na nagradu za svoj rad</w:t>
      </w:r>
      <w:r w:rsidR="002116AD">
        <w:rPr>
          <w:rFonts w:hAnsi="Times New Roman" w:ascii="Times New Roman"/>
          <w:szCs w:val="24"/>
          <w:lang w:val="hr-HR"/>
        </w:rPr>
        <w:t xml:space="preserve"> i naknadu stvarnih troškova</w:t>
      </w:r>
      <w:r w:rsidRPr="00492A77">
        <w:rPr>
          <w:rFonts w:hAnsi="Times New Roman" w:ascii="Times New Roman"/>
          <w:szCs w:val="24"/>
          <w:lang w:val="hr-HR"/>
        </w:rPr>
        <w:t xml:space="preserve">, kao i da se nagrada stečajnom upravitelju određuje rješenjem prema Uredbi kojom Vlada RH utvrđuje kriterije i način obračuna i plaćanja </w:t>
      </w:r>
      <w:r w:rsidR="002116AD">
        <w:rPr>
          <w:rFonts w:hAnsi="Times New Roman" w:ascii="Times New Roman"/>
          <w:szCs w:val="24"/>
          <w:lang w:val="hr-HR"/>
        </w:rPr>
        <w:t>nagrade stečajnim upraviteljima</w:t>
      </w:r>
      <w:r w:rsidR="000D2F8C">
        <w:rPr>
          <w:rFonts w:hAnsi="Times New Roman" w:ascii="Times New Roman"/>
          <w:szCs w:val="24"/>
          <w:lang w:val="hr-HR"/>
        </w:rPr>
        <w:t>, a stavkom</w:t>
      </w:r>
      <w:r w:rsidR="002116AD">
        <w:rPr>
          <w:rFonts w:hAnsi="Times New Roman" w:ascii="Times New Roman"/>
          <w:szCs w:val="24"/>
          <w:lang w:val="hr-HR"/>
        </w:rPr>
        <w:t xml:space="preserve"> 3</w:t>
      </w:r>
      <w:r w:rsidR="000D2F8C">
        <w:rPr>
          <w:rFonts w:hAnsi="Times New Roman" w:ascii="Times New Roman"/>
          <w:szCs w:val="24"/>
          <w:lang w:val="hr-HR"/>
        </w:rPr>
        <w:t>.</w:t>
      </w:r>
      <w:r w:rsidR="002116AD">
        <w:rPr>
          <w:rFonts w:hAnsi="Times New Roman" w:ascii="Times New Roman"/>
          <w:szCs w:val="24"/>
          <w:lang w:val="hr-HR"/>
        </w:rPr>
        <w:t xml:space="preserve"> citira</w:t>
      </w:r>
      <w:r w:rsidR="000D2F8C">
        <w:rPr>
          <w:rFonts w:hAnsi="Times New Roman" w:ascii="Times New Roman"/>
          <w:szCs w:val="24"/>
          <w:lang w:val="hr-HR"/>
        </w:rPr>
        <w:t>nog članka</w:t>
      </w:r>
      <w:r w:rsidR="002116AD">
        <w:rPr>
          <w:rFonts w:hAnsi="Times New Roman" w:ascii="Times New Roman"/>
          <w:szCs w:val="24"/>
          <w:lang w:val="hr-HR"/>
        </w:rPr>
        <w:t xml:space="preserve"> je propisano, da naknadu troškova rješenjem određuje sud, na temelju pisanoga, obrazloženoga i dokumentiranoga izvješća stečajnog upravitelja.</w:t>
      </w:r>
    </w:p>
    <w:p w:rsidRDefault="000B59EA" w:rsidP="000B59EA" w:rsidR="000B59EA">
      <w:pPr>
        <w:jc w:val="both"/>
        <w:rPr>
          <w:rFonts w:hAnsi="Times New Roman" w:ascii="Times New Roman"/>
          <w:szCs w:val="24"/>
          <w:lang w:val="hr-HR"/>
        </w:rPr>
      </w:pPr>
    </w:p>
    <w:p w:rsidRDefault="000B59EA" w:rsidP="000B59EA" w:rsidR="000B59E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Člankom 4 st. 1</w:t>
      </w:r>
      <w:r w:rsidR="000D2F8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Uredbe o kriterijima i načinu obračuna i plaćanja nagrade stečajnim upraviteljima (Narodne novine 105/15, dalje: Uredba), propisano je</w:t>
      </w:r>
      <w:r w:rsidR="000D2F8C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da privremenom stečajnom upravitelju pripada pravo na jednokratnu nagradu za poslove obavljene u prethodnom postupku u iznosu</w:t>
      </w:r>
      <w:r w:rsidR="000D2F8C">
        <w:rPr>
          <w:rFonts w:hAnsi="Times New Roman" w:ascii="Times New Roman"/>
          <w:szCs w:val="24"/>
          <w:lang w:val="hr-HR"/>
        </w:rPr>
        <w:t xml:space="preserve"> od 3.000,00 kn do 20.000,00 kn.</w:t>
      </w:r>
    </w:p>
    <w:p w:rsidRDefault="00492A77" w:rsidP="000B59EA" w:rsidR="00492A77">
      <w:pPr>
        <w:jc w:val="both"/>
        <w:rPr>
          <w:rFonts w:hAnsi="Times New Roman" w:ascii="Times New Roman"/>
          <w:szCs w:val="24"/>
          <w:lang w:val="hr-HR"/>
        </w:rPr>
      </w:pPr>
    </w:p>
    <w:p w:rsidRDefault="000B59EA" w:rsidP="000B59EA" w:rsidR="000B59E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Izvršenim uvidom u spis, te uzimajući u o</w:t>
      </w:r>
      <w:r w:rsidR="00195BEB">
        <w:rPr>
          <w:rFonts w:hAnsi="Times New Roman" w:ascii="Times New Roman"/>
          <w:szCs w:val="24"/>
          <w:lang w:val="hr-HR"/>
        </w:rPr>
        <w:t>bzir obavljeni posao privremene stečajne upraviteljice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3B49D1">
        <w:rPr>
          <w:rFonts w:hAnsi="Times New Roman" w:ascii="Times New Roman"/>
          <w:szCs w:val="24"/>
          <w:lang w:val="hr-HR"/>
        </w:rPr>
        <w:t xml:space="preserve">potencijalnu stečajnu masu, </w:t>
      </w:r>
      <w:r>
        <w:rPr>
          <w:rFonts w:hAnsi="Times New Roman" w:ascii="Times New Roman"/>
          <w:szCs w:val="24"/>
          <w:lang w:val="hr-HR"/>
        </w:rPr>
        <w:t>sud je ocijenio da je</w:t>
      </w:r>
      <w:r w:rsidR="000D2F8C">
        <w:rPr>
          <w:rFonts w:hAnsi="Times New Roman" w:ascii="Times New Roman"/>
          <w:szCs w:val="24"/>
          <w:lang w:val="hr-HR"/>
        </w:rPr>
        <w:t xml:space="preserve"> zatražena i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95BEB">
        <w:rPr>
          <w:rFonts w:hAnsi="Times New Roman" w:ascii="Times New Roman"/>
          <w:szCs w:val="24"/>
          <w:lang w:val="hr-HR"/>
        </w:rPr>
        <w:t xml:space="preserve">gore navedena </w:t>
      </w:r>
      <w:r>
        <w:rPr>
          <w:rFonts w:hAnsi="Times New Roman" w:ascii="Times New Roman"/>
          <w:szCs w:val="24"/>
          <w:lang w:val="hr-HR"/>
        </w:rPr>
        <w:t>nagrada primjerena obavljenom</w:t>
      </w:r>
      <w:r w:rsidR="000D2F8C">
        <w:rPr>
          <w:rFonts w:hAnsi="Times New Roman" w:ascii="Times New Roman"/>
          <w:szCs w:val="24"/>
          <w:lang w:val="hr-HR"/>
        </w:rPr>
        <w:t xml:space="preserve"> poslu</w:t>
      </w:r>
      <w:r>
        <w:rPr>
          <w:rFonts w:hAnsi="Times New Roman" w:ascii="Times New Roman"/>
          <w:szCs w:val="24"/>
          <w:lang w:val="hr-HR"/>
        </w:rPr>
        <w:t xml:space="preserve">, pa je na temelju prethodno citiranih zakonskih odredbi doneseno </w:t>
      </w:r>
      <w:r w:rsidR="000D2F8C">
        <w:rPr>
          <w:rFonts w:hAnsi="Times New Roman" w:ascii="Times New Roman"/>
          <w:szCs w:val="24"/>
          <w:lang w:val="hr-HR"/>
        </w:rPr>
        <w:t>rješenje u toč. I. Izreke.</w:t>
      </w:r>
    </w:p>
    <w:p w:rsidRDefault="000B59EA" w:rsidP="000B59EA" w:rsidR="000B59EA">
      <w:pPr>
        <w:jc w:val="both"/>
        <w:rPr>
          <w:rFonts w:hAnsi="Times New Roman" w:ascii="Times New Roman"/>
          <w:szCs w:val="24"/>
          <w:lang w:val="hr-HR"/>
        </w:rPr>
      </w:pPr>
    </w:p>
    <w:p w:rsidRDefault="004950BE" w:rsidP="00C431AE" w:rsidR="00C431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Isplata nagrade </w:t>
      </w:r>
      <w:r w:rsidR="00C431AE">
        <w:rPr>
          <w:rFonts w:hAnsi="Times New Roman" w:ascii="Times New Roman"/>
          <w:szCs w:val="24"/>
          <w:lang w:val="hr-HR"/>
        </w:rPr>
        <w:t>privremenoj stečajnoj upraviteljici isplatiti će se na teret stečajne mase su</w:t>
      </w:r>
      <w:r w:rsidR="007D43CD">
        <w:rPr>
          <w:rFonts w:hAnsi="Times New Roman" w:ascii="Times New Roman"/>
          <w:szCs w:val="24"/>
          <w:lang w:val="hr-HR"/>
        </w:rPr>
        <w:t>kladno čl. 4. st. 3. Uredbe koji</w:t>
      </w:r>
      <w:r w:rsidR="00C431AE">
        <w:rPr>
          <w:rFonts w:hAnsi="Times New Roman" w:ascii="Times New Roman"/>
          <w:szCs w:val="24"/>
          <w:lang w:val="hr-HR"/>
        </w:rPr>
        <w:t xml:space="preserve"> propisuje, da u slučaju obustave postupka, se nagrada isplaćuje iz iznosa predujma, odnosno</w:t>
      </w:r>
      <w:r w:rsidR="0095493E">
        <w:rPr>
          <w:rFonts w:hAnsi="Times New Roman" w:ascii="Times New Roman"/>
          <w:szCs w:val="24"/>
          <w:lang w:val="hr-HR"/>
        </w:rPr>
        <w:t>,</w:t>
      </w:r>
      <w:r w:rsidR="00C431AE">
        <w:rPr>
          <w:rFonts w:hAnsi="Times New Roman" w:ascii="Times New Roman"/>
          <w:szCs w:val="24"/>
          <w:lang w:val="hr-HR"/>
        </w:rPr>
        <w:t xml:space="preserve"> ako je stečajni postupak otvoren da se nagrada isplaćuje na teret stečajne mase, a </w:t>
      </w:r>
      <w:r w:rsidR="007D43CD">
        <w:rPr>
          <w:rFonts w:hAnsi="Times New Roman" w:ascii="Times New Roman"/>
          <w:szCs w:val="24"/>
          <w:lang w:val="hr-HR"/>
        </w:rPr>
        <w:t xml:space="preserve">kako je </w:t>
      </w:r>
      <w:r w:rsidR="00C431AE">
        <w:rPr>
          <w:rFonts w:hAnsi="Times New Roman" w:ascii="Times New Roman"/>
          <w:szCs w:val="24"/>
          <w:lang w:val="hr-HR"/>
        </w:rPr>
        <w:t xml:space="preserve">u konkretnom slučaju stečajni postupak nad predmetnim stečajnim dužnikom </w:t>
      </w:r>
      <w:r w:rsidR="0095493E">
        <w:rPr>
          <w:rFonts w:hAnsi="Times New Roman" w:ascii="Times New Roman"/>
          <w:szCs w:val="24"/>
          <w:lang w:val="hr-HR"/>
        </w:rPr>
        <w:t xml:space="preserve">otvoren </w:t>
      </w:r>
      <w:r w:rsidR="003B49D1">
        <w:rPr>
          <w:rFonts w:hAnsi="Times New Roman" w:ascii="Times New Roman"/>
          <w:szCs w:val="24"/>
          <w:lang w:val="hr-HR"/>
        </w:rPr>
        <w:t xml:space="preserve"> dana </w:t>
      </w:r>
      <w:r w:rsidR="00CC78C0">
        <w:rPr>
          <w:rFonts w:hAnsi="Times New Roman" w:ascii="Times New Roman"/>
          <w:szCs w:val="24"/>
          <w:lang w:val="hr-HR"/>
        </w:rPr>
        <w:t>7. rujna  2017</w:t>
      </w:r>
      <w:r w:rsidR="00C431AE">
        <w:rPr>
          <w:rFonts w:hAnsi="Times New Roman" w:ascii="Times New Roman"/>
          <w:szCs w:val="24"/>
          <w:lang w:val="hr-HR"/>
        </w:rPr>
        <w:t>.g.</w:t>
      </w:r>
      <w:r w:rsidR="007D43CD">
        <w:rPr>
          <w:rFonts w:hAnsi="Times New Roman" w:ascii="Times New Roman"/>
          <w:szCs w:val="24"/>
          <w:lang w:val="hr-HR"/>
        </w:rPr>
        <w:t xml:space="preserve">, to je  i </w:t>
      </w:r>
      <w:r w:rsidR="0095493E">
        <w:rPr>
          <w:rFonts w:hAnsi="Times New Roman" w:ascii="Times New Roman"/>
          <w:szCs w:val="24"/>
          <w:lang w:val="hr-HR"/>
        </w:rPr>
        <w:t xml:space="preserve">valjalo odlučiti </w:t>
      </w:r>
      <w:r w:rsidR="007D43CD">
        <w:rPr>
          <w:rFonts w:hAnsi="Times New Roman" w:ascii="Times New Roman"/>
          <w:szCs w:val="24"/>
          <w:lang w:val="hr-HR"/>
        </w:rPr>
        <w:t>sukladno navedenom.</w:t>
      </w:r>
    </w:p>
    <w:p w:rsidRDefault="00C431AE" w:rsidP="000B59EA" w:rsidR="00C431AE">
      <w:pPr>
        <w:jc w:val="both"/>
        <w:rPr>
          <w:rFonts w:hAnsi="Times New Roman" w:ascii="Times New Roman"/>
          <w:szCs w:val="24"/>
          <w:lang w:val="hr-HR"/>
        </w:rPr>
      </w:pPr>
    </w:p>
    <w:p w:rsidRDefault="00195BEB" w:rsidP="000B59EA" w:rsidR="000B59E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r w:rsidR="00CC78C0">
        <w:rPr>
          <w:rFonts w:hAnsi="Times New Roman" w:ascii="Times New Roman"/>
          <w:szCs w:val="24"/>
          <w:lang w:val="hr-HR"/>
        </w:rPr>
        <w:t>10</w:t>
      </w:r>
      <w:r w:rsidR="000B59EA" w:rsidRPr="008D45F6">
        <w:rPr>
          <w:rFonts w:hAnsi="Times New Roman" w:ascii="Times New Roman"/>
          <w:szCs w:val="24"/>
          <w:lang w:val="hr-HR"/>
        </w:rPr>
        <w:t xml:space="preserve">. </w:t>
      </w:r>
      <w:r w:rsidR="00CC78C0">
        <w:rPr>
          <w:rFonts w:hAnsi="Times New Roman" w:ascii="Times New Roman"/>
          <w:szCs w:val="24"/>
          <w:lang w:val="hr-HR"/>
        </w:rPr>
        <w:t>prosinca</w:t>
      </w:r>
      <w:r w:rsidRPr="008D45F6">
        <w:rPr>
          <w:rFonts w:hAnsi="Times New Roman" w:ascii="Times New Roman"/>
          <w:szCs w:val="24"/>
          <w:lang w:val="hr-HR"/>
        </w:rPr>
        <w:t xml:space="preserve"> 2018</w:t>
      </w:r>
      <w:r w:rsidR="000B59EA" w:rsidRPr="008D45F6">
        <w:rPr>
          <w:rFonts w:hAnsi="Times New Roman" w:ascii="Times New Roman"/>
          <w:szCs w:val="24"/>
          <w:lang w:val="hr-HR"/>
        </w:rPr>
        <w:t>.</w:t>
      </w:r>
    </w:p>
    <w:p w:rsidRDefault="000B59EA" w:rsidP="000B59EA" w:rsidR="000B59EA">
      <w:pPr>
        <w:jc w:val="center"/>
        <w:rPr>
          <w:rFonts w:hAnsi="Times New Roman" w:ascii="Times New Roman"/>
          <w:szCs w:val="24"/>
          <w:lang w:val="hr-HR"/>
        </w:rPr>
      </w:pPr>
    </w:p>
    <w:p w:rsidRDefault="000B59EA" w:rsidP="000B59EA" w:rsidR="000B59E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S U D A C:</w:t>
      </w:r>
    </w:p>
    <w:p w:rsidRDefault="000B59EA" w:rsidP="000B59EA" w:rsidR="000B59E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LUCIJA BUTIGAN</w:t>
      </w:r>
      <w:r w:rsidR="00CF7614">
        <w:rPr>
          <w:rFonts w:hAnsi="Times New Roman" w:ascii="Times New Roman"/>
          <w:szCs w:val="24"/>
          <w:lang w:val="hr-HR"/>
        </w:rPr>
        <w:t>,v.r.</w:t>
      </w:r>
    </w:p>
    <w:p w:rsidRDefault="000B59EA" w:rsidP="000B59EA" w:rsidR="000B59EA">
      <w:pPr>
        <w:rPr>
          <w:rFonts w:hAnsi="Times New Roman" w:ascii="Times New Roman"/>
          <w:szCs w:val="24"/>
          <w:lang w:val="hr-HR"/>
        </w:rPr>
      </w:pPr>
    </w:p>
    <w:p w:rsidRDefault="000B59EA" w:rsidP="000B59EA" w:rsidR="000B59EA">
      <w:pPr>
        <w:jc w:val="both"/>
        <w:rPr>
          <w:rFonts w:hAnsi="Times New Roman" w:ascii="Times New Roman"/>
          <w:szCs w:val="24"/>
          <w:u w:val="single"/>
          <w:lang w:val="hr-HR"/>
        </w:rPr>
      </w:pPr>
    </w:p>
    <w:p w:rsidRDefault="008D45F6" w:rsidP="008D45F6" w:rsidR="008D45F6" w:rsidRPr="008D45F6">
      <w:pPr>
        <w:jc w:val="both"/>
        <w:rPr>
          <w:rFonts w:hAnsi="Times New Roman" w:ascii="Times New Roman"/>
          <w:szCs w:val="24"/>
          <w:lang w:val="hr-HR"/>
        </w:rPr>
      </w:pPr>
      <w:r w:rsidRPr="008D45F6">
        <w:rPr>
          <w:rFonts w:hAnsi="Times New Roman" w:ascii="Times New Roman"/>
          <w:szCs w:val="24"/>
          <w:lang w:val="hr-HR"/>
        </w:rPr>
        <w:t>UPUTA O PRAVNOM LIJEKU:</w:t>
      </w:r>
    </w:p>
    <w:p w:rsidRDefault="008D45F6" w:rsidP="008D45F6" w:rsidR="000B59EA">
      <w:pPr>
        <w:jc w:val="both"/>
        <w:rPr>
          <w:rFonts w:hAnsi="Times New Roman" w:ascii="Times New Roman"/>
          <w:szCs w:val="24"/>
          <w:lang w:val="hr-HR"/>
        </w:rPr>
      </w:pPr>
      <w:r w:rsidRPr="008D45F6">
        <w:rPr>
          <w:rFonts w:hAnsi="Times New Roman" w:ascii="Times New Roman"/>
          <w:szCs w:val="24"/>
          <w:lang w:val="hr-HR"/>
        </w:rPr>
        <w:t>Protiv ovog rješenja pravo na žalbu ima stečajni upravitelj, dužnik pojedinac i svaki stečajni vjerovnik, u roku od osam dana od dana dostave ovog rješenja (čl. 94. st. 5 SZ-a, a u svezi s čl. 19. st. 2 SZ).</w:t>
      </w:r>
    </w:p>
    <w:p w:rsidRDefault="000B59EA" w:rsidP="000B59EA" w:rsidR="000B59EA">
      <w:pPr>
        <w:jc w:val="both"/>
        <w:rPr>
          <w:rFonts w:hAnsi="Times New Roman" w:ascii="Times New Roman"/>
          <w:szCs w:val="24"/>
          <w:lang w:val="hr-HR"/>
        </w:rPr>
      </w:pPr>
    </w:p>
    <w:p w:rsidRDefault="00CF7614" w:rsidP="00692346" w:rsidR="00CF7614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CF7614" w:rsidP="00C662EE" w:rsidR="00CF7614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8D45F6" w:rsidP="000B59EA" w:rsidR="008D45F6">
      <w:pPr>
        <w:jc w:val="both"/>
        <w:rPr>
          <w:rFonts w:hAnsi="Times New Roman" w:ascii="Times New Roman"/>
          <w:szCs w:val="24"/>
          <w:lang w:val="hr-HR"/>
        </w:rPr>
      </w:pPr>
    </w:p>
    <w:p w:rsidRDefault="000B59EA" w:rsidP="000B59EA" w:rsidR="000B59EA">
      <w:pPr>
        <w:rPr>
          <w:rFonts w:hAnsi="Times New Roman" w:ascii="Times New Roman"/>
          <w:szCs w:val="24"/>
          <w:lang w:val="hr-HR"/>
        </w:rPr>
      </w:pPr>
    </w:p>
    <w:p w:rsidRDefault="000B59EA" w:rsidP="000B59EA" w:rsidR="000B59EA">
      <w:pPr>
        <w:rPr>
          <w:rFonts w:hAnsi="Times New Roman" w:ascii="Times New Roman"/>
          <w:szCs w:val="24"/>
          <w:lang w:val="hr-HR"/>
        </w:rPr>
      </w:pPr>
    </w:p>
    <w:p w:rsidRDefault="000B59EA" w:rsidP="000B59EA" w:rsidR="000B59EA">
      <w:pPr>
        <w:rPr>
          <w:rFonts w:hAnsi="Times New Roman" w:ascii="Times New Roman"/>
          <w:szCs w:val="24"/>
          <w:lang w:val="hr-HR"/>
        </w:rPr>
      </w:pPr>
    </w:p>
    <w:p w:rsidRDefault="002B4A0D" w:rsidR="002B4A0D"/>
    <w:sectPr w:rsidSect="00E00DCE" w:rsidR="002B4A0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0DCE" w:rsidP="00E00DCE" w:rsidR="00E00DCE">
      <w:r>
        <w:separator/>
      </w:r>
    </w:p>
  </w:endnote>
  <w:endnote w:id="0" w:type="continuationSeparator">
    <w:p w:rsidRDefault="00E00DCE" w:rsidP="00E00DCE" w:rsidR="00E00D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0DCE" w:rsidP="00E00DCE" w:rsidR="00E00DCE">
      <w:r>
        <w:separator/>
      </w:r>
    </w:p>
  </w:footnote>
  <w:footnote w:id="0" w:type="continuationSeparator">
    <w:p w:rsidRDefault="00E00DCE" w:rsidP="00E00DCE" w:rsidR="00E00D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4" w:rsidP="00E00DCE" w:rsidR="00E00DCE">
    <w:pPr>
      <w:ind w:firstLine="708" w:left="4248"/>
      <w:rPr>
        <w:rFonts w:hAnsi="Times New Roman" w:ascii="Times New Roman"/>
        <w:szCs w:val="24"/>
        <w:lang w:val="hr-HR"/>
      </w:rPr>
    </w:pPr>
    <w:sdt>
      <w:sdtPr>
        <w:id w:val="995234413"/>
        <w:docPartObj>
          <w:docPartGallery w:val="Page Numbers (Top of Page)"/>
          <w:docPartUnique/>
        </w:docPartObj>
      </w:sdtPr>
      <w:sdtEndPr/>
      <w:sdtContent>
        <w:r w:rsidR="00E00DCE">
          <w:fldChar w:fldCharType="begin"/>
        </w:r>
        <w:r w:rsidR="00E00DCE">
          <w:instrText>PAGE   \* MERGEFORMAT</w:instrText>
        </w:r>
        <w:r w:rsidR="00E00DCE">
          <w:fldChar w:fldCharType="separate"/>
        </w:r>
        <w:r w:rsidRPr="00CF7614">
          <w:rPr>
            <w:noProof/>
            <w:lang w:val="hr-HR"/>
          </w:rPr>
          <w:t>2</w:t>
        </w:r>
        <w:r w:rsidR="00E00DCE">
          <w:fldChar w:fldCharType="end"/>
        </w:r>
      </w:sdtContent>
    </w:sdt>
    <w:r w:rsidR="00E00DCE">
      <w:tab/>
    </w:r>
    <w:r w:rsidR="00E00DCE">
      <w:tab/>
    </w:r>
    <w:r w:rsidR="00E00DCE">
      <w:tab/>
      <w:t xml:space="preserve">  </w:t>
    </w:r>
    <w:r w:rsidR="00E00DCE">
      <w:rPr>
        <w:rFonts w:hAnsi="Times New Roman" w:ascii="Times New Roman"/>
        <w:szCs w:val="24"/>
        <w:lang w:val="hr-HR"/>
      </w:rPr>
      <w:t>20. St-</w:t>
    </w:r>
    <w:r w:rsidR="00C1696D">
      <w:rPr>
        <w:rFonts w:hAnsi="Times New Roman" w:ascii="Times New Roman"/>
        <w:szCs w:val="24"/>
        <w:lang w:val="hr-HR"/>
      </w:rPr>
      <w:t>5908</w:t>
    </w:r>
    <w:r w:rsidR="0085419D">
      <w:rPr>
        <w:rFonts w:hAnsi="Times New Roman" w:ascii="Times New Roman"/>
        <w:szCs w:val="24"/>
        <w:lang w:val="hr-HR"/>
      </w:rPr>
      <w:t>/16</w:t>
    </w:r>
  </w:p>
  <w:p w:rsidRDefault="00E00DCE" w:rsidP="00E00DCE" w:rsidR="00E00DCE">
    <w:pPr>
      <w:pStyle w:val="Zaglavlje"/>
      <w:tabs>
        <w:tab w:pos="8145" w:val="left"/>
      </w:tabs>
    </w:pPr>
  </w:p>
  <w:p w:rsidRDefault="00E00DCE" w:rsidR="00E00DC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B82FCA"/>
    <w:multiLevelType w:val="hybridMultilevel"/>
    <w:tmpl w:val="13223B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59EA"/>
    <w:rsid w:val="000025D7"/>
    <w:rsid w:val="00060874"/>
    <w:rsid w:val="00067831"/>
    <w:rsid w:val="000762BA"/>
    <w:rsid w:val="000B59EA"/>
    <w:rsid w:val="000D2F8C"/>
    <w:rsid w:val="00166324"/>
    <w:rsid w:val="0016729A"/>
    <w:rsid w:val="001926BB"/>
    <w:rsid w:val="00195BEB"/>
    <w:rsid w:val="001C1DFC"/>
    <w:rsid w:val="001F6B2B"/>
    <w:rsid w:val="002116AD"/>
    <w:rsid w:val="0023074C"/>
    <w:rsid w:val="00292F73"/>
    <w:rsid w:val="002A0001"/>
    <w:rsid w:val="002A7DEF"/>
    <w:rsid w:val="002B4A0D"/>
    <w:rsid w:val="002F3667"/>
    <w:rsid w:val="00324806"/>
    <w:rsid w:val="0035001E"/>
    <w:rsid w:val="003656A5"/>
    <w:rsid w:val="003760FA"/>
    <w:rsid w:val="003B49D1"/>
    <w:rsid w:val="00453C0A"/>
    <w:rsid w:val="00492A77"/>
    <w:rsid w:val="004950BE"/>
    <w:rsid w:val="004B3252"/>
    <w:rsid w:val="00532B7E"/>
    <w:rsid w:val="005950A6"/>
    <w:rsid w:val="005C676D"/>
    <w:rsid w:val="00601CA1"/>
    <w:rsid w:val="00634C0D"/>
    <w:rsid w:val="00645293"/>
    <w:rsid w:val="0067155A"/>
    <w:rsid w:val="006A0E1D"/>
    <w:rsid w:val="006A5945"/>
    <w:rsid w:val="006A6BBC"/>
    <w:rsid w:val="006A7728"/>
    <w:rsid w:val="006B46F1"/>
    <w:rsid w:val="006C3286"/>
    <w:rsid w:val="006F4F8C"/>
    <w:rsid w:val="00704378"/>
    <w:rsid w:val="00713439"/>
    <w:rsid w:val="00716246"/>
    <w:rsid w:val="00782DAE"/>
    <w:rsid w:val="007D43CD"/>
    <w:rsid w:val="0080720A"/>
    <w:rsid w:val="00845EF0"/>
    <w:rsid w:val="0085419D"/>
    <w:rsid w:val="0086428A"/>
    <w:rsid w:val="0086445C"/>
    <w:rsid w:val="008771C2"/>
    <w:rsid w:val="0089361A"/>
    <w:rsid w:val="008D45F6"/>
    <w:rsid w:val="009161C6"/>
    <w:rsid w:val="00930375"/>
    <w:rsid w:val="00952859"/>
    <w:rsid w:val="0095493E"/>
    <w:rsid w:val="009661DB"/>
    <w:rsid w:val="00982ECC"/>
    <w:rsid w:val="00993807"/>
    <w:rsid w:val="009C2BF7"/>
    <w:rsid w:val="00A04556"/>
    <w:rsid w:val="00A956A4"/>
    <w:rsid w:val="00A95D48"/>
    <w:rsid w:val="00B92033"/>
    <w:rsid w:val="00BB365A"/>
    <w:rsid w:val="00BB7418"/>
    <w:rsid w:val="00BD322A"/>
    <w:rsid w:val="00C1696D"/>
    <w:rsid w:val="00C206A5"/>
    <w:rsid w:val="00C24D1B"/>
    <w:rsid w:val="00C329F3"/>
    <w:rsid w:val="00C431AE"/>
    <w:rsid w:val="00C56164"/>
    <w:rsid w:val="00CB5CF2"/>
    <w:rsid w:val="00CC78C0"/>
    <w:rsid w:val="00CE3F67"/>
    <w:rsid w:val="00CF7614"/>
    <w:rsid w:val="00D6450A"/>
    <w:rsid w:val="00DA1B9D"/>
    <w:rsid w:val="00DB6F30"/>
    <w:rsid w:val="00DD72F0"/>
    <w:rsid w:val="00E00DCE"/>
    <w:rsid w:val="00E256A1"/>
    <w:rsid w:val="00E4248B"/>
    <w:rsid w:val="00E82BF7"/>
    <w:rsid w:val="00EF586C"/>
    <w:rsid w:val="00F37A52"/>
    <w:rsid w:val="00F67BDD"/>
    <w:rsid w:val="00F75E36"/>
    <w:rsid w:val="00F77BE8"/>
    <w:rsid w:val="00FA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59EA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0B59EA"/>
    <w:pPr>
      <w:jc w:val="center"/>
    </w:pPr>
    <w:rPr>
      <w:sz w:val="22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0B59EA"/>
    <w:rPr>
      <w:rFonts w:cs="Times New Roman" w:eastAsia="Times New Roman" w:hAnsi="Arial" w:ascii="Arial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B59E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B59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59EA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E00D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00DCE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00D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00DCE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F76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76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761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76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76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59EA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0B59EA"/>
    <w:pPr>
      <w:jc w:val="center"/>
    </w:pPr>
    <w:rPr>
      <w:sz w:val="22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0B59EA"/>
    <w:rPr>
      <w:rFonts w:ascii="Arial" w:cs="Times New Roman" w:eastAsia="Times New Roman" w:hAnsi="Arial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B59E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B59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59EA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E00D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00DCE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00D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00DCE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F76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76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761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76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76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9474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0629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9951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7807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801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070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</izvorni_sadrzaj>
    <derivirana_varijabla naziv="DomainObject.Primjedba_1">nagrada privremenom</derivirana_varijabla>
  </DomainObject.Primjedba>
  <DomainObject.Oznaka>
    <izvorni_sadrzaj>St-5908/2016-87</izvorni_sadrzaj>
    <derivirana_varijabla naziv="DomainObject.Oznaka_1">St-5908/2016-87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5908</izvorni_sadrzaj>
    <derivirana_varijabla naziv="DomainObject.Predmet.Broj_1">5908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St-5908/2016</izvorni_sadrzaj>
    <derivirana_varijabla naziv="DomainObject.Predmet.OznakaBroj_1">St-5908/2016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namirenje čeka p</izvorni_sadrzaj>
    <derivirana_varijabla naziv="DomainObject.Predmet.PrimjedbaSuca_1">namirenje čeka p</derivirana_varijabla>
  </DomainObject.Predmet.PrimjedbaSuca>
  <DomainObject.Predmet.ProtustrankaFormated>
    <izvorni_sadrzaj>  CUUBUUS ZAGREB d.o.o. zastupanog po punomoćniku Eduard Mair; HARALD JESSL; Marina Tomaš</izvorni_sadrzaj>
    <derivirana_varijabla naziv="DomainObject.Predmet.ProtustrankaFormated_1">  CUUBUUS ZAGREB d.o.o. zastupanog po punomoćniku Eduard Mair; HARALD JESSL; Marina Tomaš</derivirana_varijabla>
  </DomainObject.Predmet.ProtustrankaFormated>
  <DomainObject.Predmet.ProtustrankaFormatedOIB>
    <izvorni_sadrzaj>  CUUBUUS ZAGREB d.o.o., OIB 72883825144 zastupanog po punomoćniku Eduard Mair; HARALD JESSL; Marina Tomaš</izvorni_sadrzaj>
    <derivirana_varijabla naziv="DomainObject.Predmet.ProtustrankaFormatedOIB_1">  CUUBUUS ZAGREB d.o.o., OIB 72883825144 zastupanog po punomoćniku Eduard Mair; HARALD JESSL; Marina Tomaš</derivirana_varijabla>
  </DomainObject.Predmet.ProtustrankaFormatedOIB>
  <DomainObject.Predmet.ProtustrankaFormatedWithAdress>
    <izvorni_sadrzaj> CUUBUUS ZAGREB d.o.o., Dalmatinska 3/II, 10000 Zagreb zastupanog po punomoćniku Eduard Mair; HARALD JESSL; Marina Tomaš</izvorni_sadrzaj>
    <derivirana_varijabla naziv="DomainObject.Predmet.ProtustrankaFormatedWithAdress_1"> CUUBUUS ZAGREB d.o.o., Dalmatinska 3/II, 10000 Zagreb zastupanog po punomoćniku Eduard Mair; HARALD JESSL; Marina Tomaš</derivirana_varijabla>
  </DomainObject.Predmet.ProtustrankaFormatedWithAdress>
  <DomainObject.Predmet.ProtustrankaFormatedWithAdressOIB>
    <izvorni_sadrzaj> CUUBUUS ZAGREB d.o.o., OIB 72883825144, Dalmatinska 3/II, 10000 Zagreb zastupanog po punomoćniku Eduard Mair; HARALD JESSL; Marina Tomaš</izvorni_sadrzaj>
    <derivirana_varijabla naziv="DomainObject.Predmet.ProtustrankaFormatedWithAdressOIB_1"> CUUBUUS ZAGREB d.o.o., OIB 72883825144, Dalmatinska 3/II, 10000 Zagreb zastupanog po punomoćniku Eduard Mair; HARALD JESSL; Marina Tomaš</derivirana_varijabla>
  </DomainObject.Predmet.ProtustrankaFormatedWithAdressOIB>
  <DomainObject.Predmet.ProtustrankaWithAdress>
    <izvorni_sadrzaj>CUUBUUS ZAGREB d.o.o. Dalmatinska 3/II, 10000 Zagreb</izvorni_sadrzaj>
    <derivirana_varijabla naziv="DomainObject.Predmet.ProtustrankaWithAdress_1">CUUBUUS ZAGREB d.o.o. Dalmatinska 3/II, 10000 Zagreb</derivirana_varijabla>
  </DomainObject.Predmet.ProtustrankaWithAdress>
  <DomainObject.Predmet.ProtustrankaWithAdressOIB>
    <izvorni_sadrzaj>CUUBUUS ZAGREB d.o.o., OIB 72883825144, Dalmatinska 3/II, 10000 Zagreb</izvorni_sadrzaj>
    <derivirana_varijabla naziv="DomainObject.Predmet.ProtustrankaWithAdressOIB_1">CUUBUUS ZAGREB d.o.o., OIB 72883825144, Dalmatinska 3/II, 10000 Zagreb</derivirana_varijabla>
  </DomainObject.Predmet.ProtustrankaWithAdressOIB>
  <DomainObject.Predmet.ProtustrankaNazivFormated>
    <izvorni_sadrzaj>CUUBUUS ZAGREB d.o.o.</izvorni_sadrzaj>
    <derivirana_varijabla naziv="DomainObject.Predmet.ProtustrankaNazivFormated_1">CUUBUUS ZAGREB d.o.o.</derivirana_varijabla>
  </DomainObject.Predmet.ProtustrankaNazivFormated>
  <DomainObject.Predmet.ProtustrankaNazivFormatedOIB>
    <izvorni_sadrzaj>CUUBUUS ZAGREB d.o.o., OIB 72883825144</izvorni_sadrzaj>
    <derivirana_varijabla naziv="DomainObject.Predmet.ProtustrankaNazivFormatedOIB_1">CUUBUUS ZAGREB d.o.o., OIB 72883825144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CUUBUUS ZAGREB d.o.o. zastupanog po punomoćniku Eduard Mair; HARALD JESSL; Marina Tomaš</item>
    </izvorni_sadrzaj>
    <derivirana_varijabla naziv="DomainObject.Predmet.ProtuStrankaListFormated_1">
      <item>CUUBUUS ZAGREB d.o.o. zastupanog po punomoćniku Eduard Mair; HARALD JESSL; Marina Tomaš</item>
    </derivirana_varijabla>
  </DomainObject.Predmet.ProtuStrankaListFormated>
  <DomainObject.Predmet.ProtuStrankaListFormatedOIB>
    <izvorni_sadrzaj>
      <item>CUUBUUS ZAGREB d.o.o., OIB 72883825144 zastupanog po punomoćniku Eduard Mair; HARALD JESSL; Marina Tomaš</item>
    </izvorni_sadrzaj>
    <derivirana_varijabla naziv="DomainObject.Predmet.ProtuStrankaListFormatedOIB_1">
      <item>CUUBUUS ZAGREB d.o.o., OIB 72883825144 zastupanog po punomoćniku Eduard Mair; HARALD JESSL; Marina Tomaš</item>
    </derivirana_varijabla>
  </DomainObject.Predmet.ProtuStrankaListFormatedOIB>
  <DomainObject.Predmet.ProtuStrankaListFormatedWithAdress>
    <izvorni_sadrzaj>
      <item>CUUBUUS ZAGREB d.o.o., Dalmatinska 3/II, 10000 Zagreb zastupanog po punomoćniku Eduard Mair; HARALD JESSL; Marina Tomaš</item>
    </izvorni_sadrzaj>
    <derivirana_varijabla naziv="DomainObject.Predmet.ProtuStrankaListFormatedWithAdress_1">
      <item>CUUBUUS ZAGREB d.o.o., Dalmatinska 3/II, 10000 Zagreb zastupanog po punomoćniku Eduard Mair; HARALD JESSL; Marina Tomaš</item>
    </derivirana_varijabla>
  </DomainObject.Predmet.ProtuStrankaListFormatedWithAdress>
  <DomainObject.Predmet.ProtuStrankaListFormatedWithAdressOIB>
    <izvorni_sadrzaj>
      <item>CUUBUUS ZAGREB d.o.o., OIB 72883825144, Dalmatinska 3/II, 10000 Zagreb zastupanog po punomoćniku Eduard Mair; HARALD JESSL; Marina Tomaš</item>
    </izvorni_sadrzaj>
    <derivirana_varijabla naziv="DomainObject.Predmet.ProtuStrankaListFormatedWithAdressOIB_1">
      <item>CUUBUUS ZAGREB d.o.o., OIB 72883825144, Dalmatinska 3/II, 10000 Zagreb zastupanog po punomoćniku Eduard Mair; HARALD JESSL; Marina Tomaš</item>
    </derivirana_varijabla>
  </DomainObject.Predmet.ProtuStrankaListFormatedWithAdressOIB>
  <DomainObject.Predmet.ProtuStrankaListNazivFormated>
    <izvorni_sadrzaj>
      <item>CUUBUUS ZAGREB d.o.o.</item>
    </izvorni_sadrzaj>
    <derivirana_varijabla naziv="DomainObject.Predmet.ProtuStrankaListNazivFormated_1">
      <item>CUUBUUS ZAGREB d.o.o.</item>
    </derivirana_varijabla>
  </DomainObject.Predmet.ProtuStrankaListNazivFormated>
  <DomainObject.Predmet.ProtuStrankaListNazivFormatedOIB>
    <izvorni_sadrzaj>
      <item>CUUBUUS ZAGREB d.o.o., OIB 72883825144</item>
    </izvorni_sadrzaj>
    <derivirana_varijabla naziv="DomainObject.Predmet.ProtuStrankaListNazivFormatedOIB_1">
      <item>CUUBUUS ZAGREB d.o.o., OIB 72883825144</item>
    </derivirana_varijabla>
  </DomainObject.Predmet.ProtuStrankaListNazivFormatedOIB>
  <DomainObject.Predmet.OstaliListFormated>
    <izvorni_sadrzaj>
      <item>Eduard Mair punomoćnik sudionika u postupku CUUBUUS ZAGREB d.o.o.</item>
      <item>ŽDO u Zagrebu</item>
      <item>HARALD JESSL punomoćnik sudionika u postupku CUUBUUS ZAGREB d.o.o.</item>
      <item>Marina Tomaš punomoćnik sudionika u postupku CUUBUUS ZAGREB d.o.o.</item>
      <item>Sberbank d.d.</item>
      <item>REPUBLIKA HRVATSKA, Ministarstvo financija</item>
      <item>MARŽIĆ I PARTNERI - ODVJETNIČKO DRUŠTVO j.t.d.</item>
      <item>odvj. Martina Kalac, OD Župić i partneri</item>
      <item>Općinski sud u Velikoj Gorici, zk Velika Gorica</item>
    </izvorni_sadrzaj>
    <derivirana_varijabla naziv="DomainObject.Predmet.OstaliListFormated_1">
      <item>Eduard Mair punomoćnik sudionika u postupku CUUBUUS ZAGREB d.o.o.</item>
      <item>ŽDO u Zagrebu</item>
      <item>HARALD JESSL punomoćnik sudionika u postupku CUUBUUS ZAGREB d.o.o.</item>
      <item>Marina Tomaš punomoćnik sudionika u postupku CUUBUUS ZAGREB d.o.o.</item>
      <item>Sberbank d.d.</item>
      <item>REPUBLIKA HRVATSKA, Ministarstvo financija</item>
      <item>MARŽIĆ I PARTNERI - ODVJETNIČKO DRUŠTVO j.t.d.</item>
      <item>odvj. Martina Kalac, OD Župić i partneri</item>
      <item>Općinski sud u Velikoj Gorici, zk Velika Gorica</item>
    </derivirana_varijabla>
  </DomainObject.Predmet.OstaliListFormated>
  <DomainObject.Predmet.OstaliListFormatedOIB>
    <izvorni_sadrzaj>
      <item>Eduard Mair punomoćnik sudionika u postupku CUUBUUS ZAGREB d.o.o.</item>
      <item>ŽDO u Zagrebu</item>
      <item>HARALD JESSL punomoćnik sudionika u postupku CUUBUUS ZAGREB d.o.o.</item>
      <item>Marina Tomaš punomoćnik sudionika u postupku CUUBUUS ZAGREB d.o.o.</item>
      <item>Sberbank d.d., OIB 78427478595</item>
      <item>REPUBLIKA HRVATSKA, Ministarstvo financija, OIB 52634238587</item>
      <item>MARŽIĆ I PARTNERI - ODVJETNIČKO DRUŠTVO j.t.d., OIB 40831335506</item>
      <item>odvj. Martina Kalac, OD Župić i partneri</item>
      <item>Općinski sud u Velikoj Gorici, zk Velika Gorica</item>
    </izvorni_sadrzaj>
    <derivirana_varijabla naziv="DomainObject.Predmet.OstaliListFormatedOIB_1">
      <item>Eduard Mair punomoćnik sudionika u postupku CUUBUUS ZAGREB d.o.o.</item>
      <item>ŽDO u Zagrebu</item>
      <item>HARALD JESSL punomoćnik sudionika u postupku CUUBUUS ZAGREB d.o.o.</item>
      <item>Marina Tomaš punomoćnik sudionika u postupku CUUBUUS ZAGREB d.o.o.</item>
      <item>Sberbank d.d., OIB 78427478595</item>
      <item>REPUBLIKA HRVATSKA, Ministarstvo financija, OIB 52634238587</item>
      <item>MARŽIĆ I PARTNERI - ODVJETNIČKO DRUŠTVO j.t.d., OIB 40831335506</item>
      <item>odvj. Martina Kalac, OD Župić i partneri</item>
      <item>Općinski sud u Velikoj Gorici, zk Velika Gorica</item>
    </derivirana_varijabla>
  </DomainObject.Predmet.OstaliListFormatedOIB>
  <DomainObject.Predmet.OstaliListFormatedWithAdress>
    <izvorni_sadrzaj>
      <item>Eduard Mair, Parkring 12, 1010 Beč punomoćnik sudionika u postupku CUUBUUS ZAGREB d.o.o.</item>
      <item>ŽDO u Zagrebu, Savska 41, 10000 Zagreb</item>
      <item>HARALD JESSL, Parkring 12, 1010 Beč punomoćnik sudionika u postupku CUUBUUS ZAGREB d.o.o.</item>
      <item>Marina Tomaš, Petrinjska 9, 10000 Zagreb punomoćnik sudionika u postupku CUUBUUS ZAGREB d.o.o.</item>
      <item>Sberbank d.d., Varšavska 9, 10000 Zagreb</item>
      <item>REPUBLIKA HRVATSKA, Ministarstvo financija, Zagreb , 10000 Zagreb</item>
      <item>MARŽIĆ I PARTNERI - ODVJETNIČKO DRUŠTVO j.t.d., Palmotićeva 50, 10000 Zagreb</item>
      <item>odvj. Martina Kalac, OD Župić i partneri, Ul. grada Vukovara 269f, 10000 Zagreb</item>
      <item>Općinski sud u Velikoj Gorici, zk Velika Gorica, Trg kralja Tomislava 36, 10410 Velika Gorica</item>
    </izvorni_sadrzaj>
    <derivirana_varijabla naziv="DomainObject.Predmet.OstaliListFormatedWithAdress_1">
      <item>Eduard Mair, Parkring 12, 1010 Beč punomoćnik sudionika u postupku CUUBUUS ZAGREB d.o.o.</item>
      <item>ŽDO u Zagrebu, Savska 41, 10000 Zagreb</item>
      <item>HARALD JESSL, Parkring 12, 1010 Beč punomoćnik sudionika u postupku CUUBUUS ZAGREB d.o.o.</item>
      <item>Marina Tomaš, Petrinjska 9, 10000 Zagreb punomoćnik sudionika u postupku CUUBUUS ZAGREB d.o.o.</item>
      <item>Sberbank d.d., Varšavska 9, 10000 Zagreb</item>
      <item>REPUBLIKA HRVATSKA, Ministarstvo financija, Zagreb , 10000 Zagreb</item>
      <item>MARŽIĆ I PARTNERI - ODVJETNIČKO DRUŠTVO j.t.d., Palmotićeva 50, 10000 Zagreb</item>
      <item>odvj. Martina Kalac, OD Župić i partneri, Ul. grada Vukovara 269f, 10000 Zagreb</item>
      <item>Općinski sud u Velikoj Gorici, zk Velika Gorica, Trg kralja Tomislava 36, 10410 Velika Gorica</item>
    </derivirana_varijabla>
  </DomainObject.Predmet.OstaliListFormatedWithAdress>
  <DomainObject.Predmet.OstaliListFormatedWithAdressOIB>
    <izvorni_sadrzaj>
      <item>Eduard Mair, Parkring 12, 1010 Beč punomoćnik sudionika u postupku CUUBUUS ZAGREB d.o.o.</item>
      <item>ŽDO u Zagrebu, Savska 41, 10000 Zagreb</item>
      <item>HARALD JESSL, Parkring 12, 1010 Beč punomoćnik sudionika u postupku CUUBUUS ZAGREB d.o.o.</item>
      <item>Marina Tomaš, Petrinjska 9, 10000 Zagreb punomoćnik sudionika u postupku CUUBUUS ZAGREB d.o.o.</item>
      <item>Sberbank d.d., OIB 78427478595, Varšavska 9, 10000 Zagreb</item>
      <item>REPUBLIKA HRVATSKA, Ministarstvo financija, OIB 52634238587, Zagreb , 10000 Zagreb</item>
      <item>MARŽIĆ I PARTNERI - ODVJETNIČKO DRUŠTVO j.t.d., OIB 40831335506, Palmotićeva 50, 10000 Zagreb</item>
      <item>odvj. Martina Kalac, OD Župić i partneri, Ul. grada Vukovara 269f, 10000 Zagreb</item>
      <item>Općinski sud u Velikoj Gorici, zk Velika Gorica, Trg kralja Tomislava 36, 10410 Velika Gorica</item>
    </izvorni_sadrzaj>
    <derivirana_varijabla naziv="DomainObject.Predmet.OstaliListFormatedWithAdressOIB_1">
      <item>Eduard Mair, Parkring 12, 1010 Beč punomoćnik sudionika u postupku CUUBUUS ZAGREB d.o.o.</item>
      <item>ŽDO u Zagrebu, Savska 41, 10000 Zagreb</item>
      <item>HARALD JESSL, Parkring 12, 1010 Beč punomoćnik sudionika u postupku CUUBUUS ZAGREB d.o.o.</item>
      <item>Marina Tomaš, Petrinjska 9, 10000 Zagreb punomoćnik sudionika u postupku CUUBUUS ZAGREB d.o.o.</item>
      <item>Sberbank d.d., OIB 78427478595, Varšavska 9, 10000 Zagreb</item>
      <item>REPUBLIKA HRVATSKA, Ministarstvo financija, OIB 52634238587, Zagreb , 10000 Zagreb</item>
      <item>MARŽIĆ I PARTNERI - ODVJETNIČKO DRUŠTVO j.t.d., OIB 40831335506, Palmotićeva 50, 10000 Zagreb</item>
      <item>odvj. Martina Kalac, OD Župić i partneri, Ul. grada Vukovara 269f, 10000 Zagreb</item>
      <item>Općinski sud u Velikoj Gorici, zk Velika Gorica, Trg kralja Tomislava 36, 10410 Velika Gorica</item>
    </derivirana_varijabla>
  </DomainObject.Predmet.OstaliListFormatedWithAdressOIB>
  <DomainObject.Predmet.OstaliListNazivFormated>
    <izvorni_sadrzaj>
      <item>Eduard Mair</item>
      <item>ŽDO u Zagrebu</item>
      <item>HARALD JESSL</item>
      <item>Marina Tomaš</item>
      <item>Sberbank d.d.</item>
      <item>REPUBLIKA HRVATSKA, Ministarstvo financija</item>
      <item>MARŽIĆ I PARTNERI - ODVJETNIČKO DRUŠTVO j.t.d.</item>
      <item>odvj. Martina Kalac, OD Župić i partneri</item>
      <item>Općinski sud u Velikoj Gorici, zk Velika Gorica</item>
    </izvorni_sadrzaj>
    <derivirana_varijabla naziv="DomainObject.Predmet.OstaliListNazivFormated_1">
      <item>Eduard Mair</item>
      <item>ŽDO u Zagrebu</item>
      <item>HARALD JESSL</item>
      <item>Marina Tomaš</item>
      <item>Sberbank d.d.</item>
      <item>REPUBLIKA HRVATSKA, Ministarstvo financija</item>
      <item>MARŽIĆ I PARTNERI - ODVJETNIČKO DRUŠTVO j.t.d.</item>
      <item>odvj. Martina Kalac, OD Župić i partneri</item>
      <item>Općinski sud u Velikoj Gorici, zk Velika Gorica</item>
    </derivirana_varijabla>
  </DomainObject.Predmet.OstaliListNazivFormated>
  <DomainObject.Predmet.OstaliListNazivFormatedOIB>
    <izvorni_sadrzaj>
      <item>Eduard Mair</item>
      <item>ŽDO u Zagrebu</item>
      <item>HARALD JESSL</item>
      <item>Marina Tomaš</item>
      <item>Sberbank d.d., OIB 78427478595</item>
      <item>REPUBLIKA HRVATSKA, Ministarstvo financija, OIB 52634238587</item>
      <item>MARŽIĆ I PARTNERI - ODVJETNIČKO DRUŠTVO j.t.d., OIB 40831335506</item>
      <item>odvj. Martina Kalac, OD Župić i partneri</item>
      <item>Općinski sud u Velikoj Gorici, zk Velika Gorica</item>
    </izvorni_sadrzaj>
    <derivirana_varijabla naziv="DomainObject.Predmet.OstaliListNazivFormatedOIB_1">
      <item>Eduard Mair</item>
      <item>ŽDO u Zagrebu</item>
      <item>HARALD JESSL</item>
      <item>Marina Tomaš</item>
      <item>Sberbank d.d., OIB 78427478595</item>
      <item>REPUBLIKA HRVATSKA, Ministarstvo financija, OIB 52634238587</item>
      <item>MARŽIĆ I PARTNERI - ODVJETNIČKO DRUŠTVO j.t.d., OIB 40831335506</item>
      <item>odvj. Martina Kalac, OD Župić i partneri</item>
      <item>Općinski sud u Velikoj Gorici, zk Velika Gorica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>St-5908/2016-87</izvorni_sadrzaj>
    <derivirana_varijabla naziv="DomainObject.PoslovniBrojDokumenta_1">St-5908/2016-87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CUUBUUS ZAGREB d.o.o.</izvorni_sadrzaj>
    <derivirana_varijabla naziv="DomainObject.Predmet.ProtustrankaIDrugi_1">CUUBUUS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CUUBUUS ZAGREB d.o.o., OIB 72883825144, Dalmatinska 3/II, 10000 Zagreb</izvorni_sadrzaj>
    <derivirana_varijabla naziv="DomainObject.Predmet.ProtustrankaIDrugiAdressOIB_1">CUUBUUS ZAGREB d.o.o., OIB 72883825144, Dalmatinska 3/II,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CUUBUUS ZAGREB d.o.o.</item>
      <item>FINA Regionalni centar Zagreb</item>
      <item>Eduard Mair</item>
      <item>ŽDO u Zagrebu</item>
      <item>HARALD JESSL</item>
      <item>Marina Tomaš</item>
      <item>Sberbank d.d.</item>
      <item>REPUBLIKA HRVATSKA, Ministarstvo financija</item>
      <item>MARŽIĆ I PARTNERI - ODVJETNIČKO DRUŠTVO j.t.d.</item>
      <item>odvj. Martina Kalac, OD Župić i partneri</item>
      <item>Općinski sud u Velikoj Gorici, zk Velika Gorica</item>
    </izvorni_sadrzaj>
    <derivirana_varijabla naziv="DomainObject.Predmet.SudioniciListNaziv_1">
      <item>CUUBUUS ZAGREB d.o.o.</item>
      <item>FINA Regionalni centar Zagreb</item>
      <item>Eduard Mair</item>
      <item>ŽDO u Zagrebu</item>
      <item>HARALD JESSL</item>
      <item>Marina Tomaš</item>
      <item>Sberbank d.d.</item>
      <item>REPUBLIKA HRVATSKA, Ministarstvo financija</item>
      <item>MARŽIĆ I PARTNERI - ODVJETNIČKO DRUŠTVO j.t.d.</item>
      <item>odvj. Martina Kalac, OD Župić i partneri</item>
      <item>Općinski sud u Velikoj Gorici, zk Velika Gorica</item>
    </derivirana_varijabla>
  </DomainObject.Predmet.SudioniciListNaziv>
  <DomainObject.Predmet.SudioniciListAdressOIB>
    <izvorni_sadrzaj>
      <item>CUUBUUS ZAGREB d.o.o., OIB 72883825144, Dalmatinska 3/II,10000 Zagreb</item>
      <item>FINA Regionalni centar Zagreb, OIB 85821130368, Trg svibanjskih žrtava 1995. 1,10000 Zagreb</item>
      <item>Eduard Mair, Parkring 12,1010 Beč</item>
      <item>ŽDO u Zagrebu, Savska 41,10000 Zagreb</item>
      <item>HARALD JESSL, Parkring 12,1010 Beč</item>
      <item>Marina Tomaš, Petrinjska 9,10000 Zagreb</item>
      <item>Sberbank d.d., OIB 78427478595, Varšavska 9,10000 Zagreb</item>
      <item>REPUBLIKA HRVATSKA, Ministarstvo financija, OIB 52634238587, Zagreb ,10000 Zagreb</item>
      <item>MARŽIĆ I PARTNERI - ODVJETNIČKO DRUŠTVO j.t.d., OIB 40831335506, Palmotićeva 50,10000 Zagreb</item>
      <item>odvj. Martina Kalac, OD Župić i partneri, Ul. grada Vukovara 269f,10000 Zagreb</item>
      <item>Općinski sud u Velikoj Gorici, zk Velika Gorica, Trg kralja Tomislava 36,10410 Velika Gorica</item>
    </izvorni_sadrzaj>
    <derivirana_varijabla naziv="DomainObject.Predmet.SudioniciListAdressOIB_1">
      <item>CUUBUUS ZAGREB d.o.o., OIB 72883825144, Dalmatinska 3/II,10000 Zagreb</item>
      <item>FINA Regionalni centar Zagreb, OIB 85821130368, Trg svibanjskih žrtava 1995. 1,10000 Zagreb</item>
      <item>Eduard Mair, Parkring 12,1010 Beč</item>
      <item>ŽDO u Zagrebu, Savska 41,10000 Zagreb</item>
      <item>HARALD JESSL, Parkring 12,1010 Beč</item>
      <item>Marina Tomaš, Petrinjska 9,10000 Zagreb</item>
      <item>Sberbank d.d., OIB 78427478595, Varšavska 9,10000 Zagreb</item>
      <item>REPUBLIKA HRVATSKA, Ministarstvo financija, OIB 52634238587, Zagreb ,10000 Zagreb</item>
      <item>MARŽIĆ I PARTNERI - ODVJETNIČKO DRUŠTVO j.t.d., OIB 40831335506, Palmotićeva 50,10000 Zagreb</item>
      <item>odvj. Martina Kalac, OD Župić i partneri, Ul. grada Vukovara 269f,10000 Zagreb</item>
      <item>Općinski sud u Velikoj Gorici, zk Velika Gorica, Trg kralja Tomislava 36,10410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72883825144</item>
      <item>, OIB 85821130368</item>
      <item>, OIB null</item>
      <item>, OIB null</item>
      <item>, OIB null</item>
      <item>, OIB null</item>
      <item>, OIB 78427478595</item>
      <item>, OIB 52634238587</item>
      <item>, OIB 40831335506</item>
      <item>, OIB null</item>
      <item>, OIB null</item>
    </izvorni_sadrzaj>
    <derivirana_varijabla naziv="DomainObject.Predmet.SudioniciListNazivOIB_1">
      <item>, OIB 72883825144</item>
      <item>, OIB 85821130368</item>
      <item>, OIB null</item>
      <item>, OIB null</item>
      <item>, OIB null</item>
      <item>, OIB null</item>
      <item>, OIB 78427478595</item>
      <item>, OIB 52634238587</item>
      <item>, OIB 40831335506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listopada 2018.</izvorni_sadrzaj>
    <derivirana_varijabla naziv="DomainObject.Predmet.DatumZadnjeOdrzaneSudskeRadnje_1">24. listopada 2018.</derivirana_varijabla>
  </DomainObject.Predmet.DatumZadnjeOdrzaneSudskeRadnje>
  <DomainObject.PredzadnjaOdlukaIzPredmeta.DatumDonosenjaOdluke>
    <izvorni_sadrzaj>7. prosinca 2018.</izvorni_sadrzaj>
    <derivirana_varijabla naziv="DomainObject.PredzadnjaOdlukaIzPredmeta.DatumDonosenjaOdluke_1">7. prosinca 2018.</derivirana_varijabla>
  </DomainObject.PredzadnjaOdlukaIzPredmeta.DatumDonosenjaOdluke>
  <DomainObject.PredzadnjaOdlukaIzPredmeta.Oznaka>
    <izvorni_sadrzaj>St-5908/2016-86</izvorni_sadrzaj>
    <derivirana_varijabla naziv="DomainObject.PredzadnjaOdlukaIzPredmeta.Oznaka_1">St-5908/2016-86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625</properties:Words>
  <properties:Characters>3494</properties:Characters>
  <properties:Lines>87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2018-12-10T09:26:00Z</dcterms:created>
  <dc:creator>Monika Grbac</dc:creator>
  <cp:lastModifiedBy>Monika Grbac</cp:lastModifiedBy>
  <cp:lastPrinted>2018-10-05T10:17:00Z</cp:lastPrinted>
  <dcterms:modified xmlns:xsi="http://www.w3.org/2001/XMLSchema-instance" xsi:type="dcterms:W3CDTF">2018-12-10T09:32:00Z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St-5908/2016-87 / Odluka - Rješenje (st-5908-16.docx)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