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22150" w14:paraId="3f2215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32F0D" w:rsidP="00132F0D" w:rsidR="00132F0D" w:rsidRPr="00132F0D">
      <w:pPr>
        <w:spacing w:after="0"/>
        <w:rPr>
          <w:rFonts w:cs="Times New Roman" w:eastAsia="Times New Roman"/>
          <w:b/>
          <w:lang w:eastAsia="hr-HR"/>
        </w:rPr>
      </w:pPr>
      <w:r w:rsidRPr="00132F0D">
        <w:rPr>
          <w:rFonts w:cs="Times New Roman" w:eastAsia="Times New Roman"/>
          <w:b/>
          <w:bCs/>
          <w:lang w:eastAsia="hr-HR"/>
        </w:rPr>
        <w:t xml:space="preserve">    REPUBLIKA HRVATSKA                                             </w:t>
      </w:r>
      <w:r w:rsidRPr="00132F0D">
        <w:rPr>
          <w:rFonts w:cs="Times New Roman" w:eastAsia="Times New Roman"/>
          <w:b/>
          <w:lang w:eastAsia="hr-HR"/>
        </w:rPr>
        <w:t>Broj: 14. St-745/2017.</w:t>
      </w:r>
    </w:p>
    <w:p w:rsidRDefault="00132F0D" w:rsidP="00132F0D" w:rsidR="00132F0D" w:rsidRPr="00132F0D">
      <w:pPr>
        <w:spacing w:after="0"/>
        <w:rPr>
          <w:rFonts w:cs="Times New Roman" w:eastAsia="Times New Roman"/>
          <w:lang w:eastAsia="hr-HR"/>
        </w:rPr>
      </w:pPr>
      <w:r w:rsidRPr="00132F0D">
        <w:rPr>
          <w:rFonts w:cs="Times New Roman" w:eastAsia="Times New Roman"/>
          <w:b/>
          <w:bCs/>
          <w:lang w:eastAsia="hr-HR"/>
        </w:rPr>
        <w:t xml:space="preserve"> TRGOVAČKI SUD U SPLITU</w:t>
      </w:r>
      <w:r w:rsidRPr="00132F0D">
        <w:rPr>
          <w:rFonts w:cs="Times New Roman" w:eastAsia="Times New Roman"/>
          <w:bCs/>
          <w:lang w:eastAsia="hr-HR"/>
        </w:rPr>
        <w:t xml:space="preserve">                                             (Ex: St-1770/2016).</w:t>
      </w:r>
    </w:p>
    <w:p w:rsidRDefault="00132F0D" w:rsidP="00132F0D" w:rsidR="00132F0D" w:rsidRPr="00132F0D">
      <w:pPr>
        <w:spacing w:after="0"/>
        <w:rPr>
          <w:rFonts w:cs="Times New Roman" w:eastAsia="Times New Roman"/>
          <w:lang w:eastAsia="hr-HR"/>
        </w:rPr>
      </w:pPr>
      <w:r w:rsidRPr="00132F0D">
        <w:rPr>
          <w:rFonts w:cs="Times New Roman" w:eastAsia="Times New Roman"/>
          <w:lang w:eastAsia="hr-HR"/>
        </w:rPr>
        <w:t xml:space="preserve">  </w:t>
      </w:r>
      <w:proofErr w:type="spellStart"/>
      <w:r w:rsidRPr="00132F0D">
        <w:rPr>
          <w:rFonts w:cs="Times New Roman" w:eastAsia="Times New Roman"/>
          <w:lang w:eastAsia="hr-HR"/>
        </w:rPr>
        <w:t>Sukoišanska</w:t>
      </w:r>
      <w:proofErr w:type="spellEnd"/>
      <w:r w:rsidRPr="00132F0D">
        <w:rPr>
          <w:rFonts w:cs="Times New Roman" w:eastAsia="Times New Roman"/>
          <w:lang w:eastAsia="hr-HR"/>
        </w:rPr>
        <w:t xml:space="preserve"> 6. – 21 000  SPLIT</w:t>
      </w:r>
    </w:p>
    <w:p w:rsidRDefault="00132F0D" w:rsidP="00132F0D" w:rsidR="00132F0D" w:rsidRPr="00132F0D">
      <w:pPr>
        <w:spacing w:after="0"/>
        <w:rPr>
          <w:rFonts w:cs="Times New Roman" w:eastAsia="Times New Roman"/>
          <w:b/>
          <w:lang w:eastAsia="hr-HR"/>
        </w:rPr>
      </w:pP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jc w:val="center"/>
        <w:rPr>
          <w:rFonts w:cs="Times New Roman" w:eastAsia="Times New Roman"/>
          <w:lang w:eastAsia="hr-HR"/>
        </w:rPr>
      </w:pPr>
      <w:r w:rsidRPr="00132F0D">
        <w:rPr>
          <w:rFonts w:cs="Times New Roman" w:eastAsia="Times New Roman"/>
          <w:b/>
          <w:bCs/>
          <w:lang w:eastAsia="hr-HR"/>
        </w:rPr>
        <w:t>R E P U B L I K A    H R V A T S K A</w:t>
      </w:r>
    </w:p>
    <w:p w:rsidRDefault="00132F0D" w:rsidP="00132F0D" w:rsidR="00132F0D" w:rsidRPr="00132F0D">
      <w:pPr>
        <w:spacing w:after="0"/>
        <w:jc w:val="center"/>
        <w:rPr>
          <w:rFonts w:cs="Times New Roman" w:eastAsia="Times New Roman"/>
          <w:lang w:eastAsia="hr-HR"/>
        </w:rPr>
      </w:pPr>
    </w:p>
    <w:p w:rsidRDefault="00132F0D" w:rsidP="00132F0D" w:rsidR="00132F0D" w:rsidRPr="00132F0D">
      <w:pPr>
        <w:spacing w:after="0"/>
        <w:jc w:val="center"/>
        <w:rPr>
          <w:rFonts w:cs="Times New Roman" w:eastAsia="Times New Roman"/>
          <w:b/>
          <w:lang w:eastAsia="hr-HR" w:val="fr-FR"/>
        </w:rPr>
      </w:pPr>
      <w:r w:rsidRPr="00132F0D">
        <w:rPr>
          <w:rFonts w:cs="Times New Roman" w:eastAsia="Times New Roman"/>
          <w:b/>
          <w:lang w:eastAsia="hr-HR" w:val="fr-FR"/>
        </w:rPr>
        <w:t>R J E Š E N J E</w:t>
      </w: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jc w:val="both"/>
        <w:rPr>
          <w:rFonts w:cs="Times New Roman" w:eastAsia="Times New Roman"/>
          <w:lang w:eastAsia="hr-HR" w:val="fr-FR"/>
        </w:rPr>
      </w:pPr>
      <w:r w:rsidRPr="00132F0D">
        <w:rPr>
          <w:rFonts w:cs="Times New Roman" w:eastAsia="Times New Roman"/>
          <w:lang w:eastAsia="hr-HR"/>
        </w:rPr>
        <w:t xml:space="preserve">          Trgovački sud u Splitu, po sudcu Jozi Ćaleti, u stečajnom postupku nad Stečajnom masom iza: MORSKA ODAJA d.o.o. za turizam, u stečaju, Split, Vinkovačka 41, OIB: 27573621880. (Dužnik, stečajni Dužnik), </w:t>
      </w:r>
      <w:r w:rsidRPr="00132F0D">
        <w:rPr>
          <w:rFonts w:cs="Times New Roman" w:eastAsia="Times New Roman"/>
          <w:lang w:eastAsia="hr-HR" w:val="fr-FR"/>
        </w:rPr>
        <w:t xml:space="preserve">koju zastupa stečajna upraviteljica </w:t>
      </w:r>
      <w:r w:rsidRPr="00132F0D">
        <w:rPr>
          <w:rFonts w:cs="Times New Roman" w:eastAsia="Times New Roman"/>
          <w:lang w:eastAsia="hr-HR"/>
        </w:rPr>
        <w:t xml:space="preserve">Dunja Krstulović, Vinkovačka 41, Split, OIB: </w:t>
      </w:r>
      <w:r w:rsidRPr="00132F0D">
        <w:rPr>
          <w:rFonts w:cs="Times New Roman" w:eastAsia="Calibri"/>
        </w:rPr>
        <w:t>22987478487,</w:t>
      </w:r>
      <w:r w:rsidRPr="00132F0D">
        <w:rPr>
          <w:rFonts w:cs="Times New Roman" w:eastAsia="Times New Roman"/>
          <w:lang w:eastAsia="hr-HR" w:val="fr-FR"/>
        </w:rPr>
        <w:t xml:space="preserve"> odlučujući o </w:t>
      </w:r>
      <w:r w:rsidRPr="00132F0D">
        <w:rPr>
          <w:rFonts w:cs="Times New Roman" w:eastAsia="Times New Roman"/>
          <w:lang w:eastAsia="hr-HR"/>
        </w:rPr>
        <w:t xml:space="preserve">prodaji imovine Dužnika, 29. prosinca 2017, </w:t>
      </w:r>
      <w:r w:rsidRPr="00132F0D">
        <w:rPr>
          <w:rFonts w:cs="Times New Roman" w:eastAsia="Times New Roman"/>
          <w:lang w:eastAsia="hr-HR" w:val="fr-FR"/>
        </w:rPr>
        <w:t>izvan-raspravno,</w:t>
      </w: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jc w:val="center"/>
        <w:rPr>
          <w:rFonts w:cs="Times New Roman" w:eastAsia="Times New Roman"/>
          <w:szCs w:val="20"/>
          <w:lang w:eastAsia="hr-HR"/>
        </w:rPr>
      </w:pPr>
      <w:r w:rsidRPr="00132F0D">
        <w:rPr>
          <w:rFonts w:cs="Times New Roman" w:eastAsia="Times New Roman"/>
          <w:lang w:eastAsia="hr-HR"/>
        </w:rPr>
        <w:t xml:space="preserve">r i j e š i o    j e                                               </w:t>
      </w:r>
    </w:p>
    <w:p w:rsidRDefault="00132F0D" w:rsidP="00132F0D" w:rsidR="00132F0D" w:rsidRPr="00132F0D">
      <w:pPr>
        <w:spacing w:after="0"/>
        <w:jc w:val="center"/>
        <w:rPr>
          <w:rFonts w:cs="Times New Roman" w:eastAsia="Times New Roman"/>
          <w:bCs/>
          <w:lang w:eastAsia="hr-HR"/>
        </w:rPr>
      </w:pPr>
      <w:r w:rsidRPr="00132F0D">
        <w:rPr>
          <w:rFonts w:cs="Times New Roman" w:eastAsia="Times New Roman"/>
          <w:b/>
          <w:bCs/>
          <w:lang w:eastAsia="hr-HR"/>
        </w:rPr>
        <w:t>A)</w:t>
      </w: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lang w:eastAsia="hr-HR"/>
        </w:rPr>
        <w:t>I/</w:t>
      </w:r>
      <w:r w:rsidRPr="00132F0D">
        <w:rPr>
          <w:rFonts w:cs="Times New Roman" w:eastAsia="Times New Roman"/>
          <w:lang w:eastAsia="hr-HR"/>
        </w:rPr>
        <w:t xml:space="preserve"> Određuje se prodaja imovine, nekretnine, u vlasništvu uvodno navedenoga stečajnog Dužnika, i to baš</w:t>
      </w:r>
      <w:r w:rsidRPr="00132F0D">
        <w:rPr>
          <w:rFonts w:cs="Times New Roman" w:eastAsia="Times New Roman"/>
          <w:b/>
          <w:lang w:eastAsia="hr-HR"/>
        </w:rPr>
        <w:t xml:space="preserve">: </w:t>
      </w:r>
      <w:r w:rsidRPr="00132F0D">
        <w:rPr>
          <w:rFonts w:cs="Times New Roman" w:eastAsia="Times New Roman"/>
          <w:b/>
          <w:u w:val="single"/>
          <w:lang w:eastAsia="hr-HR"/>
        </w:rPr>
        <w:t>nekretnine,</w:t>
      </w:r>
      <w:r w:rsidRPr="00132F0D">
        <w:rPr>
          <w:rFonts w:cs="Times New Roman" w:eastAsia="Times New Roman"/>
          <w:b/>
          <w:lang w:eastAsia="hr-HR"/>
        </w:rPr>
        <w:t xml:space="preserve"> </w:t>
      </w:r>
      <w:r w:rsidRPr="00132F0D">
        <w:rPr>
          <w:rFonts w:cs="Times New Roman" w:eastAsia="Times New Roman"/>
          <w:lang w:eastAsia="hr-HR"/>
        </w:rPr>
        <w:t xml:space="preserve">upisane u zemljišne knjige Općinskog suda u Splitu, Zemljišnoknjižni odjel Makarska, Katastarska općina </w:t>
      </w:r>
      <w:proofErr w:type="spellStart"/>
      <w:r w:rsidRPr="00132F0D">
        <w:rPr>
          <w:rFonts w:cs="Times New Roman" w:eastAsia="Times New Roman"/>
          <w:lang w:eastAsia="hr-HR"/>
        </w:rPr>
        <w:t>Bast</w:t>
      </w:r>
      <w:proofErr w:type="spellEnd"/>
      <w:r w:rsidRPr="00132F0D">
        <w:rPr>
          <w:rFonts w:cs="Times New Roman" w:eastAsia="Times New Roman"/>
          <w:lang w:eastAsia="hr-HR"/>
        </w:rPr>
        <w:t xml:space="preserve"> – Baška Voda, broj uloška: 3457, zemljišnoknjižne oznake Općinskog suda u Splitu, Zemljišnoknjižni odjel Makarska, u Listu A </w:t>
      </w:r>
      <w:proofErr w:type="spellStart"/>
      <w:r w:rsidRPr="00132F0D">
        <w:rPr>
          <w:rFonts w:cs="Times New Roman" w:eastAsia="Times New Roman"/>
          <w:lang w:eastAsia="hr-HR"/>
        </w:rPr>
        <w:t>Posjedovnica</w:t>
      </w:r>
      <w:proofErr w:type="spellEnd"/>
      <w:r w:rsidRPr="00132F0D">
        <w:rPr>
          <w:rFonts w:cs="Times New Roman" w:eastAsia="Times New Roman"/>
          <w:lang w:eastAsia="hr-HR"/>
        </w:rPr>
        <w:t xml:space="preserve">-PRVI ODJELJAK kao Broj zemljišta (kat. čestice) 5302/1, KUĆA I DVORIŠTE 140 M2, KUĆA 88 M2 I DVORIŠTE 52 M2; u Listu B </w:t>
      </w:r>
      <w:proofErr w:type="spellStart"/>
      <w:r w:rsidRPr="00132F0D">
        <w:rPr>
          <w:rFonts w:cs="Times New Roman" w:eastAsia="Times New Roman"/>
          <w:lang w:eastAsia="hr-HR"/>
        </w:rPr>
        <w:t>Vlastovnica</w:t>
      </w:r>
      <w:proofErr w:type="spellEnd"/>
      <w:r w:rsidRPr="00132F0D">
        <w:rPr>
          <w:rFonts w:cs="Times New Roman" w:eastAsia="Times New Roman"/>
          <w:lang w:eastAsia="hr-HR"/>
        </w:rPr>
        <w:t xml:space="preserve">, kao: 1. Vlasnički dio: 1/1, upisanog vlasništva: MORSKA ODAJA D.O.O. BAŠKA VODA, PODGRADINSKA BR.37, ukupne procijenjene vrijednosti od: 1.534.001,97 kuna pa se kao početna vrijednost iste nekretnine određuje u iznosu od: 1.534.000,00 kuna kao vrijednost nekretnine na prvom ročištu za prodaju.   </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lang w:eastAsia="hr-HR"/>
        </w:rPr>
        <w:t xml:space="preserve">II/ </w:t>
      </w:r>
      <w:r w:rsidRPr="00132F0D">
        <w:rPr>
          <w:rFonts w:cs="Times New Roman" w:eastAsia="Times New Roman"/>
          <w:lang w:eastAsia="hr-HR"/>
        </w:rPr>
        <w:t xml:space="preserve"> Vrijednost imovine koja se prodaje utvrđena je kao u točki I/. Kod svake se neuspjele prodaje slijedeća utvrđena vrijednost se smanjuje za 20% računajući od zadnje objavljene utvrđene vrijednosti.</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
          <w:lang w:eastAsia="hr-HR"/>
        </w:rPr>
        <w:t>III/</w:t>
      </w:r>
      <w:r w:rsidRPr="00132F0D">
        <w:rPr>
          <w:rFonts w:cs="Times New Roman" w:eastAsia="Times New Roman"/>
          <w:lang w:eastAsia="hr-HR"/>
        </w:rPr>
        <w:t xml:space="preserve">  Određuje se zabilježba prodaje naprijed navedene nekretnine iz točke I/ izrijeke ovog Rješenja u zemljišne knjige Općinskog suda u Splitu, Zemljišnoknjižni odjel Makarska,</w:t>
      </w:r>
      <w:r w:rsidRPr="00132F0D">
        <w:rPr>
          <w:rFonts w:cs="Times New Roman" w:eastAsia="Times New Roman"/>
          <w:bCs/>
          <w:lang w:eastAsia="hr-HR"/>
        </w:rPr>
        <w:t xml:space="preserve"> što će isti Sud to i provesti po primitku ovog Rješenja s naznakom kako se ista nekretnina prodaje u stečajnom postupku nad uvodno navedenim stečajnim Dužnikom.</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center"/>
        <w:rPr>
          <w:rFonts w:cs="Times New Roman" w:eastAsia="Times New Roman"/>
          <w:bCs/>
          <w:lang w:eastAsia="hr-HR"/>
        </w:rPr>
      </w:pPr>
      <w:r w:rsidRPr="00132F0D">
        <w:rPr>
          <w:rFonts w:cs="Times New Roman" w:eastAsia="Times New Roman"/>
          <w:b/>
          <w:bCs/>
          <w:lang w:eastAsia="hr-HR"/>
        </w:rPr>
        <w:t>B)</w:t>
      </w: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b/>
          <w:u w:val="single"/>
          <w:lang w:eastAsia="hr-HR"/>
        </w:rPr>
      </w:pPr>
      <w:r w:rsidRPr="00132F0D">
        <w:rPr>
          <w:rFonts w:cs="Times New Roman" w:eastAsia="Times New Roman"/>
          <w:b/>
          <w:bCs/>
          <w:u w:val="single"/>
          <w:lang w:eastAsia="hr-HR"/>
        </w:rPr>
        <w:t>N</w:t>
      </w:r>
      <w:r w:rsidRPr="00132F0D">
        <w:rPr>
          <w:rFonts w:cs="Times New Roman" w:eastAsia="Times New Roman"/>
          <w:b/>
          <w:u w:val="single"/>
          <w:lang w:eastAsia="hr-HR"/>
        </w:rPr>
        <w:t>ačin i uvjeti prodaje:</w:t>
      </w: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1) </w:t>
      </w:r>
      <w:r w:rsidRPr="00132F0D">
        <w:rPr>
          <w:rFonts w:cs="Times New Roman" w:eastAsia="Times New Roman"/>
          <w:bCs/>
          <w:lang w:eastAsia="hr-HR"/>
        </w:rPr>
        <w:t xml:space="preserve">Prodaja se obavlja u stečajnom postupku nad uvodno navedenim Dužnikom, prema načelu </w:t>
      </w:r>
      <w:r w:rsidRPr="00132F0D">
        <w:rPr>
          <w:rFonts w:cs="Times New Roman" w:eastAsia="Times New Roman"/>
          <w:bCs/>
          <w:i/>
          <w:lang w:eastAsia="hr-HR"/>
        </w:rPr>
        <w:t>viđeno-kupljeno</w:t>
      </w:r>
      <w:r w:rsidRPr="00132F0D">
        <w:rPr>
          <w:rFonts w:cs="Times New Roman" w:eastAsia="Times New Roman"/>
          <w:bCs/>
          <w:lang w:eastAsia="hr-HR"/>
        </w:rPr>
        <w:t xml:space="preserve">, pa se isključuju svi naknadni prigovori kupaca. </w:t>
      </w:r>
      <w:r w:rsidRPr="00132F0D">
        <w:rPr>
          <w:rFonts w:cs="Times New Roman" w:eastAsia="Times New Roman"/>
          <w:lang w:eastAsia="hr-HR"/>
        </w:rPr>
        <w:t xml:space="preserve">Prodaja će se obaviti </w:t>
      </w:r>
    </w:p>
    <w:p w:rsidRDefault="00132F0D" w:rsidP="00132F0D" w:rsidR="00132F0D" w:rsidRPr="00132F0D">
      <w:pPr>
        <w:spacing w:after="0"/>
        <w:jc w:val="both"/>
        <w:rPr>
          <w:rFonts w:cs="Times New Roman" w:eastAsia="Times New Roman"/>
          <w:b/>
          <w:lang w:eastAsia="hr-HR"/>
        </w:rPr>
      </w:pPr>
      <w:r w:rsidRPr="00132F0D">
        <w:rPr>
          <w:rFonts w:cs="Times New Roman" w:eastAsia="Times New Roman"/>
          <w:lang w:eastAsia="hr-HR"/>
        </w:rPr>
        <w:lastRenderedPageBreak/>
        <w:t xml:space="preserve">                                                                     </w:t>
      </w:r>
      <w:r w:rsidRPr="00132F0D">
        <w:rPr>
          <w:rFonts w:cs="Times New Roman" w:eastAsia="Times New Roman"/>
          <w:b/>
          <w:lang w:eastAsia="hr-HR"/>
        </w:rPr>
        <w:t>- 2 -</w:t>
      </w:r>
      <w:r w:rsidRPr="00132F0D">
        <w:rPr>
          <w:rFonts w:cs="Times New Roman" w:eastAsia="Times New Roman"/>
          <w:lang w:eastAsia="hr-HR"/>
        </w:rPr>
        <w:t xml:space="preserve">                           </w:t>
      </w:r>
      <w:r w:rsidRPr="00132F0D">
        <w:rPr>
          <w:rFonts w:cs="Times New Roman" w:eastAsia="Times New Roman"/>
          <w:b/>
          <w:lang w:eastAsia="hr-HR"/>
        </w:rPr>
        <w:t>Broj:  14. St-745/2017.</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(Ex: St-1770/2016).</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lang w:eastAsia="hr-HR"/>
        </w:rPr>
        <w:t xml:space="preserve">prikupljanjem pismenih ponuda za kupnju uz ponuđenu cijenu ponuditelja s tim što ponuđena cijena ne može biti manja od utvrđene vrijednosti nekretnine za svaku konkretnu prodaju. Prikupljene ponude za kupnju trebaju se javno otvarati u i na mjestu i u vrijeme koje će odrediti Stečajna upraviteljica u javnom Oglasu za prikupljanje ponuda za kupnju a što može biti i u prostorijama javnog bilježnika. Rok za prikupljanje ponuda za kupnju je 15. dana od javnog objavljenog Oglasa na podnošenje ponuda. Ako bude više pristiglih ponuda za kupnju, provest će se usmena javna dražba – javno nadmetanje po načelu </w:t>
      </w:r>
      <w:r w:rsidRPr="00132F0D">
        <w:rPr>
          <w:rFonts w:cs="Times New Roman" w:eastAsia="Times New Roman"/>
          <w:i/>
          <w:lang w:eastAsia="hr-HR"/>
        </w:rPr>
        <w:t>tko da više</w:t>
      </w:r>
      <w:r w:rsidRPr="00132F0D">
        <w:rPr>
          <w:rFonts w:cs="Times New Roman" w:eastAsia="Times New Roman"/>
          <w:lang w:eastAsia="hr-HR"/>
        </w:rPr>
        <w:t xml:space="preserve"> ali uz isključenje elektroničke javne dražbe preko Financijske agencije. Javna dražba će tada početi od najveće ponuđene cijene zaokružene na gornju tisućicu te svako povećanje cijene treba biti višekratnik broja tisuću (1000) i u tom se slučaju javna dražba može provesti pred javnim bilježnikom ili javnom bilježnicom po odabiru Stečajne upraviteljice. O javnom otvaranju prispjelih ponuda za kupnju i o eventualnoj javnoj dražbi potrebito je sačiniti zapisnik kojeg će potom Stečajna upraviteljica dostaviti ovom Sudu.</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
          <w:bCs/>
          <w:lang w:eastAsia="hr-HR"/>
        </w:rPr>
      </w:pPr>
      <w:r w:rsidRPr="00132F0D">
        <w:rPr>
          <w:rFonts w:cs="Times New Roman" w:eastAsia="Times New Roman"/>
          <w:b/>
          <w:bCs/>
          <w:lang w:eastAsia="hr-HR"/>
        </w:rPr>
        <w:t xml:space="preserve">2) </w:t>
      </w:r>
      <w:r w:rsidRPr="00132F0D">
        <w:rPr>
          <w:rFonts w:cs="Times New Roman" w:eastAsia="Times New Roman"/>
          <w:lang w:eastAsia="hr-HR"/>
        </w:rPr>
        <w:t>Najpovoljnijem ponuditelju će se nekretnina dosuditi rješenjem Suda. Prodaja će se obaviti i ako prispije i samo jedna ponuda za kupnju.</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3) </w:t>
      </w:r>
      <w:r w:rsidRPr="00132F0D">
        <w:rPr>
          <w:rFonts w:cs="Times New Roman" w:eastAsia="Times New Roman"/>
          <w:lang w:eastAsia="hr-HR"/>
        </w:rPr>
        <w:t>Pravo podnošenja pismenih ponuda za kupnju i sudjelovanje na eventualnoj javnoj dražbi imaju sve domaće i inozemne pravne i fizičke osobe pod uvjetima iz ovog Rješenja a inozemne osobe koje kupuju nekretnine još i pod uvjetom da po pozitivnim propisima mogu stjecati pravo vlasništva nekretnina u Republici Hrvatskoj. Ponuda za kupnju mora sadržavati sve podatke o ponuditelju (ime, prezime, adresu, OIB, ponuđenu cijenu i potpis za fizičke osobe, odnosno, za pravne osobe: tvrtku/naziv, sjedište, MBS, OIB, ponuđenu cijenu, puno ime i prezime ovlaštene osobe sa potpisom i pečatom)</w:t>
      </w:r>
      <w:r w:rsidRPr="00132F0D">
        <w:rPr>
          <w:rFonts w:cs="Times New Roman" w:eastAsia="Times New Roman"/>
          <w:szCs w:val="20"/>
          <w:lang w:eastAsia="hr-HR"/>
        </w:rPr>
        <w:t xml:space="preserve">. </w:t>
      </w:r>
      <w:r w:rsidRPr="00132F0D">
        <w:rPr>
          <w:rFonts w:cs="Times New Roman" w:eastAsia="Times New Roman"/>
          <w:lang w:eastAsia="hr-HR"/>
        </w:rPr>
        <w:t>Ponudi treba priložiti i izvadak iz upisnika u koji je ponuditelj pravna osoba ili obrtnik upisan te dokaz o plaćenoj jamčevini.</w:t>
      </w: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4) </w:t>
      </w:r>
      <w:r w:rsidRPr="00132F0D">
        <w:rPr>
          <w:rFonts w:cs="Times New Roman" w:eastAsia="Times New Roman"/>
          <w:bCs/>
          <w:lang w:eastAsia="hr-HR"/>
        </w:rPr>
        <w:t>Prvo r</w:t>
      </w:r>
      <w:r w:rsidRPr="00132F0D">
        <w:rPr>
          <w:rFonts w:cs="Times New Roman" w:eastAsia="Times New Roman"/>
          <w:lang w:eastAsia="hr-HR"/>
        </w:rPr>
        <w:t xml:space="preserve">očište za javno otvaranje prispjelih pismenih ponuda i eventualnu usmenu javnu dražbu, mjesto i vrijeme početka održavanja, odredit će Stečajna upraviteljica u javnom Oglasu o prodaji. </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5) </w:t>
      </w:r>
      <w:r w:rsidRPr="00132F0D">
        <w:rPr>
          <w:rFonts w:cs="Times New Roman" w:eastAsia="Times New Roman"/>
          <w:lang w:eastAsia="hr-HR"/>
        </w:rPr>
        <w:t xml:space="preserve">Podnositelji pismenih ponuda za kupnju trebaju uplatiti jamčevinu. Jamčevina iznosi: 10% od početne utvrđene cijene nekretnine koja se kupuje. Jamčevina se uplaćuje na žiro račun stečajnog Dužnika kojeg će u Oglasu o prodaji navesti Stečajna upraviteljica. Podnositelji ponude za kupnju jesu dužni uz prijavu za kupnju dostaviti i dokaz o plaćenoj jamčevini. Pismene ponude za kupnju sa dokazom o plaćenoj jamčevini, dostavljaju se na adresu Stečajne upraviteljice: Dunja Krstulović, Split, Vinkovačka 41, s naznakom: </w:t>
      </w:r>
      <w:r w:rsidRPr="00132F0D">
        <w:rPr>
          <w:rFonts w:cs="Times New Roman" w:eastAsia="Times New Roman"/>
          <w:i/>
          <w:lang w:eastAsia="hr-HR"/>
        </w:rPr>
        <w:t>Ponuda za kupnju u predmetu: 14.  St-745/2017. – ne otvarati</w:t>
      </w:r>
      <w:r w:rsidRPr="00132F0D">
        <w:rPr>
          <w:rFonts w:cs="Times New Roman" w:eastAsia="Times New Roman"/>
          <w:lang w:eastAsia="hr-HR"/>
        </w:rPr>
        <w:t>.</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6) </w:t>
      </w:r>
      <w:r w:rsidRPr="00132F0D">
        <w:rPr>
          <w:rFonts w:cs="Times New Roman" w:eastAsia="Times New Roman"/>
          <w:lang w:eastAsia="hr-HR"/>
        </w:rPr>
        <w:t>Podnositelj pismene ponude za kupnju i eventualnu dražbu, koji ne uplati traženu jamčevinu, nema pravo sudjelovanja u kupnji i na eventualnoj javnoj dražbi.</w:t>
      </w:r>
    </w:p>
    <w:p w:rsidRDefault="00132F0D" w:rsidP="00132F0D" w:rsidR="00132F0D" w:rsidRPr="00132F0D">
      <w:pPr>
        <w:spacing w:after="0"/>
        <w:jc w:val="both"/>
        <w:rPr>
          <w:rFonts w:cs="Times New Roman" w:eastAsia="Times New Roman"/>
          <w:b/>
          <w:bCs/>
          <w:lang w:eastAsia="hr-HR"/>
        </w:rPr>
      </w:pPr>
    </w:p>
    <w:p w:rsidRDefault="00132F0D" w:rsidP="00132F0D" w:rsidR="00132F0D">
      <w:pPr>
        <w:spacing w:after="0"/>
        <w:jc w:val="both"/>
        <w:rPr>
          <w:rFonts w:cs="Times New Roman" w:eastAsia="Times New Roman"/>
          <w:lang w:eastAsia="hr-HR"/>
        </w:rPr>
      </w:pPr>
      <w:r w:rsidRPr="00132F0D">
        <w:rPr>
          <w:rFonts w:cs="Times New Roman" w:eastAsia="Times New Roman"/>
          <w:b/>
          <w:bCs/>
          <w:lang w:eastAsia="hr-HR"/>
        </w:rPr>
        <w:t xml:space="preserve">7) </w:t>
      </w:r>
      <w:r w:rsidRPr="00132F0D">
        <w:rPr>
          <w:rFonts w:cs="Times New Roman" w:eastAsia="Times New Roman"/>
          <w:lang w:eastAsia="hr-HR"/>
        </w:rPr>
        <w:t>Kupcu će se plaćena jamčevina uračunati u cijenu a ostalima će biti vraćena u roku od tri dana od održanog ročišta za prodaju.</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b/>
          <w:lang w:eastAsia="hr-HR"/>
        </w:rPr>
      </w:pPr>
      <w:r w:rsidRPr="00132F0D">
        <w:rPr>
          <w:rFonts w:cs="Times New Roman" w:eastAsia="Times New Roman"/>
          <w:lang w:eastAsia="hr-HR"/>
        </w:rPr>
        <w:t xml:space="preserve">                                                                     </w:t>
      </w:r>
      <w:r w:rsidRPr="00132F0D">
        <w:rPr>
          <w:rFonts w:cs="Times New Roman" w:eastAsia="Times New Roman"/>
          <w:b/>
          <w:lang w:eastAsia="hr-HR"/>
        </w:rPr>
        <w:t>- 3 -</w:t>
      </w:r>
      <w:r w:rsidRPr="00132F0D">
        <w:rPr>
          <w:rFonts w:cs="Times New Roman" w:eastAsia="Times New Roman"/>
          <w:lang w:eastAsia="hr-HR"/>
        </w:rPr>
        <w:t xml:space="preserve">                           </w:t>
      </w:r>
      <w:r w:rsidRPr="00132F0D">
        <w:rPr>
          <w:rFonts w:cs="Times New Roman" w:eastAsia="Times New Roman"/>
          <w:b/>
          <w:lang w:eastAsia="hr-HR"/>
        </w:rPr>
        <w:t>Broj:  14. St-745/2017.</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(Ex: St-1770/2016).</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8) </w:t>
      </w:r>
      <w:r w:rsidRPr="00132F0D">
        <w:rPr>
          <w:rFonts w:cs="Times New Roman" w:eastAsia="Times New Roman"/>
          <w:bCs/>
          <w:lang w:eastAsia="hr-HR"/>
        </w:rPr>
        <w:t>Najpovoljniji p</w:t>
      </w:r>
      <w:r w:rsidRPr="00132F0D">
        <w:rPr>
          <w:rFonts w:cs="Times New Roman" w:eastAsia="Times New Roman"/>
          <w:lang w:eastAsia="hr-HR"/>
        </w:rPr>
        <w:t>onuditelj čija ponuda bude prihvaćena, dužan je u roku od jedan mjesec dana od pravomoćnosti rješenja o dosudi kupljene nekretnine, u cijelosti uplatiti kupovnu cijenu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umanjenu za iznos prije plaćene jamčevine. Ako isti u ovom roku ne uplati kupovnu cijenu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neće imati pravo na povrat uplaćene jamčevine. Ako ponudu za kupnju dostave </w:t>
      </w:r>
      <w:proofErr w:type="spellStart"/>
      <w:r w:rsidRPr="00132F0D">
        <w:rPr>
          <w:rFonts w:cs="Times New Roman" w:eastAsia="Times New Roman"/>
          <w:lang w:eastAsia="hr-HR"/>
        </w:rPr>
        <w:t>udjeličari</w:t>
      </w:r>
      <w:proofErr w:type="spellEnd"/>
      <w:r w:rsidRPr="00132F0D">
        <w:rPr>
          <w:rFonts w:cs="Times New Roman" w:eastAsia="Times New Roman"/>
          <w:lang w:eastAsia="hr-HR"/>
        </w:rPr>
        <w:t xml:space="preserve"> u Dužnika, koji kao inozemni kupci mogu sudjelovati pod uvjetima iz točke 3, isti će biti oslobođeni od plaćanja kupovne cijene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u predvidljivom dijelu koji bi ih kao </w:t>
      </w:r>
      <w:proofErr w:type="spellStart"/>
      <w:r w:rsidRPr="00132F0D">
        <w:rPr>
          <w:rFonts w:cs="Times New Roman" w:eastAsia="Times New Roman"/>
          <w:lang w:eastAsia="hr-HR"/>
        </w:rPr>
        <w:t>udjeličare</w:t>
      </w:r>
      <w:proofErr w:type="spellEnd"/>
      <w:r w:rsidRPr="00132F0D">
        <w:rPr>
          <w:rFonts w:cs="Times New Roman" w:eastAsia="Times New Roman"/>
          <w:lang w:eastAsia="hr-HR"/>
        </w:rPr>
        <w:t xml:space="preserve"> pripao pri razdioba viška unovčene stečajne mase [iznos koji premašuje sve obveze stečajne mase (sve troškove stečajnog postupka i ostale obveze stečajne mase, uključujući i sve poreze i pristojbe te i sudsku pristojbu iz Tarifnog broja 24. Tarife sudskih pristojba kao sastavnog dijela Zakona o sudskim pristojbama) te u potpunosti namirenje svih stečajnih vjerovnika].</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9)</w:t>
      </w:r>
      <w:r w:rsidRPr="00132F0D">
        <w:rPr>
          <w:rFonts w:cs="Times New Roman" w:eastAsia="Times New Roman"/>
          <w:lang w:eastAsia="hr-HR"/>
        </w:rPr>
        <w:t xml:space="preserve"> U slučaju više ponuditelja za kupnju kada će se provesti javna dražba, tada ponuditelj koji povuče prijavu prije početka javne dražbe ili se ne želi nadmetati na dražbi ili koji ne uplati kupoprodajnu cijenu u roku, smatrat će se kako je odustao od kupnje te tada  gubi pravo na povrat jamčevine. </w:t>
      </w:r>
    </w:p>
    <w:p w:rsidRDefault="00132F0D" w:rsidP="00132F0D" w:rsidR="00132F0D" w:rsidRPr="00132F0D">
      <w:pPr>
        <w:spacing w:after="0"/>
        <w:jc w:val="both"/>
        <w:rPr>
          <w:rFonts w:cs="Times New Roman" w:eastAsia="Times New Roman"/>
          <w:lang w:eastAsia="hr-HR"/>
        </w:rPr>
      </w:pPr>
      <w:r w:rsidRPr="00132F0D">
        <w:rPr>
          <w:rFonts w:cs="Times New Roman" w:eastAsia="Times New Roman"/>
          <w:lang w:eastAsia="hr-HR"/>
        </w:rPr>
        <w:t xml:space="preserve">U slučaju više ponuditelja za kupnju, nekretnina će se rješenjem o dosudi dosuditi i kupcima koji su ponudili nižu cijenu prema veličini ponuđene cijene ako kupci koji su ponudili veću cijenu ne polože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u roku od jedan mjesec od pravomoćnosti rješenja o dosudi im kupljene nekretnine. Ako ponuditelj kao kupac i svaki slijedeći ponuditelj kao kupac ne položi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u cijelosti u roku za plaćanje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i redom kako im je nekretnina dosuđena, smatrat će se kako je svaki takav kupac odustao od kupnje nekretnine i tada gubi pravo na povrat uplaćene jamčevine. U tom će se slučaju iz uplaćene jamčevine istih kupaca namiriti/naknaditi razlika između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po kojoj je nekretnina bila dosuđena prethodnom kupcu i one po kojoj je nekretnina dosuđena slijedećem kupcu koji je uplatio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i tako sve do zadnjeg kupca kojem je nekretnina dosuđena i ako isti uplati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Ako i posljednji kupac kojem je nekretnina dosuđena ne plati </w:t>
      </w:r>
      <w:proofErr w:type="spellStart"/>
      <w:r w:rsidRPr="00132F0D">
        <w:rPr>
          <w:rFonts w:cs="Times New Roman" w:eastAsia="Times New Roman"/>
          <w:lang w:eastAsia="hr-HR"/>
        </w:rPr>
        <w:t>kupovninu</w:t>
      </w:r>
      <w:proofErr w:type="spellEnd"/>
      <w:r w:rsidRPr="00132F0D">
        <w:rPr>
          <w:rFonts w:cs="Times New Roman" w:eastAsia="Times New Roman"/>
          <w:lang w:eastAsia="hr-HR"/>
        </w:rPr>
        <w:t xml:space="preserve"> u roku određenom za plaćanje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smatrat će se kako je i on odustao od kupnje pa će se u tom slučaju rješenjem ovog Suda prodaja oglasiti neuspjelom i odrediti će se nova prodaja, uz uvjete određene za prodaju koja je oglašena neuspjelom a iz svih će se uplaćenih jamčevina namiriti troškovi novih prodaja i naknaditi razlika između prve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postignute na prijašnjoj prodaji i </w:t>
      </w:r>
      <w:proofErr w:type="spellStart"/>
      <w:r w:rsidRPr="00132F0D">
        <w:rPr>
          <w:rFonts w:cs="Times New Roman" w:eastAsia="Times New Roman"/>
          <w:lang w:eastAsia="hr-HR"/>
        </w:rPr>
        <w:t>kupovnine</w:t>
      </w:r>
      <w:proofErr w:type="spellEnd"/>
      <w:r w:rsidRPr="00132F0D">
        <w:rPr>
          <w:rFonts w:cs="Times New Roman" w:eastAsia="Times New Roman"/>
          <w:lang w:eastAsia="hr-HR"/>
        </w:rPr>
        <w:t xml:space="preserve"> postignute na zadnjoj od novih prodaja.</w:t>
      </w: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10) </w:t>
      </w:r>
      <w:r w:rsidRPr="00132F0D">
        <w:rPr>
          <w:rFonts w:cs="Times New Roman" w:eastAsia="Times New Roman"/>
          <w:lang w:eastAsia="hr-HR"/>
        </w:rPr>
        <w:t xml:space="preserve">Prodaja se vrši po načelu </w:t>
      </w:r>
      <w:r w:rsidRPr="00132F0D">
        <w:rPr>
          <w:rFonts w:cs="Times New Roman" w:eastAsia="Times New Roman"/>
          <w:i/>
          <w:lang w:eastAsia="hr-HR"/>
        </w:rPr>
        <w:t>viđeno-kupljeno</w:t>
      </w:r>
      <w:r w:rsidRPr="00132F0D">
        <w:rPr>
          <w:rFonts w:cs="Times New Roman" w:eastAsia="Times New Roman"/>
          <w:lang w:eastAsia="hr-HR"/>
        </w:rPr>
        <w:t xml:space="preserve"> pa su isključeni svi naknadni prigovori kupca.</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11) </w:t>
      </w:r>
      <w:r w:rsidRPr="00132F0D">
        <w:rPr>
          <w:rFonts w:cs="Times New Roman" w:eastAsia="Times New Roman"/>
          <w:lang w:eastAsia="hr-HR"/>
        </w:rPr>
        <w:t xml:space="preserve">Kupac snosi sve troškove koji terete kupoprodaju: poreze i druge javne dadžbine, uključujući i porez na promet nekretnina i porez na dodanu vrijednost ako se isti bude morao platiti, ovjere, pristojbe i slično. To vrijedi i za </w:t>
      </w:r>
      <w:proofErr w:type="spellStart"/>
      <w:r w:rsidRPr="00132F0D">
        <w:rPr>
          <w:rFonts w:cs="Times New Roman" w:eastAsia="Times New Roman"/>
          <w:lang w:eastAsia="hr-HR"/>
        </w:rPr>
        <w:t>udjeličare</w:t>
      </w:r>
      <w:proofErr w:type="spellEnd"/>
      <w:r w:rsidRPr="00132F0D">
        <w:rPr>
          <w:rFonts w:cs="Times New Roman" w:eastAsia="Times New Roman"/>
          <w:lang w:eastAsia="hr-HR"/>
        </w:rPr>
        <w:t xml:space="preserve"> kao kupce.</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
          <w:bCs/>
          <w:lang w:eastAsia="hr-HR"/>
        </w:rPr>
        <w:t>12)</w:t>
      </w:r>
      <w:r w:rsidRPr="00132F0D">
        <w:rPr>
          <w:rFonts w:cs="Times New Roman" w:eastAsia="Times New Roman"/>
          <w:bCs/>
          <w:lang w:eastAsia="hr-HR"/>
        </w:rPr>
        <w:t xml:space="preserve">  Prodaja se može obaviti ako prispije i samo jedna prijava za kupnju i dražbu. </w:t>
      </w:r>
    </w:p>
    <w:p w:rsidRDefault="00132F0D" w:rsidP="00132F0D" w:rsidR="00132F0D" w:rsidRPr="00132F0D">
      <w:pPr>
        <w:spacing w:after="0"/>
        <w:jc w:val="both"/>
        <w:rPr>
          <w:rFonts w:cs="Times New Roman" w:eastAsia="Times New Roman"/>
          <w:szCs w:val="20"/>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13) </w:t>
      </w:r>
      <w:r w:rsidRPr="00132F0D">
        <w:rPr>
          <w:rFonts w:cs="Times New Roman" w:eastAsia="Times New Roman"/>
          <w:lang w:eastAsia="hr-HR"/>
        </w:rPr>
        <w:t>Sve obavijesti kao i dogovor u vezi pregleda stvari koje se prodaju po ovom Rješenju, može se dobiti u dogovoru sa stečajnom upraviteljicom: Dunja Krstulović, na mobitel: 091-5888-133.</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
          <w:lang w:eastAsia="hr-HR"/>
        </w:rPr>
      </w:pPr>
      <w:r w:rsidRPr="00132F0D">
        <w:rPr>
          <w:rFonts w:cs="Times New Roman" w:eastAsia="Times New Roman"/>
          <w:lang w:eastAsia="hr-HR"/>
        </w:rPr>
        <w:t xml:space="preserve">                                                                     </w:t>
      </w:r>
      <w:r w:rsidRPr="00132F0D">
        <w:rPr>
          <w:rFonts w:cs="Times New Roman" w:eastAsia="Times New Roman"/>
          <w:b/>
          <w:lang w:eastAsia="hr-HR"/>
        </w:rPr>
        <w:t>- 4 -</w:t>
      </w:r>
      <w:r w:rsidRPr="00132F0D">
        <w:rPr>
          <w:rFonts w:cs="Times New Roman" w:eastAsia="Times New Roman"/>
          <w:lang w:eastAsia="hr-HR"/>
        </w:rPr>
        <w:t xml:space="preserve">                           </w:t>
      </w:r>
      <w:r w:rsidRPr="00132F0D">
        <w:rPr>
          <w:rFonts w:cs="Times New Roman" w:eastAsia="Times New Roman"/>
          <w:b/>
          <w:lang w:eastAsia="hr-HR"/>
        </w:rPr>
        <w:t>Broj:  14. St-745/2017.</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(Ex: St-1770/2016).</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b/>
          <w:bCs/>
          <w:lang w:eastAsia="hr-HR"/>
        </w:rPr>
      </w:pPr>
      <w:r w:rsidRPr="00132F0D">
        <w:rPr>
          <w:rFonts w:cs="Times New Roman" w:eastAsia="Times New Roman"/>
          <w:b/>
          <w:bCs/>
          <w:lang w:eastAsia="hr-HR"/>
        </w:rPr>
        <w:t xml:space="preserve">14) </w:t>
      </w:r>
      <w:r w:rsidRPr="00132F0D">
        <w:rPr>
          <w:rFonts w:cs="Times New Roman" w:eastAsia="Times New Roman"/>
          <w:lang w:eastAsia="hr-HR"/>
        </w:rPr>
        <w:t xml:space="preserve">Upućuje se Stečajna upraviteljica objaviti Oglas o prodaji imovine Dužnika sukladno ovom Rješenju na mrežnim stranicama Financijske agencije, Sudačke mreže, Hrvatske gospodarske komore i e-Oglasne ploče Suda a i skraćeni sadržaj Oglasa objaviti u dnevnom listu </w:t>
      </w:r>
      <w:r w:rsidRPr="00132F0D">
        <w:rPr>
          <w:rFonts w:cs="Times New Roman" w:eastAsia="Times New Roman"/>
          <w:i/>
          <w:lang w:eastAsia="hr-HR"/>
        </w:rPr>
        <w:t>Slobodna Dalmacija</w:t>
      </w:r>
      <w:r w:rsidRPr="00132F0D">
        <w:rPr>
          <w:rFonts w:cs="Times New Roman" w:eastAsia="Times New Roman"/>
          <w:lang w:eastAsia="hr-HR"/>
        </w:rPr>
        <w:t xml:space="preserve"> gdje će se u skraćenom sadržaju Oglasa zainteresirane osobe uputiti na puni sadržaj Oglasa objavljen na navedenim mrežnim stranicama. Stečajna se upraviteljica, također, upućuje svaki put puni sadržaj Oglasa o prodaji dostaviti ovom Sudu radi objave na mrežnim stranicama e-Oglasna ploča sudova te isti Oglas o prodaji objaviti na navedenim mrežnim stranicama te o rezultatima svakoga pojedinog ročišta za otvaranje pristiglih ponuda za kupnju i o provedenom dražbenom ročišta kada se isto </w:t>
      </w:r>
      <w:proofErr w:type="spellStart"/>
      <w:r w:rsidRPr="00132F0D">
        <w:rPr>
          <w:rFonts w:cs="Times New Roman" w:eastAsia="Times New Roman"/>
          <w:lang w:eastAsia="hr-HR"/>
        </w:rPr>
        <w:t>održaje</w:t>
      </w:r>
      <w:proofErr w:type="spellEnd"/>
      <w:r w:rsidRPr="00132F0D">
        <w:rPr>
          <w:rFonts w:cs="Times New Roman" w:eastAsia="Times New Roman"/>
          <w:lang w:eastAsia="hr-HR"/>
        </w:rPr>
        <w:t xml:space="preserve">, pismeno </w:t>
      </w:r>
      <w:proofErr w:type="spellStart"/>
      <w:r w:rsidRPr="00132F0D">
        <w:rPr>
          <w:rFonts w:cs="Times New Roman" w:eastAsia="Times New Roman"/>
          <w:lang w:eastAsia="hr-HR"/>
        </w:rPr>
        <w:t>izvjestiti</w:t>
      </w:r>
      <w:proofErr w:type="spellEnd"/>
      <w:r w:rsidRPr="00132F0D">
        <w:rPr>
          <w:rFonts w:cs="Times New Roman" w:eastAsia="Times New Roman"/>
          <w:lang w:eastAsia="hr-HR"/>
        </w:rPr>
        <w:t xml:space="preserve"> ovaj Sud uz dostavu zapisnika sa tih ročišta i prijedlogom Sudu za eventualnim poduzimanjem pojedinih radnja koje Sud treba poduzeti.</w:t>
      </w:r>
    </w:p>
    <w:p w:rsidRDefault="00132F0D" w:rsidP="00132F0D" w:rsidR="00132F0D" w:rsidRPr="00132F0D">
      <w:pPr>
        <w:spacing w:after="0"/>
        <w:jc w:val="both"/>
        <w:rPr>
          <w:rFonts w:cs="Times New Roman" w:eastAsia="Times New Roman"/>
          <w:b/>
          <w:bCs/>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15) </w:t>
      </w:r>
      <w:r w:rsidRPr="00132F0D">
        <w:rPr>
          <w:rFonts w:cs="Times New Roman" w:eastAsia="Times New Roman"/>
          <w:lang w:eastAsia="hr-HR"/>
        </w:rPr>
        <w:t>Ovo će se Rješenje objaviti na mrežnoj stranici e-Oglasna ploča sudova.</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center"/>
        <w:rPr>
          <w:rFonts w:cs="Times New Roman" w:eastAsia="Times New Roman"/>
          <w:lang w:eastAsia="hr-HR"/>
        </w:rPr>
      </w:pPr>
      <w:r w:rsidRPr="00132F0D">
        <w:rPr>
          <w:rFonts w:cs="Times New Roman" w:eastAsia="Times New Roman"/>
          <w:lang w:eastAsia="hr-HR"/>
        </w:rPr>
        <w:t>Obrazloženje</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b/>
          <w:bCs/>
          <w:lang w:eastAsia="hr-HR"/>
        </w:rPr>
        <w:t xml:space="preserve">   </w:t>
      </w:r>
      <w:r w:rsidRPr="00132F0D">
        <w:rPr>
          <w:rFonts w:cs="Times New Roman" w:eastAsia="Times New Roman"/>
          <w:lang w:eastAsia="hr-HR"/>
        </w:rPr>
        <w:t xml:space="preserve">  U stečajnom postupku nad uvodno navedenim stečajnim Dužnikom, stečajni su vjerovnici na Skupštini vjerovnika održanoj 26. listopada 2017, donijeli Odluku o prodaji te načinu i uvjetima prodaje imovine Dužnika pobliže navedene u izrijeci ovog Rješenja pod točkom A), pošto ista imovina nije opterećena </w:t>
      </w:r>
      <w:proofErr w:type="spellStart"/>
      <w:r w:rsidRPr="00132F0D">
        <w:rPr>
          <w:rFonts w:cs="Times New Roman" w:eastAsia="Times New Roman"/>
          <w:lang w:eastAsia="hr-HR"/>
        </w:rPr>
        <w:t>razlučnim</w:t>
      </w:r>
      <w:proofErr w:type="spellEnd"/>
      <w:r w:rsidRPr="00132F0D">
        <w:rPr>
          <w:rFonts w:cs="Times New Roman" w:eastAsia="Times New Roman"/>
          <w:lang w:eastAsia="hr-HR"/>
        </w:rPr>
        <w:t xml:space="preserve"> pravima, sve to temeljem članka 229, Stečajnog zakona (</w:t>
      </w:r>
      <w:r w:rsidRPr="00132F0D">
        <w:rPr>
          <w:rFonts w:cs="Times New Roman" w:eastAsia="Times New Roman"/>
          <w:i/>
          <w:lang w:eastAsia="hr-HR"/>
        </w:rPr>
        <w:t>Narodne novine</w:t>
      </w:r>
      <w:r w:rsidRPr="00132F0D">
        <w:rPr>
          <w:rFonts w:cs="Times New Roman" w:eastAsia="Times New Roman"/>
          <w:lang w:eastAsia="hr-HR"/>
        </w:rPr>
        <w:t xml:space="preserve">, br.-i: 71/15. i 104/17, dalje: SZ). Zbog toga je Sud temeljem iste Odluke Skupštine vjerovnika i analognom primjenom članka 95, </w:t>
      </w:r>
      <w:proofErr w:type="spellStart"/>
      <w:r w:rsidRPr="00132F0D">
        <w:rPr>
          <w:rFonts w:cs="Times New Roman" w:eastAsia="Times New Roman"/>
          <w:lang w:eastAsia="hr-HR" w:val="en-US"/>
        </w:rPr>
        <w:t>Ovršnog</w:t>
      </w:r>
      <w:proofErr w:type="spellEnd"/>
      <w:r w:rsidRPr="00132F0D">
        <w:rPr>
          <w:rFonts w:cs="Times New Roman" w:eastAsia="Times New Roman"/>
          <w:lang w:eastAsia="hr-HR" w:val="en-US"/>
        </w:rPr>
        <w:t xml:space="preserve"> </w:t>
      </w:r>
      <w:proofErr w:type="spellStart"/>
      <w:r w:rsidRPr="00132F0D">
        <w:rPr>
          <w:rFonts w:cs="Times New Roman" w:eastAsia="Times New Roman"/>
          <w:lang w:eastAsia="hr-HR" w:val="en-US"/>
        </w:rPr>
        <w:t>zakona</w:t>
      </w:r>
      <w:proofErr w:type="spellEnd"/>
      <w:r w:rsidRPr="00132F0D">
        <w:rPr>
          <w:rFonts w:cs="Times New Roman" w:eastAsia="Times New Roman"/>
          <w:lang w:eastAsia="hr-HR" w:val="en-US"/>
        </w:rPr>
        <w:t xml:space="preserve"> (</w:t>
      </w:r>
      <w:proofErr w:type="spellStart"/>
      <w:r w:rsidRPr="00132F0D">
        <w:rPr>
          <w:rFonts w:cs="Times New Roman" w:eastAsia="Times New Roman"/>
          <w:i/>
          <w:lang w:eastAsia="hr-HR" w:val="en-US"/>
        </w:rPr>
        <w:t>Narodne</w:t>
      </w:r>
      <w:proofErr w:type="spellEnd"/>
      <w:r w:rsidRPr="00132F0D">
        <w:rPr>
          <w:rFonts w:cs="Times New Roman" w:eastAsia="Times New Roman"/>
          <w:i/>
          <w:lang w:eastAsia="hr-HR" w:val="en-US"/>
        </w:rPr>
        <w:t xml:space="preserve"> </w:t>
      </w:r>
      <w:proofErr w:type="spellStart"/>
      <w:r w:rsidRPr="00132F0D">
        <w:rPr>
          <w:rFonts w:cs="Times New Roman" w:eastAsia="Times New Roman"/>
          <w:i/>
          <w:lang w:eastAsia="hr-HR" w:val="en-US"/>
        </w:rPr>
        <w:t>novine</w:t>
      </w:r>
      <w:proofErr w:type="spellEnd"/>
      <w:r w:rsidRPr="00132F0D">
        <w:rPr>
          <w:rFonts w:cs="Times New Roman" w:eastAsia="Times New Roman"/>
          <w:lang w:eastAsia="hr-HR" w:val="en-US"/>
        </w:rPr>
        <w:t xml:space="preserve"> br.: </w:t>
      </w:r>
      <w:proofErr w:type="gramStart"/>
      <w:r w:rsidRPr="00132F0D">
        <w:rPr>
          <w:rFonts w:cs="Times New Roman" w:eastAsia="Times New Roman"/>
          <w:lang w:eastAsia="hr-HR" w:val="en-US"/>
        </w:rPr>
        <w:t xml:space="preserve">112/12, 25/13.-članak 101, </w:t>
      </w:r>
      <w:proofErr w:type="spellStart"/>
      <w:r w:rsidRPr="00132F0D">
        <w:rPr>
          <w:rFonts w:cs="Times New Roman" w:eastAsia="Times New Roman"/>
          <w:lang w:eastAsia="hr-HR" w:val="en-US"/>
        </w:rPr>
        <w:t>Zakona</w:t>
      </w:r>
      <w:proofErr w:type="spellEnd"/>
      <w:r w:rsidRPr="00132F0D">
        <w:rPr>
          <w:rFonts w:cs="Times New Roman" w:eastAsia="Times New Roman"/>
          <w:lang w:eastAsia="hr-HR" w:val="en-US"/>
        </w:rPr>
        <w:t xml:space="preserve"> o </w:t>
      </w:r>
      <w:proofErr w:type="spellStart"/>
      <w:r w:rsidRPr="00132F0D">
        <w:rPr>
          <w:rFonts w:cs="Times New Roman" w:eastAsia="Times New Roman"/>
          <w:lang w:eastAsia="hr-HR" w:val="en-US"/>
        </w:rPr>
        <w:t>izmjenama</w:t>
      </w:r>
      <w:proofErr w:type="spellEnd"/>
      <w:r w:rsidRPr="00132F0D">
        <w:rPr>
          <w:rFonts w:cs="Times New Roman" w:eastAsia="Times New Roman"/>
          <w:lang w:eastAsia="hr-HR" w:val="en-US"/>
        </w:rPr>
        <w:t xml:space="preserve"> </w:t>
      </w:r>
      <w:proofErr w:type="spellStart"/>
      <w:r w:rsidRPr="00132F0D">
        <w:rPr>
          <w:rFonts w:cs="Times New Roman" w:eastAsia="Times New Roman"/>
          <w:lang w:eastAsia="hr-HR" w:val="en-US"/>
        </w:rPr>
        <w:t>i</w:t>
      </w:r>
      <w:proofErr w:type="spellEnd"/>
      <w:r w:rsidRPr="00132F0D">
        <w:rPr>
          <w:rFonts w:cs="Times New Roman" w:eastAsia="Times New Roman"/>
          <w:lang w:eastAsia="hr-HR" w:val="en-US"/>
        </w:rPr>
        <w:t xml:space="preserve"> </w:t>
      </w:r>
      <w:proofErr w:type="spellStart"/>
      <w:r w:rsidRPr="00132F0D">
        <w:rPr>
          <w:rFonts w:cs="Times New Roman" w:eastAsia="Times New Roman"/>
          <w:lang w:eastAsia="hr-HR" w:val="en-US"/>
        </w:rPr>
        <w:t>dopunama</w:t>
      </w:r>
      <w:proofErr w:type="spellEnd"/>
      <w:r w:rsidRPr="00132F0D">
        <w:rPr>
          <w:rFonts w:cs="Times New Roman" w:eastAsia="Times New Roman"/>
          <w:lang w:eastAsia="hr-HR" w:val="en-US"/>
        </w:rPr>
        <w:t xml:space="preserve"> </w:t>
      </w:r>
      <w:proofErr w:type="spellStart"/>
      <w:r w:rsidRPr="00132F0D">
        <w:rPr>
          <w:rFonts w:cs="Times New Roman" w:eastAsia="Times New Roman"/>
          <w:lang w:eastAsia="hr-HR" w:val="en-US"/>
        </w:rPr>
        <w:t>Zakona</w:t>
      </w:r>
      <w:proofErr w:type="spellEnd"/>
      <w:r w:rsidRPr="00132F0D">
        <w:rPr>
          <w:rFonts w:cs="Times New Roman" w:eastAsia="Times New Roman"/>
          <w:lang w:eastAsia="hr-HR" w:val="en-US"/>
        </w:rPr>
        <w:t xml:space="preserve"> o </w:t>
      </w:r>
      <w:proofErr w:type="spellStart"/>
      <w:r w:rsidRPr="00132F0D">
        <w:rPr>
          <w:rFonts w:cs="Times New Roman" w:eastAsia="Times New Roman"/>
          <w:lang w:eastAsia="hr-HR" w:val="en-US"/>
        </w:rPr>
        <w:t>parničnom</w:t>
      </w:r>
      <w:proofErr w:type="spellEnd"/>
      <w:r w:rsidRPr="00132F0D">
        <w:rPr>
          <w:rFonts w:cs="Times New Roman" w:eastAsia="Times New Roman"/>
          <w:lang w:eastAsia="hr-HR" w:val="en-US"/>
        </w:rPr>
        <w:t xml:space="preserve"> </w:t>
      </w:r>
      <w:proofErr w:type="spellStart"/>
      <w:r w:rsidRPr="00132F0D">
        <w:rPr>
          <w:rFonts w:cs="Times New Roman" w:eastAsia="Times New Roman"/>
          <w:lang w:eastAsia="hr-HR" w:val="en-US"/>
        </w:rPr>
        <w:t>postupku</w:t>
      </w:r>
      <w:proofErr w:type="spellEnd"/>
      <w:r w:rsidRPr="00132F0D">
        <w:rPr>
          <w:rFonts w:cs="Times New Roman" w:eastAsia="Times New Roman"/>
          <w:lang w:eastAsia="hr-HR" w:val="en-US"/>
        </w:rPr>
        <w:t>, 93/14, 55/16.</w:t>
      </w:r>
      <w:proofErr w:type="gramEnd"/>
      <w:r w:rsidRPr="00132F0D">
        <w:rPr>
          <w:rFonts w:cs="Times New Roman" w:eastAsia="Times New Roman"/>
          <w:lang w:eastAsia="hr-HR" w:val="en-US"/>
        </w:rPr>
        <w:t xml:space="preserve"> – </w:t>
      </w:r>
      <w:proofErr w:type="spellStart"/>
      <w:r w:rsidRPr="00132F0D">
        <w:rPr>
          <w:rFonts w:cs="Times New Roman" w:eastAsia="Times New Roman"/>
          <w:lang w:eastAsia="hr-HR" w:val="en-US"/>
        </w:rPr>
        <w:t>Odluka</w:t>
      </w:r>
      <w:proofErr w:type="spellEnd"/>
      <w:r w:rsidRPr="00132F0D">
        <w:rPr>
          <w:rFonts w:cs="Times New Roman" w:eastAsia="Times New Roman"/>
          <w:lang w:eastAsia="hr-HR" w:val="en-US"/>
        </w:rPr>
        <w:t xml:space="preserve"> USRH, br.-</w:t>
      </w:r>
      <w:proofErr w:type="spellStart"/>
      <w:r w:rsidRPr="00132F0D">
        <w:rPr>
          <w:rFonts w:cs="Times New Roman" w:eastAsia="Times New Roman"/>
          <w:lang w:eastAsia="hr-HR" w:val="en-US"/>
        </w:rPr>
        <w:t>i</w:t>
      </w:r>
      <w:proofErr w:type="spellEnd"/>
      <w:r w:rsidRPr="00132F0D">
        <w:rPr>
          <w:rFonts w:cs="Times New Roman" w:eastAsia="Times New Roman"/>
          <w:lang w:eastAsia="hr-HR" w:val="en-US"/>
        </w:rPr>
        <w:t xml:space="preserve">: U-I-2881/2014, 3261/2014. </w:t>
      </w:r>
      <w:proofErr w:type="spellStart"/>
      <w:proofErr w:type="gramStart"/>
      <w:r w:rsidRPr="00132F0D">
        <w:rPr>
          <w:rFonts w:cs="Times New Roman" w:eastAsia="Times New Roman"/>
          <w:lang w:eastAsia="hr-HR" w:val="en-US"/>
        </w:rPr>
        <w:t>i</w:t>
      </w:r>
      <w:proofErr w:type="spellEnd"/>
      <w:proofErr w:type="gramEnd"/>
      <w:r w:rsidRPr="00132F0D">
        <w:rPr>
          <w:rFonts w:cs="Times New Roman" w:eastAsia="Times New Roman"/>
          <w:lang w:eastAsia="hr-HR" w:val="en-US"/>
        </w:rPr>
        <w:t xml:space="preserve"> 7202/2014. </w:t>
      </w:r>
      <w:proofErr w:type="gramStart"/>
      <w:r w:rsidRPr="00132F0D">
        <w:rPr>
          <w:rFonts w:cs="Times New Roman" w:eastAsia="Times New Roman"/>
          <w:lang w:eastAsia="hr-HR" w:val="en-US"/>
        </w:rPr>
        <w:t xml:space="preserve">– </w:t>
      </w:r>
      <w:proofErr w:type="spellStart"/>
      <w:r w:rsidRPr="00132F0D">
        <w:rPr>
          <w:rFonts w:cs="Times New Roman" w:eastAsia="Times New Roman"/>
          <w:lang w:eastAsia="hr-HR" w:val="en-US"/>
        </w:rPr>
        <w:t>i</w:t>
      </w:r>
      <w:proofErr w:type="spellEnd"/>
      <w:r w:rsidRPr="00132F0D">
        <w:rPr>
          <w:rFonts w:cs="Times New Roman" w:eastAsia="Times New Roman"/>
          <w:lang w:eastAsia="hr-HR" w:val="en-US"/>
        </w:rPr>
        <w:t xml:space="preserve"> 73/17, OZ)</w:t>
      </w:r>
      <w:r w:rsidRPr="00132F0D">
        <w:rPr>
          <w:rFonts w:cs="Times New Roman" w:eastAsia="Times New Roman"/>
          <w:lang w:eastAsia="hr-HR"/>
        </w:rPr>
        <w:t>, riješio kao u izrijeci ovog Rješenja.</w:t>
      </w:r>
      <w:proofErr w:type="gramEnd"/>
      <w:r w:rsidRPr="00132F0D">
        <w:rPr>
          <w:rFonts w:cs="Times New Roman" w:eastAsia="Times New Roman"/>
          <w:lang w:eastAsia="hr-HR"/>
        </w:rPr>
        <w:t xml:space="preserve"> Sud stoji na stajalištu kako se nekretnine koje nisu opterećene </w:t>
      </w:r>
      <w:proofErr w:type="spellStart"/>
      <w:r w:rsidRPr="00132F0D">
        <w:rPr>
          <w:rFonts w:cs="Times New Roman" w:eastAsia="Times New Roman"/>
          <w:lang w:eastAsia="hr-HR"/>
        </w:rPr>
        <w:t>razlučnim</w:t>
      </w:r>
      <w:proofErr w:type="spellEnd"/>
      <w:r w:rsidRPr="00132F0D">
        <w:rPr>
          <w:rFonts w:cs="Times New Roman" w:eastAsia="Times New Roman"/>
          <w:lang w:eastAsia="hr-HR"/>
        </w:rPr>
        <w:t xml:space="preserve"> pravima mogu prodavati javnom dražbom uz isključenje primjene elektroničke javne dražbe, kako prodaju nekretnina uređuje OZ. Takvo stajalište Sud temelji na a </w:t>
      </w:r>
      <w:proofErr w:type="spellStart"/>
      <w:r w:rsidRPr="00132F0D">
        <w:rPr>
          <w:rFonts w:cs="Times New Roman" w:eastAsia="Times New Roman"/>
          <w:lang w:eastAsia="hr-HR"/>
        </w:rPr>
        <w:t>contrario</w:t>
      </w:r>
      <w:proofErr w:type="spellEnd"/>
      <w:r w:rsidRPr="00132F0D">
        <w:rPr>
          <w:rFonts w:cs="Times New Roman" w:eastAsia="Times New Roman"/>
          <w:lang w:eastAsia="hr-HR"/>
        </w:rPr>
        <w:t xml:space="preserve"> članka 229, stavka 4, SZ-a, koja odredba a </w:t>
      </w:r>
      <w:proofErr w:type="spellStart"/>
      <w:r w:rsidRPr="00132F0D">
        <w:rPr>
          <w:rFonts w:cs="Times New Roman" w:eastAsia="Times New Roman"/>
          <w:lang w:eastAsia="hr-HR"/>
        </w:rPr>
        <w:t>contrario</w:t>
      </w:r>
      <w:proofErr w:type="spellEnd"/>
      <w:r w:rsidRPr="00132F0D">
        <w:rPr>
          <w:rFonts w:cs="Times New Roman" w:eastAsia="Times New Roman"/>
          <w:lang w:eastAsia="hr-HR"/>
        </w:rPr>
        <w:t xml:space="preserve"> omogućuje stečajnim vjerovnicima odrediti način i uvjete prodaje imovine dužnika u stečaju, što znači i prodaju </w:t>
      </w:r>
      <w:r w:rsidRPr="00132F0D">
        <w:rPr>
          <w:rFonts w:cs="Times New Roman" w:eastAsia="Times New Roman"/>
          <w:i/>
          <w:lang w:eastAsia="hr-HR"/>
        </w:rPr>
        <w:t>običnom</w:t>
      </w:r>
      <w:r w:rsidRPr="00132F0D">
        <w:rPr>
          <w:rFonts w:cs="Times New Roman" w:eastAsia="Times New Roman"/>
          <w:lang w:eastAsia="hr-HR"/>
        </w:rPr>
        <w:t xml:space="preserve"> dražbom a ne elektroničkom javnom dražom kako je to propisano OZ.</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lang w:eastAsia="hr-HR"/>
        </w:rPr>
        <w:t xml:space="preserve">           Radi izloženog i temeljem navedenih pozitivnih propisa, riješeno je kao u izrijeci.</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lineRule="auto" w:line="480" w:after="120"/>
        <w:jc w:val="center"/>
        <w:rPr>
          <w:rFonts w:cs="Times New Roman" w:eastAsia="Times New Roman"/>
          <w:lang w:eastAsia="hr-HR"/>
        </w:rPr>
      </w:pPr>
      <w:r w:rsidRPr="00132F0D">
        <w:rPr>
          <w:rFonts w:cs="Times New Roman" w:eastAsia="Times New Roman"/>
          <w:lang w:eastAsia="hr-HR"/>
        </w:rPr>
        <w:t>Split, 29. prosinca 2017.</w:t>
      </w:r>
    </w:p>
    <w:p w:rsidRDefault="00132F0D" w:rsidP="00132F0D" w:rsidR="00132F0D" w:rsidRPr="00132F0D">
      <w:pPr>
        <w:spacing w:after="0"/>
        <w:rPr>
          <w:rFonts w:cs="Times New Roman" w:eastAsia="Times New Roman"/>
          <w:lang w:eastAsia="hr-HR"/>
        </w:rPr>
      </w:pPr>
      <w:r w:rsidRPr="00132F0D">
        <w:rPr>
          <w:rFonts w:cs="Times New Roman" w:eastAsia="Times New Roman"/>
          <w:lang w:eastAsia="hr-HR"/>
        </w:rPr>
        <w:t xml:space="preserve">                                                                                                                 S U D A C:</w:t>
      </w:r>
    </w:p>
    <w:p w:rsidRDefault="00132F0D" w:rsidP="00132F0D" w:rsidR="00132F0D" w:rsidRPr="00132F0D">
      <w:pPr>
        <w:spacing w:after="0"/>
        <w:rPr>
          <w:rFonts w:cs="Times New Roman" w:eastAsia="Times New Roman"/>
          <w:lang w:eastAsia="hr-HR"/>
        </w:rPr>
      </w:pPr>
      <w:r w:rsidRPr="00132F0D">
        <w:rPr>
          <w:rFonts w:cs="Times New Roman" w:eastAsia="Times New Roman"/>
          <w:lang w:eastAsia="hr-HR"/>
        </w:rPr>
        <w:t xml:space="preserve">                                                                                                               Jozo Ćaleta, v.r.,</w:t>
      </w: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r w:rsidRPr="00132F0D">
        <w:rPr>
          <w:rFonts w:cs="Times New Roman" w:eastAsia="Times New Roman"/>
          <w:u w:val="single"/>
          <w:lang w:eastAsia="hr-HR"/>
        </w:rPr>
        <w:t>Pravna pouka:</w:t>
      </w:r>
      <w:r w:rsidRPr="00132F0D">
        <w:rPr>
          <w:rFonts w:cs="Times New Roman" w:eastAsia="Times New Roman"/>
          <w:lang w:eastAsia="hr-HR"/>
        </w:rPr>
        <w:t xml:space="preserve"> Protiv ovog Rješenja može se izjaviti žalba u roku od osam (8) dana. Žalba se podnosi u tri primjerka Trgovačkom sudu u Splitu, </w:t>
      </w:r>
      <w:smartTag w:element="place" w:uri="urn:schemas-microsoft-com:office:smarttags">
        <w:smartTag w:element="City" w:uri="urn:schemas-microsoft-com:office:smarttags">
          <w:r w:rsidRPr="00132F0D">
            <w:rPr>
              <w:rFonts w:cs="Times New Roman" w:eastAsia="Times New Roman"/>
              <w:lang w:eastAsia="hr-HR"/>
            </w:rPr>
            <w:t>Split</w:t>
          </w:r>
        </w:smartTag>
      </w:smartTag>
      <w:r w:rsidRPr="00132F0D">
        <w:rPr>
          <w:rFonts w:cs="Times New Roman" w:eastAsia="Times New Roman"/>
          <w:lang w:eastAsia="hr-HR"/>
        </w:rPr>
        <w:t xml:space="preserve">, </w:t>
      </w:r>
      <w:proofErr w:type="spellStart"/>
      <w:r w:rsidRPr="00132F0D">
        <w:rPr>
          <w:rFonts w:cs="Times New Roman" w:eastAsia="Times New Roman"/>
          <w:lang w:eastAsia="hr-HR"/>
        </w:rPr>
        <w:t>Sukoišanska</w:t>
      </w:r>
      <w:proofErr w:type="spellEnd"/>
      <w:r w:rsidRPr="00132F0D">
        <w:rPr>
          <w:rFonts w:cs="Times New Roman" w:eastAsia="Times New Roman"/>
          <w:lang w:eastAsia="hr-HR"/>
        </w:rPr>
        <w:t xml:space="preserve"> 6, a o istoj žalbi u drugom stupnju odlučuje Visoki trgovački sud Republike Hrvatske u Zagrebu. </w:t>
      </w:r>
    </w:p>
    <w:p w:rsidRDefault="00132F0D" w:rsidP="00132F0D" w:rsidR="00132F0D" w:rsidRPr="00132F0D">
      <w:pPr>
        <w:spacing w:after="0"/>
        <w:jc w:val="both"/>
        <w:rPr>
          <w:rFonts w:cs="Times New Roman" w:eastAsia="Times New Roman"/>
          <w:b/>
          <w:lang w:eastAsia="hr-HR"/>
        </w:rPr>
      </w:pPr>
      <w:r w:rsidRPr="00132F0D">
        <w:rPr>
          <w:rFonts w:cs="Times New Roman" w:eastAsia="Times New Roman"/>
          <w:lang w:eastAsia="hr-HR"/>
        </w:rPr>
        <w:t xml:space="preserve">                                                                     </w:t>
      </w:r>
      <w:r w:rsidRPr="00132F0D">
        <w:rPr>
          <w:rFonts w:cs="Times New Roman" w:eastAsia="Times New Roman"/>
          <w:b/>
          <w:lang w:eastAsia="hr-HR"/>
        </w:rPr>
        <w:t>- 5 -</w:t>
      </w:r>
      <w:r w:rsidRPr="00132F0D">
        <w:rPr>
          <w:rFonts w:cs="Times New Roman" w:eastAsia="Times New Roman"/>
          <w:lang w:eastAsia="hr-HR"/>
        </w:rPr>
        <w:t xml:space="preserve">                           </w:t>
      </w:r>
      <w:r w:rsidRPr="00132F0D">
        <w:rPr>
          <w:rFonts w:cs="Times New Roman" w:eastAsia="Times New Roman"/>
          <w:b/>
          <w:lang w:eastAsia="hr-HR"/>
        </w:rPr>
        <w:t>Broj:  14. St-745/2017.</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(Ex: St-1770/2016).</w:t>
      </w: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lang w:eastAsia="hr-HR"/>
        </w:rPr>
      </w:pP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DNA:  1.  Stečajna upraviteljica </w:t>
      </w:r>
      <w:r w:rsidRPr="00132F0D">
        <w:rPr>
          <w:rFonts w:cs="Times New Roman" w:eastAsia="Times New Roman"/>
          <w:lang w:eastAsia="hr-HR"/>
        </w:rPr>
        <w:t>Dunja Krstulović, Vinkovačka 41, Split, osobno,</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2.  Općinski sud u Splitu, Zemljišnoknjižni odjel Makarska, Makarska, osobno,</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3. </w:t>
      </w:r>
      <w:r w:rsidRPr="00132F0D">
        <w:rPr>
          <w:rFonts w:cs="Times New Roman" w:eastAsia="Times New Roman"/>
          <w:lang w:eastAsia="hr-HR"/>
        </w:rPr>
        <w:t xml:space="preserve">Dijana Vulić, odvjetnica, Split, </w:t>
      </w:r>
      <w:proofErr w:type="spellStart"/>
      <w:r w:rsidRPr="00132F0D">
        <w:rPr>
          <w:rFonts w:cs="Times New Roman" w:eastAsia="Times New Roman"/>
          <w:lang w:eastAsia="hr-HR"/>
        </w:rPr>
        <w:t>Gundulićeva</w:t>
      </w:r>
      <w:proofErr w:type="spellEnd"/>
      <w:r w:rsidRPr="00132F0D">
        <w:rPr>
          <w:rFonts w:cs="Times New Roman" w:eastAsia="Times New Roman"/>
          <w:lang w:eastAsia="hr-HR"/>
        </w:rPr>
        <w:t xml:space="preserve"> 26 A, (za </w:t>
      </w:r>
      <w:proofErr w:type="spellStart"/>
      <w:r w:rsidRPr="00132F0D">
        <w:rPr>
          <w:rFonts w:cs="Times New Roman" w:eastAsia="Times New Roman"/>
          <w:lang w:eastAsia="hr-HR"/>
        </w:rPr>
        <w:t>Rolfa</w:t>
      </w:r>
      <w:proofErr w:type="spellEnd"/>
      <w:r w:rsidRPr="00132F0D">
        <w:rPr>
          <w:rFonts w:cs="Times New Roman" w:eastAsia="Times New Roman"/>
          <w:lang w:eastAsia="hr-HR"/>
        </w:rPr>
        <w:t xml:space="preserve"> </w:t>
      </w:r>
      <w:proofErr w:type="spellStart"/>
      <w:r w:rsidRPr="00132F0D">
        <w:rPr>
          <w:rFonts w:cs="Times New Roman" w:eastAsia="Times New Roman"/>
          <w:lang w:eastAsia="hr-HR"/>
        </w:rPr>
        <w:t>Wilhelmsena</w:t>
      </w:r>
      <w:proofErr w:type="spellEnd"/>
      <w:r w:rsidRPr="00132F0D">
        <w:rPr>
          <w:rFonts w:cs="Times New Roman" w:eastAsia="Times New Roman"/>
          <w:lang w:eastAsia="hr-HR"/>
        </w:rPr>
        <w:t>), osobno,</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4.  Mrežna stranica e-Oglasna ploča sudova - rok 30. dana,</w:t>
      </w:r>
    </w:p>
    <w:p w:rsidRDefault="00132F0D" w:rsidP="00132F0D" w:rsidR="00132F0D" w:rsidRPr="00132F0D">
      <w:pPr>
        <w:spacing w:after="0"/>
        <w:jc w:val="both"/>
        <w:rPr>
          <w:rFonts w:cs="Times New Roman" w:eastAsia="Times New Roman"/>
          <w:bCs/>
          <w:lang w:eastAsia="hr-HR"/>
        </w:rPr>
      </w:pPr>
      <w:r w:rsidRPr="00132F0D">
        <w:rPr>
          <w:rFonts w:cs="Times New Roman" w:eastAsia="Times New Roman"/>
          <w:bCs/>
          <w:lang w:eastAsia="hr-HR"/>
        </w:rPr>
        <w:t xml:space="preserve">            5.  Spis.</w:t>
      </w: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bCs/>
          <w:lang w:eastAsia="hr-HR"/>
        </w:rPr>
      </w:pPr>
    </w:p>
    <w:p w:rsidRDefault="00132F0D" w:rsidP="00132F0D" w:rsidR="00132F0D" w:rsidRPr="00132F0D">
      <w:pPr>
        <w:spacing w:after="0"/>
        <w:jc w:val="both"/>
        <w:rPr>
          <w:rFonts w:cs="Times New Roman" w:eastAsia="Times New Roman"/>
          <w:bCs/>
          <w:lang w:eastAsia="hr-HR"/>
        </w:rPr>
      </w:pPr>
    </w:p>
    <w:p w:rsidRDefault="00132F0D" w:rsidP="00132F0D" w:rsidR="00AE649C" w:rsidRPr="00B76F3C">
      <w:pPr>
        <w:spacing w:after="0"/>
        <w:jc w:val="both"/>
      </w:pPr>
      <w:r w:rsidRPr="00132F0D">
        <w:rPr>
          <w:rFonts w:cs="Times New Roman" w:eastAsia="Times New Roman"/>
          <w:bCs/>
          <w:lang w:eastAsia="hr-HR"/>
        </w:rPr>
        <w:t>Split, 29. prosinca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2F0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43720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St-745/2017-18</izvorni_sadrzaj>
    <derivirana_varijabla naziv="DomainObject.Oznaka_1">St-745/2017-18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MORSKA ODAJA d.o.o. za turizam</izvorni_sadrzaj>
    <derivirana_varijabla naziv="DomainObject.Predmet.ProtustrankaFormated_1">  Stečajna masa iza MORSKA ODAJA d.o.o. za turizam</derivirana_varijabla>
  </DomainObject.Predmet.ProtustrankaFormated>
  <DomainObject.Predmet.ProtustrankaFormatedOIB>
    <izvorni_sadrzaj>  Stečajna masa iza MORSKA ODAJA d.o.o. za turizam, OIB 27573621880</izvorni_sadrzaj>
    <derivirana_varijabla naziv="DomainObject.Predmet.ProtustrankaFormatedOIB_1">  Stečajna masa iza MORSKA ODAJA d.o.o. za turizam, OIB 27573621880</derivirana_varijabla>
  </DomainObject.Predmet.ProtustrankaFormatedOIB>
  <DomainObject.Predmet.ProtustrankaFormatedWithAdress>
    <izvorni_sadrzaj> Stečajna masa iza MORSKA ODAJA d.o.o. za turizam, Pogradinska 37, 21320 Baška Voda</izvorni_sadrzaj>
    <derivirana_varijabla naziv="DomainObject.Predmet.ProtustrankaFormatedWithAdress_1"> Stečajna masa iza MORSKA ODAJA d.o.o. za turizam, Pogradinska 37, 21320 Baška Voda</derivirana_varijabla>
  </DomainObject.Predmet.ProtustrankaFormatedWithAdress>
  <DomainObject.Predmet.ProtustrankaFormatedWithAdressOIB>
    <izvorni_sadrzaj> Stečajna masa iza MORSKA ODAJA d.o.o. za turizam, OIB 27573621880, Pogradinska 37, 21320 Baška Voda</izvorni_sadrzaj>
    <derivirana_varijabla naziv="DomainObject.Predmet.ProtustrankaFormatedWithAdressOIB_1"> Stečajna masa iza MORSKA ODAJA d.o.o. za turizam, OIB 27573621880, Pogradinska 37, 21320 Baška Voda</derivirana_varijabla>
  </DomainObject.Predmet.ProtustrankaFormatedWithAdressOIB>
  <DomainObject.Predmet.ProtustrankaWithAdress>
    <izvorni_sadrzaj>Stečajna masa iza MORSKA ODAJA d.o.o. za turizam Pogradinska 37, 21320 Baška Voda</izvorni_sadrzaj>
    <derivirana_varijabla naziv="DomainObject.Predmet.ProtustrankaWithAdress_1">Stečajna masa iza MORSKA ODAJA d.o.o. za turizam Pogradinska 37, 21320 Baška Voda</derivirana_varijabla>
  </DomainObject.Predmet.ProtustrankaWithAdress>
  <DomainObject.Predmet.ProtustrankaWithAdressOIB>
    <izvorni_sadrzaj>Stečajna masa iza MORSKA ODAJA d.o.o. za turizam, OIB 27573621880, Pogradinska 37, 21320 Baška Voda</izvorni_sadrzaj>
    <derivirana_varijabla naziv="DomainObject.Predmet.ProtustrankaWithAdressOIB_1">Stečajna masa iza MORSKA ODAJA d.o.o. za turizam, OIB 27573621880, Pogradinska 37, 21320 Baška Voda</derivirana_varijabla>
  </DomainObject.Predmet.ProtustrankaWithAdressOIB>
  <DomainObject.Predmet.ProtustrankaNazivFormated>
    <izvorni_sadrzaj>Stečajna masa iza MORSKA ODAJA d.o.o. za turizam</izvorni_sadrzaj>
    <derivirana_varijabla naziv="DomainObject.Predmet.ProtustrankaNazivFormated_1">Stečajna masa iza MORSKA ODAJA d.o.o. za turizam</derivirana_varijabla>
  </DomainObject.Predmet.ProtustrankaNazivFormated>
  <DomainObject.Predmet.ProtustrankaNazivFormatedOIB>
    <izvorni_sadrzaj>Stečajna masa iza MORSKA ODAJA d.o.o. za turizam, OIB 27573621880</izvorni_sadrzaj>
    <derivirana_varijabla naziv="DomainObject.Predmet.ProtustrankaNazivFormatedOIB_1">Stečajna masa iza MORSKA ODAJA d.o.o. za turizam, OIB 27573621880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MORSKA ODAJA d.o.o. za turizam</item>
    </izvorni_sadrzaj>
    <derivirana_varijabla naziv="DomainObject.Predmet.ProtuStrankaListFormated_1">
      <item>Stečajna masa iza MORSKA ODAJA d.o.o. za turizam</item>
    </derivirana_varijabla>
  </DomainObject.Predmet.ProtuStrankaListFormated>
  <DomainObject.Predmet.ProtuStrankaListFormatedOIB>
    <izvorni_sadrzaj>
      <item>Stečajna masa iza MORSKA ODAJA d.o.o. za turizam, OIB 27573621880</item>
    </izvorni_sadrzaj>
    <derivirana_varijabla naziv="DomainObject.Predmet.ProtuStrankaListFormatedOIB_1">
      <item>Stečajna masa iza MORSKA ODAJA d.o.o. za turizam, OIB 27573621880</item>
    </derivirana_varijabla>
  </DomainObject.Predmet.ProtuStrankaListFormatedOIB>
  <DomainObject.Predmet.ProtuStrankaListFormatedWithAdress>
    <izvorni_sadrzaj>
      <item>Stečajna masa iza MORSKA ODAJA d.o.o. za turizam, Pogradinska 37, 21320 Baška Voda</item>
    </izvorni_sadrzaj>
    <derivirana_varijabla naziv="DomainObject.Predmet.ProtuStrankaListFormatedWithAdress_1">
      <item>Stečajna masa iza MORSKA ODAJA d.o.o. za turizam, Pogradinska 37, 21320 Baška Voda</item>
    </derivirana_varijabla>
  </DomainObject.Predmet.ProtuStrankaListFormatedWithAdress>
  <DomainObject.Predmet.ProtuStrankaListFormatedWithAdressOIB>
    <izvorni_sadrzaj>
      <item>Stečajna masa iza MORSKA ODAJA d.o.o. za turizam, OIB 27573621880, Pogradinska 37, 21320 Baška Voda</item>
    </izvorni_sadrzaj>
    <derivirana_varijabla naziv="DomainObject.Predmet.ProtuStrankaListFormatedWithAdressOIB_1">
      <item>Stečajna masa iza MORSKA ODAJA d.o.o. za turizam, OIB 27573621880, Pogradinska 37, 21320 Baška Voda</item>
    </derivirana_varijabla>
  </DomainObject.Predmet.ProtuStrankaListFormatedWithAdressOIB>
  <DomainObject.Predmet.ProtuStrankaListNazivFormated>
    <izvorni_sadrzaj>
      <item>Stečajna masa iza MORSKA ODAJA d.o.o. za turizam</item>
    </izvorni_sadrzaj>
    <derivirana_varijabla naziv="DomainObject.Predmet.ProtuStrankaListNazivFormated_1">
      <item>Stečajna masa iza MORSKA ODAJA d.o.o. za turizam</item>
    </derivirana_varijabla>
  </DomainObject.Predmet.ProtuStrankaListNazivFormated>
  <DomainObject.Predmet.ProtuStrankaListNazivFormatedOIB>
    <izvorni_sadrzaj>
      <item>Stečajna masa iza MORSKA ODAJA d.o.o. za turizam, OIB 27573621880</item>
    </izvorni_sadrzaj>
    <derivirana_varijabla naziv="DomainObject.Predmet.ProtuStrankaListNazivFormatedOIB_1">
      <item>Stečajna masa iza MORSKA ODAJA d.o.o. za turizam, OIB 27573621880</item>
    </derivirana_varijabla>
  </DomainObject.Predmet.ProtuStrankaListNazivFormatedOIB>
  <DomainObject.Predmet.OstaliListFormated>
    <izvorni_sadrzaj>
      <item>Dijana Vulić</item>
    </izvorni_sadrzaj>
    <derivirana_varijabla naziv="DomainObject.Predmet.OstaliListFormated_1">
      <item>Dijana Vulić</item>
    </derivirana_varijabla>
  </DomainObject.Predmet.OstaliListFormated>
  <DomainObject.Predmet.OstaliListFormatedOIB>
    <izvorni_sadrzaj>
      <item>Dijana Vulić</item>
    </izvorni_sadrzaj>
    <derivirana_varijabla naziv="DomainObject.Predmet.OstaliListFormatedOIB_1">
      <item>Dijana Vulić</item>
    </derivirana_varijabla>
  </DomainObject.Predmet.OstaliListFormatedOIB>
  <DomainObject.Predmet.OstaliListFormatedWithAdress>
    <izvorni_sadrzaj>
      <item>Dijana Vulić, Gundulićeva 26A, 21000 Split</item>
    </izvorni_sadrzaj>
    <derivirana_varijabla naziv="DomainObject.Predmet.OstaliListFormatedWithAdress_1">
      <item>Dijana Vulić, Gundulićeva 26A, 21000 Split</item>
    </derivirana_varijabla>
  </DomainObject.Predmet.OstaliListFormatedWithAdress>
  <DomainObject.Predmet.OstaliListFormatedWithAdressOIB>
    <izvorni_sadrzaj>
      <item>Dijana Vulić, Gundulićeva 26A, 21000 Split</item>
    </izvorni_sadrzaj>
    <derivirana_varijabla naziv="DomainObject.Predmet.OstaliListFormatedWithAdressOIB_1">
      <item>Dijana Vulić, Gundulićeva 26A, 21000 Split</item>
    </derivirana_varijabla>
  </DomainObject.Predmet.OstaliListFormatedWithAdressOIB>
  <DomainObject.Predmet.OstaliListNazivFormated>
    <izvorni_sadrzaj>
      <item>Dijana Vulić</item>
    </izvorni_sadrzaj>
    <derivirana_varijabla naziv="DomainObject.Predmet.OstaliListNazivFormated_1">
      <item>Dijana Vulić</item>
    </derivirana_varijabla>
  </DomainObject.Predmet.OstaliListNazivFormated>
  <DomainObject.Predmet.OstaliListNazivFormatedOIB>
    <izvorni_sadrzaj>
      <item>Dijana Vulić</item>
    </izvorni_sadrzaj>
    <derivirana_varijabla naziv="DomainObject.Predmet.OstaliListNazivFormatedOIB_1">
      <item>Dijana Vulić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St-745/2017-18</izvorni_sadrzaj>
    <derivirana_varijabla naziv="DomainObject.PoslovniBrojDokumenta_1">St-745/2017-18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MORSKA ODAJA d.o.o. za turizam</izvorni_sadrzaj>
    <derivirana_varijabla naziv="DomainObject.Predmet.ProtustrankaIDrugi_1">Stečajna masa iza MORSKA ODAJA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MORSKA ODAJA d.o.o. za turizam, OIB 27573621880, Pogradinska 37, 21320 Baška Voda</izvorni_sadrzaj>
    <derivirana_varijabla naziv="DomainObject.Predmet.ProtustrankaIDrugiAdressOIB_1">Stečajna masa iza MORSKA ODAJA d.o.o. za turizam, OIB 27573621880, Pogradinska 37,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MORSKA ODAJA d.o.o. za turizam</item>
      <item>FINANCIJSKA AGENCIJA, RC SPLIT</item>
      <item>Dijana Vulić</item>
    </izvorni_sadrzaj>
    <derivirana_varijabla naziv="DomainObject.Predmet.SudioniciListNaziv_1">
      <item>Stečajna masa iza MORSKA ODAJA d.o.o. za turizam</item>
      <item>FINANCIJSKA AGENCIJA, RC SPLIT</item>
      <item>Dijana Vulić</item>
    </derivirana_varijabla>
  </DomainObject.Predmet.SudioniciListNaziv>
  <DomainObject.Predmet.SudioniciListAdressOIB>
    <izvorni_sadrzaj>
      <item>Stečajna masa iza MORSKA ODAJA d.o.o. za turizam, OIB 27573621880, Pogradinska 37,21320 Baška Voda</item>
      <item>FINANCIJSKA AGENCIJA, RC SPLIT, OIB 85821130368, Mažuranićevo šetalište 24 b,21000 Split</item>
      <item>Dijana Vulić, Gundulićeva 26A,21000 Split</item>
    </izvorni_sadrzaj>
    <derivirana_varijabla naziv="DomainObject.Predmet.SudioniciListAdressOIB_1">
      <item>Stečajna masa iza MORSKA ODAJA d.o.o. za turizam, OIB 27573621880, Pogradinska 37,21320 Baška Voda</item>
      <item>FINANCIJSKA AGENCIJA, RC SPLIT, OIB 85821130368, Mažuranićevo šetalište 24 b,21000 Split</item>
      <item>Dijana Vulić, Gundulićeva 26A,21000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F5327-96C4-4969-8ED1-E5CA9F6740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1785</properties:Words>
  <properties:Characters>9845</properties:Characters>
  <properties:Lines>207</properties:Lines>
  <properties:Paragraphs>51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2017-12-29T08:17:00Z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St-745/2017-18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