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e8d3" w14:paraId="606e8d3" w:rsidRDefault="001D32A9" w:rsidP="001D32A9" w:rsidR="001D32A9" w:rsidRPr="001D32A9">
      <w:pPr>
        <w15:collapsed w:val="false"/>
        <w:rPr>
          <w:szCs w:val="20"/>
          <w:lang w:eastAsia="hr-HR" w:val="en-GB"/>
        </w:rPr>
      </w:pPr>
      <w:bookmarkStart w:name="_GoBack" w:id="0"/>
      <w:bookmarkEnd w:id="0"/>
      <w:r w:rsidRPr="001D32A9">
        <w:rPr>
          <w:noProof/>
          <w:szCs w:val="20"/>
          <w:lang w:eastAsia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7327B" w:rsidR="001D32A9" w:rsidRPr="001D32A9">
        <w:tc>
          <w:tcPr>
            <w:tcW w:type="dxa" w:w="3060"/>
          </w:tcPr>
          <w:p w:rsidRDefault="001D32A9" w:rsidP="001D32A9" w:rsidR="001D32A9" w:rsidRPr="001D32A9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lang w:eastAsia="hr-HR"/>
              </w:rPr>
            </w:pPr>
            <w:r w:rsidRPr="001D32A9">
              <w:rPr>
                <w:lang w:eastAsia="hr-HR"/>
              </w:rPr>
              <w:t>REPUBLIKA HRVATSKA</w:t>
            </w:r>
          </w:p>
          <w:p w:rsidRDefault="001D32A9" w:rsidP="001D32A9" w:rsidR="001D32A9" w:rsidRPr="001D32A9">
            <w:pPr>
              <w:rPr>
                <w:lang w:eastAsia="hr-HR" w:val="en-GB"/>
              </w:rPr>
            </w:pPr>
            <w:r w:rsidRPr="001D32A9">
              <w:rPr>
                <w:lang w:eastAsia="hr-HR" w:val="en-GB"/>
              </w:rPr>
              <w:t>Trgovački sud u Zagrebu</w:t>
            </w:r>
          </w:p>
          <w:p w:rsidRDefault="001D32A9" w:rsidP="001D32A9" w:rsidR="001D32A9" w:rsidRPr="001D32A9">
            <w:pPr>
              <w:rPr>
                <w:lang w:eastAsia="hr-HR" w:val="en-GB"/>
              </w:rPr>
            </w:pPr>
            <w:r w:rsidRPr="001D32A9">
              <w:rPr>
                <w:lang w:eastAsia="hr-HR" w:val="en-GB"/>
              </w:rPr>
              <w:t>Zagreb, Amruševa 2/II</w:t>
            </w:r>
          </w:p>
        </w:tc>
      </w:tr>
    </w:tbl>
    <w:p w:rsidRDefault="001D32A9" w:rsidP="001D32A9" w:rsidR="001D32A9" w:rsidRPr="001D32A9">
      <w:pPr>
        <w:rPr>
          <w:szCs w:val="20"/>
          <w:lang w:eastAsia="hr-HR" w:val="en-GB"/>
        </w:rPr>
      </w:pP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</w:r>
      <w:r w:rsidRPr="001D32A9">
        <w:rPr>
          <w:b/>
          <w:szCs w:val="20"/>
          <w:lang w:eastAsia="hr-HR" w:val="en-GB"/>
        </w:rPr>
        <w:tab/>
        <w:t xml:space="preserve">  </w:t>
      </w:r>
    </w:p>
    <w:p w:rsidRDefault="001D32A9" w:rsidP="001D32A9" w:rsidR="001D32A9" w:rsidRPr="001D32A9">
      <w:pPr>
        <w:jc w:val="center"/>
        <w:rPr>
          <w:b/>
          <w:lang w:eastAsia="hr-HR"/>
        </w:rPr>
      </w:pPr>
    </w:p>
    <w:p w:rsidRDefault="001D32A9" w:rsidP="001D32A9" w:rsidR="001D32A9" w:rsidRPr="001D32A9">
      <w:pPr>
        <w:jc w:val="center"/>
        <w:rPr>
          <w:lang w:eastAsia="hr-HR"/>
        </w:rPr>
      </w:pPr>
    </w:p>
    <w:p w:rsidRDefault="00F14C96" w:rsidP="001D32A9" w:rsidR="001D32A9" w:rsidRPr="001D32A9">
      <w:pPr>
        <w:jc w:val="center"/>
        <w:rPr>
          <w:lang w:eastAsia="hr-HR"/>
        </w:rPr>
      </w:pPr>
      <w:r>
        <w:rPr>
          <w:lang w:eastAsia="hr-HR"/>
        </w:rPr>
        <w:t xml:space="preserve">    </w:t>
      </w:r>
      <w:r w:rsidR="001D32A9" w:rsidRPr="001D32A9">
        <w:rPr>
          <w:lang w:eastAsia="hr-HR"/>
        </w:rPr>
        <w:t>R E P U B L I K A    H R V A T S K A</w:t>
      </w:r>
    </w:p>
    <w:p w:rsidRDefault="004501DB" w:rsidP="004501DB" w:rsidR="004501DB" w:rsidRPr="00E974B3">
      <w:pPr>
        <w:ind w:left="2880"/>
        <w:jc w:val="right"/>
      </w:pPr>
      <w:r w:rsidRPr="00E974B3">
        <w:t xml:space="preserve">  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1D32A9" w:rsidP="001D32A9" w:rsidR="001D32A9" w:rsidRPr="001D32A9">
      <w:pPr>
        <w:jc w:val="center"/>
        <w:rPr>
          <w:lang w:eastAsia="hr-HR"/>
        </w:rPr>
      </w:pPr>
    </w:p>
    <w:p w:rsidRDefault="0024656B" w:rsidP="0024656B" w:rsidR="0024656B" w:rsidRPr="002A10EF">
      <w:pPr>
        <w:jc w:val="both"/>
      </w:pPr>
    </w:p>
    <w:p w:rsidRDefault="003D246D" w:rsidP="004B7CDC" w:rsidR="00573F35" w:rsidRPr="002A10E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</w:p>
    <w:p w:rsidRDefault="00F14C96" w:rsidP="004B7CDC" w:rsidR="003D246D" w:rsidRPr="002A10EF">
      <w:pPr>
        <w:jc w:val="both"/>
      </w:pPr>
      <w:r>
        <w:t>SOLIDUM-ŽUŽIĆ d.o.o. za proizvodnju, trgovinu i usluge, Petrinja, Sisačka 152, OIB:43909864637</w:t>
      </w:r>
      <w:r w:rsidR="003D246D" w:rsidRPr="002A10EF">
        <w:t xml:space="preserve">, dana </w:t>
      </w:r>
      <w:r>
        <w:t>3</w:t>
      </w:r>
      <w:r w:rsidR="003D246D" w:rsidRPr="002A10EF">
        <w:t>.</w:t>
      </w:r>
      <w:r>
        <w:t xml:space="preserve"> siječnja</w:t>
      </w:r>
      <w:r w:rsidR="003D246D" w:rsidRPr="002A10EF">
        <w:t xml:space="preserve"> 201</w:t>
      </w:r>
      <w:r>
        <w:t>8</w:t>
      </w:r>
      <w:r w:rsidR="003D246D" w:rsidRPr="002A10EF">
        <w:t>.</w:t>
      </w:r>
    </w:p>
    <w:p w:rsidRDefault="003D246D" w:rsidP="00573F35" w:rsidR="003D246D">
      <w:pPr>
        <w:jc w:val="both"/>
      </w:pPr>
    </w:p>
    <w:p w:rsidRDefault="00D73810" w:rsidP="004D60A7" w:rsidR="00D73810">
      <w:pPr>
        <w:jc w:val="both"/>
      </w:pPr>
    </w:p>
    <w:p w:rsidRDefault="00E43B53" w:rsidP="00E43B53" w:rsidR="00E43B53" w:rsidRPr="00B77765">
      <w:pPr>
        <w:jc w:val="center"/>
      </w:pPr>
      <w:r w:rsidRPr="00B77765">
        <w:t>r i j e š i o   j e</w:t>
      </w:r>
    </w:p>
    <w:p w:rsidRDefault="00E43B53" w:rsidP="00E43B53" w:rsidR="00E43B53" w:rsidRPr="00B77765"/>
    <w:p w:rsidRDefault="00F14C96" w:rsidP="00F14C96" w:rsidR="00F14C96" w:rsidRPr="003974BA">
      <w:pPr>
        <w:ind w:firstLine="708"/>
        <w:jc w:val="both"/>
      </w:pPr>
      <w:r w:rsidRPr="003974BA">
        <w:t xml:space="preserve">Odbacuje se kao nedopušten prijedlog za otvaranje stečajnog postupka nad dužnikom </w:t>
      </w:r>
      <w:r>
        <w:t>SOLIDUM-ŽUŽIĆ d.o.o. za proizvodnju, trgovinu i usluge, Petrinja, Sisačka 152, OIB:43909864637</w:t>
      </w:r>
      <w:r>
        <w:rPr>
          <w:lang w:val="pt-BR"/>
        </w:rPr>
        <w:t xml:space="preserve">, od dana </w:t>
      </w:r>
      <w:r w:rsidR="00402ECD">
        <w:rPr>
          <w:lang w:val="pt-BR"/>
        </w:rPr>
        <w:t>20. prosinca 2016. godine</w:t>
      </w:r>
    </w:p>
    <w:p w:rsidRDefault="00F14C96" w:rsidP="00F14C96" w:rsidR="00F14C96" w:rsidRPr="0083205B">
      <w:pPr>
        <w:jc w:val="both"/>
        <w:rPr>
          <w:color w:val="FF0000"/>
        </w:rPr>
      </w:pPr>
    </w:p>
    <w:p w:rsidRDefault="00F14C96" w:rsidP="00F14C96" w:rsidR="00F14C96" w:rsidRPr="00CE7FAD">
      <w:pPr>
        <w:jc w:val="both"/>
      </w:pPr>
    </w:p>
    <w:p w:rsidRDefault="00F14C96" w:rsidP="00F14C96" w:rsidR="00F14C96" w:rsidRPr="00CE7FAD">
      <w:pPr>
        <w:jc w:val="center"/>
      </w:pPr>
      <w:r w:rsidRPr="00CE7FAD">
        <w:t>Obrazloženje</w:t>
      </w:r>
    </w:p>
    <w:p w:rsidRDefault="00F14C96" w:rsidP="00F14C96" w:rsidR="00F14C96" w:rsidRPr="00CE7FAD">
      <w:pPr>
        <w:jc w:val="center"/>
      </w:pPr>
    </w:p>
    <w:p w:rsidRDefault="00F14C96" w:rsidP="00F14C96" w:rsidR="00F14C96" w:rsidRPr="00B15B5E">
      <w:pPr>
        <w:ind w:firstLine="709"/>
        <w:jc w:val="both"/>
      </w:pPr>
      <w:r w:rsidRPr="00B15B5E">
        <w:t xml:space="preserve">Financijska agencija, Regionalni centar Zagreb, podnijela je ovom sudu </w:t>
      </w:r>
      <w:r w:rsidR="00402ECD">
        <w:t xml:space="preserve">20. prosinca 2016. </w:t>
      </w:r>
      <w:r w:rsidRPr="00B15B5E">
        <w:t xml:space="preserve">prijedlog za otvaranje stečajnog postupka nad dužnikom </w:t>
      </w:r>
      <w:r w:rsidR="00402ECD">
        <w:t>SOLIDUM-ŽUŽIĆ d.o.o. za proizvodnju, trgovinu i usluge, Petrinja, Sisačka 152, OIB:43909864637.</w:t>
      </w:r>
    </w:p>
    <w:p w:rsidRDefault="00F14C96" w:rsidP="00F14C96" w:rsidR="00F14C96">
      <w:pPr>
        <w:ind w:firstLine="709"/>
        <w:jc w:val="both"/>
      </w:pPr>
      <w:r w:rsidRPr="00B15B5E">
        <w:t>Prijedlog je podnesen na temelju</w:t>
      </w:r>
      <w:r>
        <w:t xml:space="preserve"> čl. 27. st. 5. </w:t>
      </w:r>
      <w:r w:rsidRPr="00B15B5E">
        <w:t>Zakona o financijskom poslovanju i predstečajnoj nagodbi („Narodne novine“ broj 108/12, 144/12, 81/13 i 112/13, dalje</w:t>
      </w:r>
      <w:r>
        <w:t xml:space="preserve">: </w:t>
      </w:r>
      <w:r w:rsidR="00402ECD">
        <w:t>ZFPPN) jer je rješenjem od 16. studenoga 2016.</w:t>
      </w:r>
      <w:r>
        <w:t>, Ur. br. 04-06-16</w:t>
      </w:r>
      <w:r w:rsidRPr="00B15B5E">
        <w:t>-</w:t>
      </w:r>
      <w:r w:rsidR="00402ECD">
        <w:t>4187-111</w:t>
      </w:r>
      <w:r w:rsidRPr="00B15B5E">
        <w:t xml:space="preserve"> nagodbeno vijeće obustavilo postupak predstečajne nagodbe nad dužnikom</w:t>
      </w:r>
      <w:r>
        <w:t xml:space="preserve">. </w:t>
      </w:r>
    </w:p>
    <w:p w:rsidRDefault="00153F43" w:rsidP="00153F43" w:rsidR="00153F43">
      <w:pPr>
        <w:ind w:firstLine="720"/>
        <w:jc w:val="both"/>
      </w:pPr>
      <w:r>
        <w:t>Uvidom u Rješenje o obustavi postupka predstečajne nagodbe, od 16. studenoga 2016., Ur. br. 04-06-16</w:t>
      </w:r>
      <w:r w:rsidRPr="00B15B5E">
        <w:t>-</w:t>
      </w:r>
      <w:r>
        <w:t>4187-111, sud je utvrdio kako je ista postala izvršna s danom 5.</w:t>
      </w:r>
      <w:r w:rsidR="00B967C8">
        <w:t xml:space="preserve"> prosinca </w:t>
      </w:r>
      <w:r>
        <w:t>2016. (list 2 spisa).</w:t>
      </w:r>
    </w:p>
    <w:p w:rsidRDefault="00F14C96" w:rsidP="00F14C96" w:rsidR="00402ECD">
      <w:pPr>
        <w:ind w:firstLine="720"/>
        <w:jc w:val="both"/>
      </w:pPr>
      <w:r>
        <w:t>U</w:t>
      </w:r>
      <w:r w:rsidRPr="00B15B5E">
        <w:t>z prijedlog</w:t>
      </w:r>
      <w:r w:rsidR="00402ECD">
        <w:t xml:space="preserve"> nije</w:t>
      </w:r>
      <w:r w:rsidRPr="00B15B5E">
        <w:t xml:space="preserve"> dostavlj</w:t>
      </w:r>
      <w:r w:rsidR="00402ECD">
        <w:t>e</w:t>
      </w:r>
      <w:r w:rsidRPr="00B15B5E">
        <w:t>na potvrda predlagatelja prema kojoj je dužnikov račun blokiran duže od 60 dana</w:t>
      </w:r>
      <w:r w:rsidR="00402ECD">
        <w:t>.</w:t>
      </w:r>
      <w:r w:rsidRPr="00B15B5E">
        <w:t xml:space="preserve"> </w:t>
      </w:r>
    </w:p>
    <w:p w:rsidRDefault="00D75108" w:rsidP="00D75108" w:rsidR="00D75108">
      <w:pPr>
        <w:ind w:firstLine="720"/>
        <w:jc w:val="both"/>
      </w:pPr>
      <w:r>
        <w:t xml:space="preserve">Odredbom čl. 27. st. 4. </w:t>
      </w:r>
      <w:r w:rsidRPr="00B15B5E">
        <w:t>ZFPPN</w:t>
      </w:r>
      <w:r>
        <w:t xml:space="preserve"> propisano je da se prijedlozi, izjave i prigovori u postupku predstečajne nagodbe ne mogu davati, odnosno podnositi ako se propusti rok, odnosno izostane s ročišta na kojem ih je trebalo dati, odnosno podnijeti, ako ovim Zakonom nije drukčije određeno. </w:t>
      </w:r>
    </w:p>
    <w:p w:rsidRDefault="00D75108" w:rsidP="00D75108" w:rsidR="00D75108">
      <w:pPr>
        <w:jc w:val="both"/>
      </w:pPr>
      <w:r>
        <w:lastRenderedPageBreak/>
        <w:tab/>
        <w:t xml:space="preserve">Odredbom čl. 27. st. 5. </w:t>
      </w:r>
      <w:r w:rsidRPr="00B15B5E">
        <w:t>ZFPPN</w:t>
      </w:r>
      <w:r>
        <w:t xml:space="preserve"> propisano je da ako je postupak predstečajne nagodbe obustavljen, a postoje razlozi za otvaranje stečajnog postupka, Financijska agencija odnosno nagodbeno vijeće će podnijeti prijedlog za pokretanje stečajnog postupka nad dužnikom u roku od 8 dana nakon </w:t>
      </w:r>
      <w:r w:rsidR="00B72F88">
        <w:t>izvršnosti</w:t>
      </w:r>
      <w:r>
        <w:t xml:space="preserve"> rješenja o obustavi.</w:t>
      </w:r>
    </w:p>
    <w:p w:rsidRDefault="00D75108" w:rsidP="00F14C96" w:rsidR="00402ECD">
      <w:pPr>
        <w:ind w:firstLine="720"/>
        <w:jc w:val="both"/>
      </w:pPr>
      <w:r>
        <w:t xml:space="preserve">Stoga je odredbom </w:t>
      </w:r>
      <w:r w:rsidRPr="00D75108">
        <w:t>članka 27. stavak 5. ZFPPN-a propisana dužnost nagodbenog vijeća podnijeti prijedlog za pokretanje stečajnog postupka nad dužnikom u roku od osam dana nakon izvršnosti rješenja o obustavi postupka predstečajne nagodbe. Stavkom 4. članka 27. ZFPPN-a je propisano da se prijedlozi, izjave i prigovori u postupku predstečajne nagodbe ne mogu davati, odnosno ne mogu podnositi ako se propusti rok, osim ako zakonom nije drugačije određeno.</w:t>
      </w:r>
    </w:p>
    <w:p w:rsidRDefault="00153F43" w:rsidP="00980A30" w:rsidR="00B72F88">
      <w:pPr>
        <w:ind w:firstLine="720"/>
        <w:jc w:val="both"/>
      </w:pPr>
      <w:r>
        <w:t>Slijedom navedenoga, sud je u</w:t>
      </w:r>
      <w:r w:rsidR="00F14C96">
        <w:t>vidom u spis</w:t>
      </w:r>
      <w:r w:rsidR="00B967C8">
        <w:t>,</w:t>
      </w:r>
      <w:r w:rsidR="00F14C96">
        <w:t xml:space="preserve"> </w:t>
      </w:r>
      <w:r>
        <w:t>utvrdio</w:t>
      </w:r>
      <w:r w:rsidR="00F14C96">
        <w:t xml:space="preserve"> da je rješenje Financijske agencije, Regionalnog centra Zagreb, Nagodbenog vijeća HR0</w:t>
      </w:r>
      <w:r>
        <w:t>2</w:t>
      </w:r>
      <w:r w:rsidR="00F14C96">
        <w:t>, Klasa: UP-I/110/07/1</w:t>
      </w:r>
      <w:r>
        <w:t>3</w:t>
      </w:r>
      <w:r w:rsidR="00F14C96">
        <w:t>-01/</w:t>
      </w:r>
      <w:r>
        <w:t>4187</w:t>
      </w:r>
      <w:r w:rsidR="00F14C96">
        <w:t>, Urbroj: 04-06-16-</w:t>
      </w:r>
      <w:r>
        <w:t>4187-111</w:t>
      </w:r>
      <w:r w:rsidR="00F14C96">
        <w:t xml:space="preserve"> od </w:t>
      </w:r>
      <w:r w:rsidR="00D504CA">
        <w:t>16</w:t>
      </w:r>
      <w:r w:rsidR="00F14C96">
        <w:t>.</w:t>
      </w:r>
      <w:r w:rsidR="00D504CA">
        <w:t xml:space="preserve"> studenoga</w:t>
      </w:r>
      <w:r w:rsidR="00F14C96">
        <w:t xml:space="preserve"> 2016., a kojim rješenjem je obustavljen postupak predstečajne nagodbe nad dužnikom, steklo svojstvo izvršnosti </w:t>
      </w:r>
      <w:r w:rsidR="00D504CA">
        <w:t>5</w:t>
      </w:r>
      <w:r w:rsidR="00F14C96">
        <w:t>.</w:t>
      </w:r>
      <w:r w:rsidR="00D504CA">
        <w:t xml:space="preserve"> prosinca 2016</w:t>
      </w:r>
      <w:r w:rsidR="00F14C96">
        <w:t>. Nadalje, uvidom u spis utvrđeno je da je Financijska agencija podnijela prijedlog za</w:t>
      </w:r>
      <w:r w:rsidR="00D504CA">
        <w:t xml:space="preserve"> pokretanje stečajnog postupka 20</w:t>
      </w:r>
      <w:r w:rsidR="00F14C96">
        <w:t>.</w:t>
      </w:r>
      <w:r w:rsidR="00D504CA">
        <w:t xml:space="preserve"> prosinca</w:t>
      </w:r>
      <w:r w:rsidR="00F14C96">
        <w:t xml:space="preserve"> 2017.</w:t>
      </w:r>
    </w:p>
    <w:p w:rsidRDefault="00F14C96" w:rsidP="00F14C96" w:rsidR="00D504CA">
      <w:pPr>
        <w:jc w:val="both"/>
      </w:pPr>
      <w:r>
        <w:tab/>
        <w:t>Sukladno navedenom, a imajući u vidu odredbu čl. 27. st. 5 ZFPPN-a Financijska agencija je podnijela prijedlog za otvaranje stečajnog postupka izvan roka od 8 dana od izvršnos</w:t>
      </w:r>
      <w:r w:rsidR="0003358D">
        <w:t>ti rješenja o obustavi postupka (izvršno s danom 5.12.2017. dok je prijedlog podnesen 20.12.2017.)</w:t>
      </w:r>
      <w:r w:rsidR="00980A30">
        <w:t>.</w:t>
      </w:r>
    </w:p>
    <w:p w:rsidRDefault="00D504CA" w:rsidP="00F14C96" w:rsidR="00D504CA">
      <w:pPr>
        <w:jc w:val="both"/>
      </w:pPr>
      <w:r>
        <w:tab/>
        <w:t xml:space="preserve">Potrebno je napomenuti </w:t>
      </w:r>
      <w:r w:rsidR="00980A30">
        <w:t xml:space="preserve">kako je </w:t>
      </w:r>
      <w:r>
        <w:t xml:space="preserve">ovakav stav zauzeo Visoki trgovački sud Republike Hrvatske u odluci </w:t>
      </w:r>
      <w:r w:rsidRPr="0003358D">
        <w:rPr>
          <w:u w:val="single"/>
        </w:rPr>
        <w:t>Pž-5145/2017 od 30. kolovoza 2017</w:t>
      </w:r>
      <w:r>
        <w:t>. godine u kojoj je naveo:</w:t>
      </w:r>
    </w:p>
    <w:p w:rsidRDefault="00D504CA" w:rsidP="00D504CA" w:rsidR="00D504CA" w:rsidRPr="00711087">
      <w:pPr>
        <w:ind w:firstLine="708"/>
        <w:jc w:val="both"/>
      </w:pPr>
      <w:r>
        <w:tab/>
        <w:t>„</w:t>
      </w:r>
      <w:r w:rsidRPr="00711087">
        <w:t>Naime, odredbom članka 27. stavak 5. ZFPPN-a propisana je dužnost nagodbenog vijeća podnijeti prijedlog za pokretanje stečajnog postupka nad dužnikom u roku od osam dana nakon izvršnosti rješenja o obustavi postupka predstečajne</w:t>
      </w:r>
      <w:r>
        <w:t xml:space="preserve"> nagodbe. Stavkom 4. članka 27. </w:t>
      </w:r>
      <w:r w:rsidRPr="00711087">
        <w:t>ZFPPN-a je propisano da se prijedlozi, izjave i prigovori u postupku predstečajne nagodbe ne mogu davati, odnosno ne mogu podnositi ako se propusti rok, osim ako zakonom nije drugačije određeno.</w:t>
      </w:r>
    </w:p>
    <w:p w:rsidRDefault="00D504CA" w:rsidP="00F14C96" w:rsidR="00D504CA">
      <w:pPr>
        <w:jc w:val="both"/>
      </w:pPr>
    </w:p>
    <w:p w:rsidRDefault="003A351F" w:rsidP="003A351F" w:rsidR="003A351F">
      <w:pPr>
        <w:jc w:val="both"/>
      </w:pPr>
      <w:r>
        <w:tab/>
      </w:r>
      <w:r w:rsidRPr="00711087">
        <w:t xml:space="preserve">Kako protiv rješenja o pokretanju prethodnog postupka nije dopuštena posebna žalba, kako je to propisano odredbom članka 115. stavak 1. SZ-a, to je ovaj sud, pazeći po službenoj dužnosti na bitnu povredu odredaba postupka iz članka 354. stavak 2. točka 13. ZPP-a u svezi s odredbom članka 10. SZ-a, tek u povodu žalbe protiv rješenja o prekidu postupka u mogućnosti ocjenjivati postojanje navedene bitne povrede, </w:t>
      </w:r>
      <w:r w:rsidRPr="0003358D">
        <w:rPr>
          <w:u w:val="single"/>
        </w:rPr>
        <w:t>koju nalazi ostvarenom podnošenjem prijedloga na temelju odredbe članka 27. stavak 5. ZFPPN-a  izvan zakonom propisanog roka od osam dana.</w:t>
      </w:r>
      <w:r w:rsidRPr="00711087">
        <w:t xml:space="preserve"> </w:t>
      </w:r>
    </w:p>
    <w:p w:rsidRDefault="003A351F" w:rsidP="003A351F" w:rsidR="003A351F">
      <w:pPr>
        <w:jc w:val="both"/>
      </w:pPr>
    </w:p>
    <w:p w:rsidRDefault="003A351F" w:rsidP="003A351F" w:rsidR="003A351F" w:rsidRPr="00711087">
      <w:pPr>
        <w:ind w:firstLine="708"/>
        <w:jc w:val="both"/>
      </w:pPr>
      <w:r w:rsidRPr="00711087">
        <w:t xml:space="preserve">Naime, valja reći da zakonski </w:t>
      </w:r>
      <w:r>
        <w:t>za poduzimanje</w:t>
      </w:r>
      <w:r w:rsidRPr="00711087">
        <w:t xml:space="preserve"> poduzimanje neke radnje, ima značenje prekluzivnog roka za poduzimanje te radnje, </w:t>
      </w:r>
      <w:r>
        <w:t>p</w:t>
      </w:r>
      <w:r w:rsidRPr="00711087">
        <w:t xml:space="preserve">a propustom stranke poduzeti radnju u propisanom roku, stranka gubi pravo na poduzimanje konkretne radnje. </w:t>
      </w:r>
    </w:p>
    <w:p w:rsidRDefault="003A351F" w:rsidP="003A351F" w:rsidR="003A351F" w:rsidRPr="00711087">
      <w:pPr>
        <w:jc w:val="both"/>
      </w:pPr>
    </w:p>
    <w:p w:rsidRDefault="003A351F" w:rsidP="003A351F" w:rsidR="003A351F" w:rsidRPr="00711087">
      <w:pPr>
        <w:jc w:val="both"/>
      </w:pPr>
      <w:r>
        <w:tab/>
        <w:t>Osim što je sud propustio primijeniti odredbu čl.</w:t>
      </w:r>
      <w:r w:rsidRPr="00711087">
        <w:t xml:space="preserve"> 27. stavak 4. ZFPPN-a</w:t>
      </w:r>
      <w:r>
        <w:t>, kojom je</w:t>
      </w:r>
      <w:r w:rsidRPr="00711087">
        <w:t xml:space="preserve"> propisano da se prijedlozi ne mogu davati izvan roka, odnosno ako se propusti zakonski rok</w:t>
      </w:r>
      <w:r>
        <w:t xml:space="preserve"> gubi se pravo poduzimanja te radnje</w:t>
      </w:r>
      <w:r w:rsidRPr="00711087">
        <w:t>,</w:t>
      </w:r>
      <w:r>
        <w:t xml:space="preserve"> sud je propustio na odgovarajući način primijeniti i</w:t>
      </w:r>
      <w:r w:rsidRPr="00711087">
        <w:t xml:space="preserve"> odredb</w:t>
      </w:r>
      <w:r>
        <w:t>u</w:t>
      </w:r>
      <w:r w:rsidRPr="00711087">
        <w:t xml:space="preserve"> članka 282. ZPP-a kojom je propisana dužnost suda prethodno </w:t>
      </w:r>
      <w:r w:rsidRPr="00711087">
        <w:lastRenderedPageBreak/>
        <w:t xml:space="preserve">ispitati pravodobnost prijedloga, ako je posebnim propisom određen rok za podnošenje prijedloga. </w:t>
      </w:r>
    </w:p>
    <w:p w:rsidRDefault="003A351F" w:rsidP="003A351F" w:rsidR="003A351F" w:rsidRPr="00711087">
      <w:pPr>
        <w:jc w:val="both"/>
      </w:pPr>
    </w:p>
    <w:p w:rsidRDefault="003A351F" w:rsidP="003A351F" w:rsidR="003A351F">
      <w:pPr>
        <w:jc w:val="both"/>
      </w:pPr>
      <w:r w:rsidRPr="00711087">
        <w:tab/>
        <w:t xml:space="preserve">S obzirom na navedeno, </w:t>
      </w:r>
      <w:r>
        <w:t>pazeći po službenoj dužnosti na bitnu povredu postupka iz čl. 354. st. 2. t. 13. ZPP-a u svezi s čl. 10. SZ-a, pri ocjenjivanju žalbenih razloga protiv rješenja o prekidu, ovaj sud nalazi da je pobijano rješenje donijeto u postupku po nepravodobno podnesenom prijedlogu, slijedom čega je nezakonito.</w:t>
      </w:r>
    </w:p>
    <w:p w:rsidRDefault="003A351F" w:rsidP="003A351F" w:rsidR="003A351F">
      <w:pPr>
        <w:jc w:val="both"/>
      </w:pPr>
    </w:p>
    <w:p w:rsidRDefault="003A351F" w:rsidP="003A351F" w:rsidR="003A351F" w:rsidRPr="00711087">
      <w:pPr>
        <w:ind w:firstLine="708"/>
        <w:jc w:val="both"/>
      </w:pPr>
      <w:r>
        <w:t>Dužnikovu žalbu je zbog ostvarenih povreda odredaba ZFPPN-a i povreda odredaba postupka valjalo uvažiti i</w:t>
      </w:r>
      <w:r w:rsidRPr="00711087">
        <w:t xml:space="preserve"> predmet na temelju odredbe članka 380. točka 3. ZPP-a u svezi s </w:t>
      </w:r>
      <w:r>
        <w:t xml:space="preserve">odredbom članka 10. SZ-a </w:t>
      </w:r>
      <w:r w:rsidRPr="00711087">
        <w:t xml:space="preserve">vratiti prvostupanjskom sudu na ponovno postupanje. </w:t>
      </w:r>
    </w:p>
    <w:p w:rsidRDefault="003A351F" w:rsidP="003A351F" w:rsidR="003A351F" w:rsidRPr="00711087">
      <w:pPr>
        <w:jc w:val="both"/>
      </w:pPr>
    </w:p>
    <w:p w:rsidRDefault="003A351F" w:rsidP="003A351F" w:rsidR="003A351F">
      <w:pPr>
        <w:jc w:val="both"/>
      </w:pPr>
      <w:r w:rsidRPr="00711087">
        <w:tab/>
        <w:t>U ponovljenom postupku prvostupanjski sud će, s obzirom na navedene zakonske odredbe koje treba primijeniti, te s obzirom na utvrđenje činjenice izvršnosti rješen</w:t>
      </w:r>
      <w:r>
        <w:t>ja o obustavi postupka i vremena</w:t>
      </w:r>
      <w:r w:rsidRPr="00711087">
        <w:t xml:space="preserve"> podnošenja prijedloga za pokretanje stečajnog postupka sudu, ocijeniti prav</w:t>
      </w:r>
      <w:r>
        <w:t>odob</w:t>
      </w:r>
      <w:r w:rsidRPr="00711087">
        <w:t>nost prijedloga i donijeti sukladno tome zakonito rješenje o podnesenom prijedlogu. Zbog navedenog je odlučeno kao u izreci.</w:t>
      </w:r>
      <w:r>
        <w:t>“</w:t>
      </w:r>
    </w:p>
    <w:p w:rsidRDefault="003A351F" w:rsidP="003A351F" w:rsidR="003A351F">
      <w:pPr>
        <w:jc w:val="both"/>
      </w:pPr>
    </w:p>
    <w:p w:rsidRDefault="00F14C96" w:rsidP="00F14C96" w:rsidR="00F14C96">
      <w:pPr>
        <w:jc w:val="both"/>
      </w:pPr>
      <w:r>
        <w:tab/>
        <w:t xml:space="preserve">Slijedom navedenog, </w:t>
      </w:r>
      <w:r w:rsidR="003A351F">
        <w:t xml:space="preserve">pozivom na odredbe ZFPPN-a i </w:t>
      </w:r>
      <w:r w:rsidR="00BC71A6">
        <w:t xml:space="preserve">uzimajući u obzir </w:t>
      </w:r>
      <w:r w:rsidR="003A351F">
        <w:t xml:space="preserve">stav Visokog trgovačkog suda </w:t>
      </w:r>
      <w:r w:rsidR="000570AD">
        <w:t>izražen</w:t>
      </w:r>
      <w:r w:rsidR="003A351F">
        <w:t xml:space="preserve"> u odluci Pž-5145/2017 od 30. kolovoza 2017., </w:t>
      </w:r>
      <w:r>
        <w:t>odlučeno je kao u izreci rješenja.</w:t>
      </w:r>
    </w:p>
    <w:p w:rsidRDefault="00F14C96" w:rsidP="00F14C96" w:rsidR="00F14C96">
      <w:pPr>
        <w:jc w:val="both"/>
      </w:pPr>
    </w:p>
    <w:p w:rsidRDefault="00F14C96" w:rsidP="00F14C96" w:rsidR="00F14C96">
      <w:pPr>
        <w:jc w:val="both"/>
      </w:pPr>
    </w:p>
    <w:p w:rsidRDefault="00F14C96" w:rsidP="00F14C96" w:rsidR="00F14C96">
      <w:pPr>
        <w:jc w:val="center"/>
      </w:pPr>
      <w:r>
        <w:t>U Zagrebu</w:t>
      </w:r>
      <w:r w:rsidRPr="00CE7FAD">
        <w:t xml:space="preserve"> </w:t>
      </w:r>
      <w:r>
        <w:t>3. siječnja</w:t>
      </w:r>
      <w:r w:rsidRPr="00CE7FAD">
        <w:t xml:space="preserve"> 201</w:t>
      </w:r>
      <w:r>
        <w:t>8</w:t>
      </w:r>
      <w:r w:rsidRPr="00CE7FAD">
        <w:t>.</w:t>
      </w:r>
    </w:p>
    <w:p w:rsidRDefault="00F14C96" w:rsidP="00F14C96" w:rsidR="00F14C96" w:rsidRPr="00CE7FAD">
      <w:pPr>
        <w:jc w:val="center"/>
      </w:pPr>
    </w:p>
    <w:p w:rsidRDefault="00E93760" w:rsidP="00E93760" w:rsidR="00E93760" w:rsidRPr="00C37D39">
      <w:pPr>
        <w:ind w:firstLine="720"/>
        <w:jc w:val="center"/>
      </w:pPr>
    </w:p>
    <w:p w:rsidRDefault="00145EE1" w:rsidP="00E91121" w:rsidR="00145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2180" w:rsidP="00E91121" w:rsidR="008B2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2180" w:rsidP="00E91121" w:rsidR="008B2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2180" w:rsidP="00E91121" w:rsidR="008B21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2180" w:rsidP="00E91121" w:rsidR="008B21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2180" w:rsidP="00E91121" w:rsidR="008B21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45EE1" w:rsidP="00141014" w:rsidR="00145EE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3760" w:rsidP="00E93760" w:rsidR="00E937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4C96" w:rsidP="00F14C96" w:rsidR="00F14C96" w:rsidRPr="00CE7FAD">
      <w:pPr>
        <w:jc w:val="both"/>
      </w:pPr>
      <w:r w:rsidRPr="00CE7FAD">
        <w:t>Uputa o pravnom lijeku:</w:t>
      </w:r>
    </w:p>
    <w:p w:rsidRDefault="00F14C96" w:rsidP="00F14C96" w:rsidR="00E93760">
      <w:pPr>
        <w:jc w:val="both"/>
      </w:pPr>
      <w:r w:rsidRPr="00CE7FAD">
        <w:t>Protiv rješenja  može se izjaviti žalba u roku od 8 dana. Žalba se podnosi ovom sudu za Visoki trgovački sud RH u 2 primjerka</w:t>
      </w:r>
    </w:p>
    <w:p w:rsidRDefault="00F14C96" w:rsidP="00F14C96" w:rsidR="00F14C96">
      <w:pPr>
        <w:jc w:val="both"/>
      </w:pPr>
    </w:p>
    <w:p w:rsidRDefault="00F14C96" w:rsidP="00F14C96" w:rsidR="00F14C96">
      <w:pPr>
        <w:jc w:val="both"/>
      </w:pPr>
    </w:p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8B2180" w:rsidP="00FF15FF" w:rsidR="008B2180"/>
    <w:p w:rsidRDefault="00B639DE" w:rsidP="000E2D4A" w:rsidR="00B639DE" w:rsidRPr="00B77765">
      <w:pPr>
        <w:jc w:val="both"/>
      </w:pPr>
    </w:p>
    <w:sectPr w:rsidSect="00600173" w:rsidR="00B639DE" w:rsidRPr="00B7776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12D" w:rsidP="0088212D" w:rsidR="0088212D">
      <w:r>
        <w:separator/>
      </w:r>
    </w:p>
  </w:endnote>
  <w:endnote w:id="0" w:type="continuationSeparator">
    <w:p w:rsidRDefault="0088212D" w:rsidP="0088212D" w:rsidR="0088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12D" w:rsidP="0088212D" w:rsidR="0088212D">
      <w:r>
        <w:separator/>
      </w:r>
    </w:p>
  </w:footnote>
  <w:footnote w:id="0" w:type="continuationSeparator">
    <w:p w:rsidRDefault="0088212D" w:rsidP="0088212D" w:rsidR="0088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9679261"/>
      <w:docPartObj>
        <w:docPartGallery w:val="Page Numbers (Top of Page)"/>
        <w:docPartUnique/>
      </w:docPartObj>
    </w:sdtPr>
    <w:sdtEndPr/>
    <w:sdtContent>
      <w:p w:rsidRDefault="0088212D" w:rsidR="008821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91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</w:t>
        </w:r>
        <w:r w:rsidR="001D32A9" w:rsidRPr="001D32A9">
          <w:rPr>
            <w:szCs w:val="20"/>
            <w:lang w:eastAsia="hr-HR" w:val="en-GB"/>
          </w:rPr>
          <w:t>72.</w:t>
        </w:r>
        <w:r w:rsidR="001D32A9" w:rsidRPr="001D32A9">
          <w:rPr>
            <w:b/>
            <w:szCs w:val="20"/>
            <w:lang w:eastAsia="hr-HR" w:val="en-GB"/>
          </w:rPr>
          <w:t xml:space="preserve"> </w:t>
        </w:r>
        <w:r w:rsidR="001D32A9" w:rsidRPr="001D32A9">
          <w:rPr>
            <w:szCs w:val="20"/>
            <w:lang w:eastAsia="hr-HR" w:val="en-GB"/>
          </w:rPr>
          <w:t>St-</w:t>
        </w:r>
        <w:r w:rsidR="00F14C96">
          <w:rPr>
            <w:szCs w:val="20"/>
            <w:lang w:eastAsia="hr-HR" w:val="en-GB"/>
          </w:rPr>
          <w:t>2866/2017</w:t>
        </w:r>
        <w:r w:rsidR="008B2180">
          <w:rPr>
            <w:szCs w:val="20"/>
            <w:lang w:eastAsia="hr-HR" w:val="en-GB"/>
          </w:rPr>
          <w:t>-8</w:t>
        </w:r>
      </w:p>
    </w:sdtContent>
  </w:sdt>
  <w:p w:rsidRDefault="0088212D" w:rsidR="0088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15FE6"/>
    <w:rsid w:val="0003358D"/>
    <w:rsid w:val="000439C2"/>
    <w:rsid w:val="000569F5"/>
    <w:rsid w:val="000570AD"/>
    <w:rsid w:val="000631BD"/>
    <w:rsid w:val="0006337E"/>
    <w:rsid w:val="00076780"/>
    <w:rsid w:val="000778D8"/>
    <w:rsid w:val="00080264"/>
    <w:rsid w:val="000A0BD3"/>
    <w:rsid w:val="000D12EB"/>
    <w:rsid w:val="000D4FCC"/>
    <w:rsid w:val="000E2D4A"/>
    <w:rsid w:val="000E6055"/>
    <w:rsid w:val="00141014"/>
    <w:rsid w:val="00145EE1"/>
    <w:rsid w:val="00153F43"/>
    <w:rsid w:val="00185EF1"/>
    <w:rsid w:val="00195502"/>
    <w:rsid w:val="0019680F"/>
    <w:rsid w:val="001D32A9"/>
    <w:rsid w:val="00207344"/>
    <w:rsid w:val="00215AE5"/>
    <w:rsid w:val="00243248"/>
    <w:rsid w:val="0024656B"/>
    <w:rsid w:val="00254DC6"/>
    <w:rsid w:val="00294AD4"/>
    <w:rsid w:val="002A10EF"/>
    <w:rsid w:val="002A6BA6"/>
    <w:rsid w:val="002C0221"/>
    <w:rsid w:val="002C4582"/>
    <w:rsid w:val="002D799D"/>
    <w:rsid w:val="002E07CD"/>
    <w:rsid w:val="00330F84"/>
    <w:rsid w:val="003469B5"/>
    <w:rsid w:val="00355912"/>
    <w:rsid w:val="0035662B"/>
    <w:rsid w:val="003A351F"/>
    <w:rsid w:val="003A630A"/>
    <w:rsid w:val="003B5742"/>
    <w:rsid w:val="003D246D"/>
    <w:rsid w:val="003E15C9"/>
    <w:rsid w:val="00402ECD"/>
    <w:rsid w:val="00407A48"/>
    <w:rsid w:val="00412934"/>
    <w:rsid w:val="00436767"/>
    <w:rsid w:val="00444407"/>
    <w:rsid w:val="00445446"/>
    <w:rsid w:val="004501DB"/>
    <w:rsid w:val="00494628"/>
    <w:rsid w:val="004B7CDC"/>
    <w:rsid w:val="004D60A7"/>
    <w:rsid w:val="004E5469"/>
    <w:rsid w:val="004F022B"/>
    <w:rsid w:val="004F29EE"/>
    <w:rsid w:val="0052746A"/>
    <w:rsid w:val="00573F35"/>
    <w:rsid w:val="00583223"/>
    <w:rsid w:val="005C2C94"/>
    <w:rsid w:val="005E5505"/>
    <w:rsid w:val="005F296E"/>
    <w:rsid w:val="005F3D5C"/>
    <w:rsid w:val="00600173"/>
    <w:rsid w:val="0060532B"/>
    <w:rsid w:val="00614EFD"/>
    <w:rsid w:val="00643C23"/>
    <w:rsid w:val="00661F07"/>
    <w:rsid w:val="006743A1"/>
    <w:rsid w:val="00684D4C"/>
    <w:rsid w:val="00690E3C"/>
    <w:rsid w:val="00720195"/>
    <w:rsid w:val="00724315"/>
    <w:rsid w:val="00734AAF"/>
    <w:rsid w:val="00751731"/>
    <w:rsid w:val="0075537F"/>
    <w:rsid w:val="00762460"/>
    <w:rsid w:val="00772F5D"/>
    <w:rsid w:val="00774C28"/>
    <w:rsid w:val="00794334"/>
    <w:rsid w:val="007A6843"/>
    <w:rsid w:val="007A7FD9"/>
    <w:rsid w:val="007B3F07"/>
    <w:rsid w:val="007B4CB5"/>
    <w:rsid w:val="007D3C7E"/>
    <w:rsid w:val="007E1191"/>
    <w:rsid w:val="00804A72"/>
    <w:rsid w:val="00815321"/>
    <w:rsid w:val="008333CF"/>
    <w:rsid w:val="00835D88"/>
    <w:rsid w:val="00850DA6"/>
    <w:rsid w:val="00855110"/>
    <w:rsid w:val="008731B1"/>
    <w:rsid w:val="0088212D"/>
    <w:rsid w:val="008A1581"/>
    <w:rsid w:val="008A482B"/>
    <w:rsid w:val="008B2180"/>
    <w:rsid w:val="008C4D21"/>
    <w:rsid w:val="008D71B3"/>
    <w:rsid w:val="00900561"/>
    <w:rsid w:val="0090639F"/>
    <w:rsid w:val="009214EB"/>
    <w:rsid w:val="009653B2"/>
    <w:rsid w:val="00967701"/>
    <w:rsid w:val="00980A30"/>
    <w:rsid w:val="009B00D4"/>
    <w:rsid w:val="009C383A"/>
    <w:rsid w:val="00A21586"/>
    <w:rsid w:val="00A360A5"/>
    <w:rsid w:val="00A669DB"/>
    <w:rsid w:val="00A94094"/>
    <w:rsid w:val="00AA3B71"/>
    <w:rsid w:val="00AA6FF2"/>
    <w:rsid w:val="00AC37E3"/>
    <w:rsid w:val="00AD1D41"/>
    <w:rsid w:val="00B255D3"/>
    <w:rsid w:val="00B639DE"/>
    <w:rsid w:val="00B72F88"/>
    <w:rsid w:val="00B77765"/>
    <w:rsid w:val="00B80BE7"/>
    <w:rsid w:val="00B90663"/>
    <w:rsid w:val="00B967C8"/>
    <w:rsid w:val="00B97505"/>
    <w:rsid w:val="00BC71A6"/>
    <w:rsid w:val="00BE39EF"/>
    <w:rsid w:val="00C20A71"/>
    <w:rsid w:val="00CB2C33"/>
    <w:rsid w:val="00CB3FBA"/>
    <w:rsid w:val="00CE12FE"/>
    <w:rsid w:val="00CF440D"/>
    <w:rsid w:val="00CF5DEA"/>
    <w:rsid w:val="00CF71F1"/>
    <w:rsid w:val="00D504CA"/>
    <w:rsid w:val="00D5368C"/>
    <w:rsid w:val="00D73810"/>
    <w:rsid w:val="00D75108"/>
    <w:rsid w:val="00D924AE"/>
    <w:rsid w:val="00DC3A99"/>
    <w:rsid w:val="00DF39A9"/>
    <w:rsid w:val="00E03A89"/>
    <w:rsid w:val="00E41EB3"/>
    <w:rsid w:val="00E43B53"/>
    <w:rsid w:val="00E93760"/>
    <w:rsid w:val="00E9676D"/>
    <w:rsid w:val="00EA067D"/>
    <w:rsid w:val="00EA2143"/>
    <w:rsid w:val="00F12417"/>
    <w:rsid w:val="00F14C96"/>
    <w:rsid w:val="00F31E99"/>
    <w:rsid w:val="00F56FDA"/>
    <w:rsid w:val="00F71F58"/>
    <w:rsid w:val="00F7663E"/>
    <w:rsid w:val="00F77D02"/>
    <w:rsid w:val="00F874BD"/>
    <w:rsid w:val="00FA16A5"/>
    <w:rsid w:val="00FB5FF2"/>
    <w:rsid w:val="00FF15FF"/>
    <w:rsid w:val="00FF1B68"/>
    <w:rsid w:val="00FF58DC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F58"/>
    <w:rPr>
      <w:rFonts w:cs="Tahoma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rsid w:val="007D3C7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88212D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1D32A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91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5912"/>
    <w:rPr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5912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5912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32A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F58"/>
    <w:rPr>
      <w:rFonts w:ascii="Tahoma" w:cs="Tahoma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rsid w:val="007D3C7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88212D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1D32A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Hiperveza" w:type="character">
    <w:name w:val="Hyperlink"/>
    <w:basedOn w:val="Zadanifontodlomka"/>
    <w:uiPriority w:val="99"/>
    <w:unhideWhenUsed/>
    <w:rsid w:val="008A48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91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5912"/>
    <w:rPr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5912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5912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09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21279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65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169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0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7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36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23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600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9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St-2866/2017</izvorni_sadrzaj>
    <derivirana_varijabla naziv="DomainObject.Predmet.OznakaBroj_1">St-2866/2017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SOLIDUM-ŽUŽIĆ d.o.o.</izvorni_sadrzaj>
    <derivirana_varijabla naziv="DomainObject.Predmet.ProtustrankaFormated_1">  SOLIDUM-ŽUŽIĆ d.o.o.</derivirana_varijabla>
  </DomainObject.Predmet.ProtustrankaFormated>
  <DomainObject.Predmet.ProtustrankaFormatedOIB>
    <izvorni_sadrzaj>  SOLIDUM-ŽUŽIĆ d.o.o., OIB 43909864637</izvorni_sadrzaj>
    <derivirana_varijabla naziv="DomainObject.Predmet.ProtustrankaFormatedOIB_1">  SOLIDUM-ŽUŽIĆ d.o.o., OIB 43909864637</derivirana_varijabla>
  </DomainObject.Predmet.ProtustrankaFormatedOIB>
  <DomainObject.Predmet.ProtustrankaFormatedWithAdress>
    <izvorni_sadrzaj> SOLIDUM-ŽUŽIĆ d.o.o., Sisačka 152, 44250 Petrinja</izvorni_sadrzaj>
    <derivirana_varijabla naziv="DomainObject.Predmet.ProtustrankaFormatedWithAdress_1"> SOLIDUM-ŽUŽIĆ d.o.o., Sisačka 152, 44250 Petrinja</derivirana_varijabla>
  </DomainObject.Predmet.ProtustrankaFormatedWithAdress>
  <DomainObject.Predmet.ProtustrankaFormatedWithAdressOIB>
    <izvorni_sadrzaj> SOLIDUM-ŽUŽIĆ d.o.o., OIB 43909864637, Sisačka 152, 44250 Petrinja</izvorni_sadrzaj>
    <derivirana_varijabla naziv="DomainObject.Predmet.ProtustrankaFormatedWithAdressOIB_1"> SOLIDUM-ŽUŽIĆ d.o.o., OIB 43909864637, Sisačka 152, 44250 Petrinja</derivirana_varijabla>
  </DomainObject.Predmet.ProtustrankaFormatedWithAdressOIB>
  <DomainObject.Predmet.ProtustrankaWithAdress>
    <izvorni_sadrzaj>SOLIDUM-ŽUŽIĆ d.o.o. Sisačka 152, 44250 Petrinja</izvorni_sadrzaj>
    <derivirana_varijabla naziv="DomainObject.Predmet.ProtustrankaWithAdress_1">SOLIDUM-ŽUŽIĆ d.o.o. Sisačka 152, 44250 Petrinja</derivirana_varijabla>
  </DomainObject.Predmet.ProtustrankaWithAdress>
  <DomainObject.Predmet.ProtustrankaWithAdressOIB>
    <izvorni_sadrzaj>SOLIDUM-ŽUŽIĆ d.o.o., OIB 43909864637, Sisačka 152, 44250 Petrinja</izvorni_sadrzaj>
    <derivirana_varijabla naziv="DomainObject.Predmet.ProtustrankaWithAdressOIB_1">SOLIDUM-ŽUŽIĆ d.o.o., OIB 43909864637, Sisačka 152, 44250 Petrinja</derivirana_varijabla>
  </DomainObject.Predmet.ProtustrankaWithAdressOIB>
  <DomainObject.Predmet.ProtustrankaNazivFormated>
    <izvorni_sadrzaj>SOLIDUM-ŽUŽIĆ d.o.o.</izvorni_sadrzaj>
    <derivirana_varijabla naziv="DomainObject.Predmet.ProtustrankaNazivFormated_1">SOLIDUM-ŽUŽIĆ d.o.o.</derivirana_varijabla>
  </DomainObject.Predmet.ProtustrankaNazivFormated>
  <DomainObject.Predmet.ProtustrankaNazivFormatedOIB>
    <izvorni_sadrzaj>SOLIDUM-ŽUŽIĆ d.o.o., OIB 43909864637</izvorni_sadrzaj>
    <derivirana_varijabla naziv="DomainObject.Predmet.ProtustrankaNazivFormatedOIB_1">SOLIDUM-ŽUŽIĆ d.o.o., OIB 43909864637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SOLIDUM-ŽUŽIĆ d.o.o.</item>
    </izvorni_sadrzaj>
    <derivirana_varijabla naziv="DomainObject.Predmet.ProtuStrankaListFormated_1">
      <item>SOLIDUM-ŽUŽIĆ d.o.o.</item>
    </derivirana_varijabla>
  </DomainObject.Predmet.ProtuStrankaListFormated>
  <DomainObject.Predmet.ProtuStrankaListFormatedOIB>
    <izvorni_sadrzaj>
      <item>SOLIDUM-ŽUŽIĆ d.o.o., OIB 43909864637</item>
    </izvorni_sadrzaj>
    <derivirana_varijabla naziv="DomainObject.Predmet.ProtuStrankaListFormatedOIB_1">
      <item>SOLIDUM-ŽUŽIĆ d.o.o., OIB 43909864637</item>
    </derivirana_varijabla>
  </DomainObject.Predmet.ProtuStrankaListFormatedOIB>
  <DomainObject.Predmet.ProtuStrankaListFormatedWithAdress>
    <izvorni_sadrzaj>
      <item>SOLIDUM-ŽUŽIĆ d.o.o., Sisačka 152, 44250 Petrinja</item>
    </izvorni_sadrzaj>
    <derivirana_varijabla naziv="DomainObject.Predmet.ProtuStrankaListFormatedWithAdress_1">
      <item>SOLIDUM-ŽUŽIĆ d.o.o., Sisačka 152, 44250 Petrinja</item>
    </derivirana_varijabla>
  </DomainObject.Predmet.ProtuStrankaListFormatedWithAdress>
  <DomainObject.Predmet.ProtuStrankaListFormatedWithAdressOIB>
    <izvorni_sadrzaj>
      <item>SOLIDUM-ŽUŽIĆ d.o.o., OIB 43909864637, Sisačka 152, 44250 Petrinja</item>
    </izvorni_sadrzaj>
    <derivirana_varijabla naziv="DomainObject.Predmet.ProtuStrankaListFormatedWithAdressOIB_1">
      <item>SOLIDUM-ŽUŽIĆ d.o.o., OIB 43909864637, Sisačka 152, 44250 Petrinja</item>
    </derivirana_varijabla>
  </DomainObject.Predmet.ProtuStrankaListFormatedWithAdressOIB>
  <DomainObject.Predmet.ProtuStrankaListNazivFormated>
    <izvorni_sadrzaj>
      <item>SOLIDUM-ŽUŽIĆ d.o.o.</item>
    </izvorni_sadrzaj>
    <derivirana_varijabla naziv="DomainObject.Predmet.ProtuStrankaListNazivFormated_1">
      <item>SOLIDUM-ŽUŽIĆ d.o.o.</item>
    </derivirana_varijabla>
  </DomainObject.Predmet.ProtuStrankaListNazivFormated>
  <DomainObject.Predmet.ProtuStrankaListNazivFormatedOIB>
    <izvorni_sadrzaj>
      <item>SOLIDUM-ŽUŽIĆ d.o.o., OIB 43909864637</item>
    </izvorni_sadrzaj>
    <derivirana_varijabla naziv="DomainObject.Predmet.ProtuStrankaListNazivFormatedOIB_1">
      <item>SOLIDUM-ŽUŽIĆ d.o.o., OIB 43909864637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SOLIDUM-ŽUŽIĆ d.o.o.</izvorni_sadrzaj>
    <derivirana_varijabla naziv="DomainObject.Predmet.ProtustrankaIDrugi_1">SOLIDUM-ŽUŽIĆ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SOLIDUM-ŽUŽIĆ d.o.o., OIB 43909864637, Sisačka 152, 44250 Petrinja</izvorni_sadrzaj>
    <derivirana_varijabla naziv="DomainObject.Predmet.ProtustrankaIDrugiAdressOIB_1">SOLIDUM-ŽUŽIĆ d.o.o., OIB 43909864637, Sisačka 152,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SOLIDUM-ŽUŽIĆ d.o.o.</item>
      <item>FINA Regionalni centar Zagreb</item>
    </izvorni_sadrzaj>
    <derivirana_varijabla naziv="DomainObject.Predmet.SudioniciListNaziv_1">
      <item>SOLIDUM-ŽUŽIĆ d.o.o.</item>
      <item>FINA Regionalni centar Zagreb</item>
    </derivirana_varijabla>
  </DomainObject.Predmet.SudioniciListNaziv>
  <DomainObject.Predmet.SudioniciListAdressOIB>
    <izvorni_sadrzaj>
      <item>SOLIDUM-ŽUŽIĆ d.o.o., OIB 43909864637, Sisačka 152,44250 Petrinja</item>
      <item>FINA Regionalni centar Zagreb, OIB 85821130368, Trg svibanjskih žrtava 1995. 1,10000 Zagreb</item>
    </izvorni_sadrzaj>
    <derivirana_varijabla naziv="DomainObject.Predmet.SudioniciListAdressOIB_1">
      <item>SOLIDUM-ŽUŽIĆ d.o.o., OIB 43909864637, Sisačka 152,44250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43909864637</item>
      <item>, OIB 85821130368</item>
    </izvorni_sadrzaj>
    <derivirana_varijabla naziv="DomainObject.Predmet.SudioniciListNazivOIB_1">
      <item>, OIB 43909864637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4975E-F4C2-461B-97EC-0BF83639E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981</properties:Words>
  <properties:Characters>5567</properties:Characters>
  <properties:Lines>147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2018-01-04T10:02:00Z</dcterms:created>
  <dc:creator>nmarkovic</dc:creator>
  <cp:lastModifiedBy>Jadranka Zelić</cp:lastModifiedBy>
  <cp:lastPrinted>2018-01-04T10:01:00Z</cp:lastPrinted>
  <dcterms:modified xmlns:xsi="http://www.w3.org/2001/XMLSchema-instance" xsi:type="dcterms:W3CDTF">2018-01-04T10:03:00Z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