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03a5" w14:paraId="81903a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St-23/2017-18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B6B21">
        <w:rPr>
          <w:rFonts w:cs="Times New Roman" w:eastAsia="Times New Roman"/>
          <w:szCs w:val="20"/>
          <w:lang w:eastAsia="hr-HR"/>
        </w:rPr>
        <w:t>R J E Š E N J E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B6B21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MESFINO društvo s ograničenom odgovornošću za proizvodnju, trgovinu i usluge, </w:t>
      </w:r>
      <w:proofErr w:type="spellStart"/>
      <w:r w:rsidRPr="007B6B21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7B6B2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B6B21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7B6B21">
        <w:rPr>
          <w:rFonts w:cs="Times New Roman" w:eastAsia="Times New Roman"/>
          <w:szCs w:val="20"/>
          <w:lang w:eastAsia="hr-HR"/>
        </w:rPr>
        <w:t xml:space="preserve"> 90, OIB: 39800052195,</w:t>
      </w:r>
      <w:r w:rsidRPr="007B6B21">
        <w:rPr>
          <w:rFonts w:cs="Times New Roman" w:eastAsia="Times New Roman"/>
          <w:lang w:eastAsia="hr-HR"/>
        </w:rPr>
        <w:t xml:space="preserve"> </w:t>
      </w:r>
      <w:r w:rsidRPr="007B6B21">
        <w:rPr>
          <w:rFonts w:cs="Times New Roman" w:eastAsia="Times New Roman"/>
          <w:szCs w:val="20"/>
          <w:lang w:eastAsia="hr-HR"/>
        </w:rPr>
        <w:t xml:space="preserve">nakon ispitnog ročišta održanog 21. lipnja 2017., 17. kolovoza 2017. 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B6B21">
        <w:rPr>
          <w:rFonts w:cs="Times New Roman" w:eastAsia="Times New Roman"/>
          <w:szCs w:val="20"/>
          <w:lang w:eastAsia="hr-HR"/>
        </w:rPr>
        <w:t>r i j e š i o  j e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7B6B21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B6B21">
        <w:rPr>
          <w:rFonts w:cs="Times New Roman" w:eastAsia="Times New Roman"/>
          <w:lang w:eastAsia="hr-HR"/>
        </w:rPr>
        <w:t>Tražbine I višeg isplatnog reda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69"/>
        <w:gridCol w:w="2127"/>
        <w:gridCol w:w="2268"/>
      </w:tblGrid>
      <w:tr w:rsidTr="007B6B21" w:rsidR="007B6B21" w:rsidRPr="007B6B21">
        <w:trPr>
          <w:trHeight w:val="421"/>
        </w:trPr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Vjerovnik</w:t>
            </w:r>
            <w:proofErr w:type="spellEnd"/>
          </w:p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 w:val="en-GB"/>
              </w:rPr>
            </w:pPr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 xml:space="preserve"> </w:t>
            </w:r>
          </w:p>
        </w:tc>
        <w:tc>
          <w:tcPr>
            <w:tcW w:type="dxa" w:w="43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Iznos</w:t>
            </w:r>
            <w:proofErr w:type="spellEnd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tražbine</w:t>
            </w:r>
            <w:proofErr w:type="spellEnd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 xml:space="preserve"> u </w:t>
            </w:r>
            <w:proofErr w:type="spellStart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kn</w:t>
            </w:r>
            <w:proofErr w:type="spellEnd"/>
          </w:p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lang w:eastAsia="hr-HR" w:val="en-GB"/>
              </w:rPr>
            </w:pPr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 </w:t>
            </w:r>
          </w:p>
        </w:tc>
      </w:tr>
      <w:tr w:rsidTr="007B6B21" w:rsidR="007B6B21" w:rsidRPr="007B6B21">
        <w:trPr>
          <w:trHeight w:val="330"/>
        </w:trPr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bCs/>
                <w:lang w:eastAsia="hr-HR" w:val="en-GB"/>
              </w:rPr>
            </w:pPr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 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Bruto</w:t>
            </w:r>
            <w:proofErr w:type="spellEnd"/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b/>
                <w:bCs/>
                <w:lang w:eastAsia="hr-HR" w:val="en-GB"/>
              </w:rPr>
              <w:t>Neto</w:t>
            </w:r>
            <w:proofErr w:type="spellEnd"/>
          </w:p>
        </w:tc>
      </w:tr>
      <w:tr w:rsidTr="007B6B21" w:rsidR="007B6B21" w:rsidRPr="007B6B21">
        <w:trPr>
          <w:trHeight w:val="577"/>
        </w:trPr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MARIO TOMEKOVIĆ,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Vrtlinska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121, OIB: 82792430610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11.937,52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9.616,24</w:t>
            </w:r>
          </w:p>
        </w:tc>
      </w:tr>
      <w:tr w:rsidTr="007B6B21" w:rsidR="007B6B21" w:rsidRPr="007B6B21">
        <w:trPr>
          <w:trHeight w:val="700"/>
        </w:trPr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JOSIP TOMEKOVIĆ,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Vrtlinska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121, OIB: 04701792500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1.764,28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1.204,30</w:t>
            </w:r>
          </w:p>
        </w:tc>
      </w:tr>
      <w:tr w:rsidTr="007B6B21" w:rsidR="007B6B21" w:rsidRPr="007B6B21">
        <w:trPr>
          <w:trHeight w:val="699"/>
        </w:trPr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NIKOLINA TOMEKOVIĆ,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Vrtlinska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121, OIB: 86815702896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22.589,22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17.772,59</w:t>
            </w:r>
          </w:p>
        </w:tc>
      </w:tr>
      <w:tr w:rsidTr="007B6B21" w:rsidR="007B6B21" w:rsidRPr="007B6B21">
        <w:trPr>
          <w:trHeight w:val="553"/>
        </w:trPr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KATA ZUBONJA,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Vrtlinska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159, OIB: 82546044261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5.549,40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5.549,40</w:t>
            </w:r>
          </w:p>
        </w:tc>
      </w:tr>
    </w:tbl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r w:rsidRPr="007B6B21">
        <w:rPr>
          <w:rFonts w:cs="Times New Roman" w:eastAsia="Times New Roman"/>
          <w:lang w:eastAsia="hr-HR" w:val="en-GB"/>
        </w:rPr>
        <w:t>Tražbine</w:t>
      </w:r>
      <w:proofErr w:type="spellEnd"/>
      <w:r w:rsidRPr="007B6B21">
        <w:rPr>
          <w:rFonts w:cs="Times New Roman" w:eastAsia="Times New Roman"/>
          <w:lang w:eastAsia="hr-HR" w:val="en-GB"/>
        </w:rPr>
        <w:t xml:space="preserve"> II </w:t>
      </w:r>
      <w:proofErr w:type="spellStart"/>
      <w:r w:rsidRPr="007B6B21">
        <w:rPr>
          <w:rFonts w:cs="Times New Roman" w:eastAsia="Times New Roman"/>
          <w:lang w:eastAsia="hr-HR" w:val="en-GB"/>
        </w:rPr>
        <w:t>višeg</w:t>
      </w:r>
      <w:proofErr w:type="spellEnd"/>
      <w:r w:rsidRPr="007B6B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B6B21">
        <w:rPr>
          <w:rFonts w:cs="Times New Roman" w:eastAsia="Times New Roman"/>
          <w:lang w:eastAsia="hr-HR" w:val="en-GB"/>
        </w:rPr>
        <w:t>isplatnog</w:t>
      </w:r>
      <w:proofErr w:type="spellEnd"/>
      <w:r w:rsidRPr="007B6B2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B6B21">
        <w:rPr>
          <w:rFonts w:cs="Times New Roman" w:eastAsia="Times New Roman"/>
          <w:lang w:eastAsia="hr-HR" w:val="en-GB"/>
        </w:rPr>
        <w:t>reda</w:t>
      </w:r>
      <w:proofErr w:type="spellEnd"/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tbl>
      <w:tblPr>
        <w:tblW w:type="dxa" w:w="8222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36"/>
        <w:gridCol w:w="3686"/>
      </w:tblGrid>
      <w:tr w:rsidTr="007B6B21" w:rsidR="007B6B21" w:rsidRPr="007B6B21">
        <w:trPr>
          <w:trHeight w:val="463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  <w:t>Vjerovnik</w:t>
            </w:r>
            <w:proofErr w:type="spellEnd"/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  <w:t>Iznos</w:t>
            </w:r>
            <w:proofErr w:type="spellEnd"/>
            <w:r w:rsidRPr="007B6B21"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  <w:t>tražbine</w:t>
            </w:r>
            <w:proofErr w:type="spellEnd"/>
            <w:r w:rsidRPr="007B6B21"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  <w:t xml:space="preserve"> u </w:t>
            </w:r>
            <w:proofErr w:type="spellStart"/>
            <w:r w:rsidRPr="007B6B21">
              <w:rPr>
                <w:rFonts w:cs="Times New Roman" w:eastAsia="Times New Roman"/>
                <w:b/>
                <w:bCs/>
                <w:color w:val="000000"/>
                <w:lang w:eastAsia="hr-HR" w:val="en-GB"/>
              </w:rPr>
              <w:t>kn</w:t>
            </w:r>
            <w:proofErr w:type="spellEnd"/>
          </w:p>
        </w:tc>
      </w:tr>
      <w:tr w:rsidTr="007B6B21" w:rsidR="007B6B21" w:rsidRPr="007B6B21">
        <w:trPr>
          <w:trHeight w:val="491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RWE ENERGIJA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d.o.o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.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Capraška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ulica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6, OIB:81103558092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30.343,37 </w:t>
            </w:r>
          </w:p>
        </w:tc>
      </w:tr>
      <w:tr w:rsidTr="007B6B21" w:rsidR="007B6B21" w:rsidRPr="007B6B21">
        <w:trPr>
          <w:trHeight w:val="541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HRVATSKE VODE,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Ulica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grada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Vukovara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220, OIB:28921383001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57,33 </w:t>
            </w:r>
          </w:p>
        </w:tc>
      </w:tr>
      <w:tr w:rsidTr="007B6B21" w:rsidR="007B6B21" w:rsidRPr="007B6B21">
        <w:trPr>
          <w:trHeight w:val="600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HEP-Operator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distribucijskog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sustava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d.o.o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. ELEKTRA KRIŽ,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Križ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Trg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sv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.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Križa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7,  OIB:46830600751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22.697,90 </w:t>
            </w:r>
          </w:p>
        </w:tc>
      </w:tr>
      <w:tr w:rsidTr="007B6B21" w:rsidR="007B6B21" w:rsidRPr="007B6B21">
        <w:trPr>
          <w:trHeight w:val="693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lastRenderedPageBreak/>
              <w:t xml:space="preserve">KONTROL BIRO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d.o.o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.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Savski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gaj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IV, OIB:39800052195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7.000,00 </w:t>
            </w:r>
          </w:p>
        </w:tc>
      </w:tr>
      <w:tr w:rsidTr="007B6B21" w:rsidR="007B6B21" w:rsidRPr="007B6B21">
        <w:trPr>
          <w:trHeight w:val="900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FOND ZA ZAŠTITU OKOLIŠA I ENERGETSKU UČINKOVITOST,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Radnička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cesta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80, OIB:85828625994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3.773,44 </w:t>
            </w:r>
          </w:p>
        </w:tc>
      </w:tr>
      <w:tr w:rsidTr="007B6B21" w:rsidR="007B6B21" w:rsidRPr="007B6B21">
        <w:trPr>
          <w:trHeight w:val="503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Zavod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za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javno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zdravstvo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Zagrebačke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županije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Zaprešić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Mokrička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54, OIB:20717593431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5.299,33 </w:t>
            </w:r>
          </w:p>
        </w:tc>
      </w:tr>
      <w:tr w:rsidTr="007B6B21" w:rsidR="007B6B21" w:rsidRPr="007B6B21">
        <w:trPr>
          <w:trHeight w:val="539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HEP-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Opskrba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d.o.o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.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Ulica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grada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Vukovara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37, OIB:63073332379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846,31 </w:t>
            </w:r>
          </w:p>
        </w:tc>
      </w:tr>
      <w:tr w:rsidTr="007B6B21" w:rsidR="007B6B21" w:rsidRPr="007B6B21">
        <w:trPr>
          <w:trHeight w:val="703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ADDIKO BANK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d.d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.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Slavonska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6, OIB:14036333877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129.578,12 </w:t>
            </w:r>
          </w:p>
        </w:tc>
      </w:tr>
      <w:tr w:rsidTr="007B6B21" w:rsidR="007B6B21" w:rsidRPr="007B6B21">
        <w:trPr>
          <w:trHeight w:val="557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Hrvatski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veterinarski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institut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,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Savska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cesta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143, OIB:29059177553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3.075,00 </w:t>
            </w:r>
          </w:p>
        </w:tc>
      </w:tr>
      <w:tr w:rsidTr="007B6B21" w:rsidR="007B6B21" w:rsidRPr="007B6B21">
        <w:trPr>
          <w:trHeight w:val="551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MINISTARSTVO FINANCIJA,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Porezna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uprava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,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Boškovićeva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5, OIB:18683136487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290.275,14</w:t>
            </w:r>
          </w:p>
        </w:tc>
      </w:tr>
      <w:tr w:rsidTr="007B6B21" w:rsidR="007B6B21" w:rsidRPr="007B6B21">
        <w:trPr>
          <w:trHeight w:val="334"/>
        </w:trPr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LEDO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d.d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. Zagreb, </w:t>
            </w:r>
            <w:proofErr w:type="spellStart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Čavićeva</w:t>
            </w:r>
            <w:proofErr w:type="spellEnd"/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 xml:space="preserve"> 1a, OIB:87955947581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B6B21" w:rsidP="007B6B21" w:rsidR="007B6B21" w:rsidRPr="007B6B21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7B6B21">
              <w:rPr>
                <w:rFonts w:cs="Times New Roman" w:eastAsia="Times New Roman"/>
                <w:color w:val="000000"/>
                <w:lang w:eastAsia="hr-HR" w:val="en-GB"/>
              </w:rPr>
              <w:t>285.127,38</w:t>
            </w:r>
          </w:p>
        </w:tc>
      </w:tr>
    </w:tbl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Na ispitnom ročištu koje je održano 21. lipnja 2017. ispitane su sve prijavljene tražbine prema svojim iznosima i redu.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7B6B21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7B6B21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tko od nazočnih stečajnih vjerovnika. Stoga se te tražbine, temeljem čl.263. SZ, smatraju utvrđenim.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ab/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U Bjelovaru, 17. kolovoza 2017.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7B6B21" w:rsidP="007B6B21" w:rsidR="007B6B21" w:rsidRPr="007B6B21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7B6B21" w:rsidP="007B6B21" w:rsidR="007B6B21" w:rsidRPr="007B6B2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7B6B21" w:rsidP="007B6B21" w:rsidR="007B6B21" w:rsidRPr="007B6B2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7B6B21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7B6B21" w:rsidP="007B6B21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7B6B21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7B6B21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B21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8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St-23/2017-19</izvorni_sadrzaj>
    <derivirana_varijabla naziv="DomainObject.Oznaka_1">St-23/2017-19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derivirana_varijabla>
  </DomainObject.Predmet.OstaliListFormatedWithAdressOIB>
  <DomainObject.Predmet.OstaliListNazivFormated>
    <izvorni_sadrzaj>
      <item>Nikolina Tomeković</item>
      <item>Vanda Kovačević Gelenčer</item>
    </izvorni_sadrzaj>
    <derivirana_varijabla naziv="DomainObject.Predmet.OstaliListNazivFormated_1">
      <item>Nikolina Tomeković</item>
      <item>Vanda Kovačević Gelenčer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</izvorni_sadrzaj>
    <derivirana_varijabla naziv="DomainObject.Predmet.OstaliListNazivFormatedOIB_1">
      <item>Nikolina Tomeković, OIB 86815702896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St-23/2017-19</izvorni_sadrzaj>
    <derivirana_varijabla naziv="DomainObject.PoslovniBrojDokumenta_1">St-23/2017-19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A55E3-4A3A-4D71-A245-359735CBF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2517</properties:Characters>
  <properties:Lines>114</properties:Lines>
  <properties:Paragraphs>59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2017-08-17T12:31:00Z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St-23/2017-19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