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294344" w14:paraId="3294344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F037A8">
        <w:rPr>
          <w:rFonts w:hAnsi="Times New Roman" w:ascii="Times New Roman"/>
          <w:sz w:val="24"/>
          <w:szCs w:val="24"/>
        </w:rPr>
        <w:t>4709/16</w:t>
      </w:r>
      <w:r w:rsidR="00011C3C">
        <w:rPr>
          <w:rFonts w:hAnsi="Times New Roman" w:ascii="Times New Roman"/>
          <w:sz w:val="24"/>
          <w:szCs w:val="24"/>
        </w:rPr>
        <w:t>-3</w:t>
      </w:r>
    </w:p>
    <w:p w:rsidRDefault="00E52208" w:rsidP="001E4E5F" w:rsidR="00E52208">
      <w:pPr>
        <w:jc w:val="right"/>
        <w:rPr>
          <w:rFonts w:hAnsi="Times New Roman" w:ascii="Times New Roman"/>
          <w:sz w:val="24"/>
          <w:szCs w:val="24"/>
        </w:rPr>
      </w:pPr>
    </w:p>
    <w:p w:rsidRDefault="00011C3C" w:rsidP="001E4E5F" w:rsidR="00011C3C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AA23AA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2A7772" w:rsidP="006C081D" w:rsidR="002A777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011C3C" w:rsidP="006C081D" w:rsidR="00011C3C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F037A8">
        <w:rPr>
          <w:rFonts w:hAnsi="Times New Roman" w:ascii="Times New Roman"/>
          <w:sz w:val="24"/>
          <w:szCs w:val="24"/>
        </w:rPr>
        <w:t>UNIM NEKRETNINE d.o.o. Zagreb, Lašćinska cesta 119a, OIB: 11633280408, pokrenutom na pr</w:t>
      </w:r>
      <w:r w:rsidR="007A0E47">
        <w:rPr>
          <w:rFonts w:hAnsi="Times New Roman" w:ascii="Times New Roman"/>
          <w:sz w:val="24"/>
          <w:szCs w:val="24"/>
        </w:rPr>
        <w:t>ijedlog Financijske agencije, 31</w:t>
      </w:r>
      <w:r w:rsidR="00F037A8">
        <w:rPr>
          <w:rFonts w:hAnsi="Times New Roman" w:ascii="Times New Roman"/>
          <w:sz w:val="24"/>
          <w:szCs w:val="24"/>
        </w:rPr>
        <w:t xml:space="preserve">. kolovoza 2016. 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AA23AA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</w:t>
      </w:r>
      <w:r w:rsidR="00BE151E" w:rsidRPr="00C73DF8">
        <w:rPr>
          <w:rFonts w:hAnsi="Times New Roman" w:ascii="Times New Roman"/>
          <w:sz w:val="24"/>
          <w:szCs w:val="24"/>
        </w:rPr>
        <w:t xml:space="preserve">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AA23AA" w:rsidR="00AA23AA" w:rsidRPr="00AA23AA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 xml:space="preserve">osobe </w:t>
      </w:r>
      <w:r w:rsidR="00AA23AA" w:rsidRPr="00AA23AA">
        <w:rPr>
          <w:rFonts w:hAnsi="Times New Roman" w:ascii="Times New Roman"/>
          <w:sz w:val="24"/>
          <w:szCs w:val="24"/>
        </w:rPr>
        <w:t>koje imaju pravni interes za provedbom stečajnoga postupka</w:t>
      </w:r>
      <w:r w:rsidR="00AA23AA">
        <w:rPr>
          <w:rFonts w:hAnsi="Times New Roman" w:ascii="Times New Roman"/>
          <w:sz w:val="24"/>
          <w:szCs w:val="24"/>
        </w:rPr>
        <w:t xml:space="preserve"> nad dužnikom</w:t>
      </w:r>
      <w:r w:rsidR="00AA23AA" w:rsidRPr="00AA23AA">
        <w:rPr>
          <w:rFonts w:hAnsi="Times New Roman" w:ascii="Times New Roman"/>
          <w:sz w:val="24"/>
          <w:szCs w:val="24"/>
        </w:rPr>
        <w:t xml:space="preserve"> da u roku od 15 dana uplate predujam za namirenje troškova prethodnoga i otvorenoga stečajnog postupka</w:t>
      </w:r>
      <w:r w:rsidR="00AA23AA">
        <w:rPr>
          <w:rFonts w:hAnsi="Times New Roman" w:ascii="Times New Roman"/>
          <w:sz w:val="24"/>
          <w:szCs w:val="24"/>
        </w:rPr>
        <w:t xml:space="preserve"> u iznosu od </w:t>
      </w:r>
      <w:r w:rsidR="00AA23AA" w:rsidRPr="00AA23AA">
        <w:rPr>
          <w:rFonts w:hAnsi="Times New Roman" w:ascii="Times New Roman"/>
          <w:b/>
          <w:sz w:val="24"/>
          <w:szCs w:val="24"/>
        </w:rPr>
        <w:t>20.000,00 kuna</w:t>
      </w:r>
      <w:r w:rsidR="00AA23AA">
        <w:rPr>
          <w:rFonts w:hAnsi="Times New Roman" w:ascii="Times New Roman"/>
          <w:sz w:val="24"/>
          <w:szCs w:val="24"/>
        </w:rPr>
        <w:t xml:space="preserve">, uplatom na račun ovoga suda broj </w:t>
      </w:r>
      <w:r w:rsidR="00AA23AA" w:rsidRPr="00C73DF8">
        <w:rPr>
          <w:rFonts w:cs="Times New Roman" w:hAnsi="Times New Roman" w:ascii="Times New Roman"/>
          <w:sz w:val="24"/>
          <w:szCs w:val="24"/>
        </w:rPr>
        <w:t>HR92</w:t>
      </w:r>
      <w:r w:rsidR="00AA23AA">
        <w:rPr>
          <w:rFonts w:cs="Times New Roman" w:hAnsi="Times New Roman" w:ascii="Times New Roman"/>
          <w:sz w:val="24"/>
          <w:szCs w:val="24"/>
        </w:rPr>
        <w:t xml:space="preserve"> </w:t>
      </w:r>
      <w:r w:rsidR="00AA23AA" w:rsidRPr="00C73DF8">
        <w:rPr>
          <w:rFonts w:cs="Times New Roman" w:hAnsi="Times New Roman" w:ascii="Times New Roman"/>
          <w:sz w:val="24"/>
          <w:szCs w:val="24"/>
        </w:rPr>
        <w:t>2390</w:t>
      </w:r>
      <w:r w:rsidR="00AA23AA">
        <w:rPr>
          <w:rFonts w:cs="Times New Roman" w:hAnsi="Times New Roman" w:ascii="Times New Roman"/>
          <w:sz w:val="24"/>
          <w:szCs w:val="24"/>
        </w:rPr>
        <w:t xml:space="preserve"> </w:t>
      </w:r>
      <w:r w:rsidR="00AA23AA" w:rsidRPr="00C73DF8">
        <w:rPr>
          <w:rFonts w:cs="Times New Roman" w:hAnsi="Times New Roman" w:ascii="Times New Roman"/>
          <w:sz w:val="24"/>
          <w:szCs w:val="24"/>
        </w:rPr>
        <w:t>0011</w:t>
      </w:r>
      <w:r w:rsidR="00AA23AA">
        <w:rPr>
          <w:rFonts w:cs="Times New Roman" w:hAnsi="Times New Roman" w:ascii="Times New Roman"/>
          <w:sz w:val="24"/>
          <w:szCs w:val="24"/>
        </w:rPr>
        <w:t xml:space="preserve"> </w:t>
      </w:r>
      <w:r w:rsidR="00AA23AA" w:rsidRPr="00C73DF8">
        <w:rPr>
          <w:rFonts w:cs="Times New Roman" w:hAnsi="Times New Roman" w:ascii="Times New Roman"/>
          <w:sz w:val="24"/>
          <w:szCs w:val="24"/>
        </w:rPr>
        <w:t>3000</w:t>
      </w:r>
      <w:r w:rsidR="00AA23AA">
        <w:rPr>
          <w:rFonts w:cs="Times New Roman" w:hAnsi="Times New Roman" w:ascii="Times New Roman"/>
          <w:sz w:val="24"/>
          <w:szCs w:val="24"/>
        </w:rPr>
        <w:t xml:space="preserve"> </w:t>
      </w:r>
      <w:r w:rsidR="00AA23AA" w:rsidRPr="00C73DF8">
        <w:rPr>
          <w:rFonts w:cs="Times New Roman" w:hAnsi="Times New Roman" w:ascii="Times New Roman"/>
          <w:sz w:val="24"/>
          <w:szCs w:val="24"/>
        </w:rPr>
        <w:t>0046</w:t>
      </w:r>
      <w:r w:rsidR="00AA23AA">
        <w:rPr>
          <w:rFonts w:cs="Times New Roman" w:hAnsi="Times New Roman" w:ascii="Times New Roman"/>
          <w:sz w:val="24"/>
          <w:szCs w:val="24"/>
        </w:rPr>
        <w:t xml:space="preserve"> </w:t>
      </w:r>
      <w:r w:rsidR="00AA23AA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AA23AA">
        <w:rPr>
          <w:rFonts w:cs="Times New Roman" w:hAnsi="Times New Roman" w:ascii="Times New Roman"/>
          <w:sz w:val="24"/>
          <w:szCs w:val="24"/>
        </w:rPr>
        <w:t xml:space="preserve">: </w:t>
      </w:r>
      <w:r w:rsidR="00AA23AA" w:rsidRPr="00AA23AA">
        <w:rPr>
          <w:rFonts w:cs="Times New Roman" w:hAnsi="Times New Roman" w:ascii="Times New Roman"/>
          <w:i/>
          <w:sz w:val="24"/>
          <w:szCs w:val="24"/>
        </w:rPr>
        <w:t>broj spisa</w:t>
      </w:r>
      <w:r w:rsidR="00AA23AA">
        <w:rPr>
          <w:rFonts w:cs="Times New Roman" w:hAnsi="Times New Roman" w:ascii="Times New Roman"/>
          <w:sz w:val="24"/>
          <w:szCs w:val="24"/>
        </w:rPr>
        <w:t xml:space="preserve"> (bez slovne oznake), opis plaćanja</w:t>
      </w:r>
      <w:r w:rsidR="00AA23AA" w:rsidRPr="00C73DF8">
        <w:rPr>
          <w:rFonts w:cs="Times New Roman" w:hAnsi="Times New Roman" w:ascii="Times New Roman"/>
          <w:sz w:val="24"/>
          <w:szCs w:val="24"/>
        </w:rPr>
        <w:t>: "</w:t>
      </w:r>
      <w:r w:rsidR="00AA23AA">
        <w:rPr>
          <w:rFonts w:cs="Times New Roman" w:hAnsi="Times New Roman" w:ascii="Times New Roman"/>
          <w:sz w:val="24"/>
          <w:szCs w:val="24"/>
        </w:rPr>
        <w:t>St-</w:t>
      </w:r>
      <w:r w:rsidR="00AA23AA" w:rsidRPr="00AA23AA">
        <w:rPr>
          <w:rFonts w:cs="Times New Roman" w:hAnsi="Times New Roman" w:ascii="Times New Roman"/>
          <w:i/>
          <w:sz w:val="24"/>
          <w:szCs w:val="24"/>
        </w:rPr>
        <w:t>broj spisa</w:t>
      </w:r>
      <w:r w:rsidR="00AA23AA">
        <w:rPr>
          <w:rFonts w:cs="Times New Roman" w:hAnsi="Times New Roman" w:ascii="Times New Roman"/>
          <w:sz w:val="24"/>
          <w:szCs w:val="24"/>
        </w:rPr>
        <w:t xml:space="preserve"> - </w:t>
      </w:r>
      <w:r w:rsidR="00AA23AA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AA23AA">
        <w:rPr>
          <w:rFonts w:cs="Times New Roman" w:hAnsi="Times New Roman" w:ascii="Times New Roman"/>
          <w:sz w:val="24"/>
          <w:szCs w:val="24"/>
        </w:rPr>
        <w:t>."</w:t>
      </w:r>
    </w:p>
    <w:p w:rsidRDefault="00AA23AA" w:rsidP="00BE151E" w:rsidR="00AA23AA">
      <w:pPr>
        <w:jc w:val="both"/>
        <w:rPr>
          <w:rFonts w:hAnsi="Times New Roman" w:ascii="Times New Roman"/>
          <w:sz w:val="24"/>
          <w:szCs w:val="24"/>
        </w:rPr>
      </w:pPr>
    </w:p>
    <w:p w:rsidRDefault="00AA23AA" w:rsidP="00450B33" w:rsidR="00BE7E5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II. </w:t>
      </w:r>
      <w:r w:rsidR="00BE7E5D" w:rsidRPr="00BE7E5D">
        <w:rPr>
          <w:rFonts w:hAnsi="Times New Roman" w:ascii="Times New Roman"/>
          <w:sz w:val="24"/>
          <w:szCs w:val="24"/>
        </w:rPr>
        <w:t xml:space="preserve">Ako osobe iz stavka 1. ovoga </w:t>
      </w:r>
      <w:r w:rsidR="00BE7E5D">
        <w:rPr>
          <w:rFonts w:hAnsi="Times New Roman" w:ascii="Times New Roman"/>
          <w:sz w:val="24"/>
          <w:szCs w:val="24"/>
        </w:rPr>
        <w:t xml:space="preserve">rješenja </w:t>
      </w:r>
      <w:r w:rsidR="00BE7E5D" w:rsidRPr="00BE7E5D">
        <w:rPr>
          <w:rFonts w:hAnsi="Times New Roman" w:ascii="Times New Roman"/>
          <w:sz w:val="24"/>
          <w:szCs w:val="24"/>
        </w:rPr>
        <w:t>ne predujme traženi iznos</w:t>
      </w:r>
      <w:r w:rsidR="00BE7E5D">
        <w:rPr>
          <w:rFonts w:hAnsi="Times New Roman" w:ascii="Times New Roman"/>
          <w:sz w:val="24"/>
          <w:szCs w:val="24"/>
        </w:rPr>
        <w:t xml:space="preserve"> u navedenom roku</w:t>
      </w:r>
      <w:r w:rsidR="00BE7E5D" w:rsidRPr="00BE7E5D">
        <w:rPr>
          <w:rFonts w:hAnsi="Times New Roman" w:ascii="Times New Roman"/>
          <w:sz w:val="24"/>
          <w:szCs w:val="24"/>
        </w:rPr>
        <w:t xml:space="preserve">, sud će donijeti rješenje o otvaranju i </w:t>
      </w:r>
      <w:r w:rsidR="00BE7E5D">
        <w:rPr>
          <w:rFonts w:hAnsi="Times New Roman" w:ascii="Times New Roman"/>
          <w:sz w:val="24"/>
          <w:szCs w:val="24"/>
        </w:rPr>
        <w:t xml:space="preserve">istovremenom </w:t>
      </w:r>
      <w:r w:rsidR="00BE7E5D" w:rsidRPr="00BE7E5D">
        <w:rPr>
          <w:rFonts w:hAnsi="Times New Roman" w:ascii="Times New Roman"/>
          <w:sz w:val="24"/>
          <w:szCs w:val="24"/>
        </w:rPr>
        <w:t>zaključenju stečajnoga postupka</w:t>
      </w:r>
      <w:r w:rsidR="00BE7E5D">
        <w:rPr>
          <w:rFonts w:hAnsi="Times New Roman" w:ascii="Times New Roman"/>
          <w:sz w:val="24"/>
          <w:szCs w:val="24"/>
        </w:rPr>
        <w:t>.</w:t>
      </w:r>
    </w:p>
    <w:p w:rsidRDefault="00BE7E5D" w:rsidP="00450B33" w:rsidR="00BE7E5D">
      <w:pPr>
        <w:jc w:val="both"/>
        <w:rPr>
          <w:rFonts w:hAnsi="Times New Roman" w:ascii="Times New Roman"/>
          <w:sz w:val="24"/>
          <w:szCs w:val="24"/>
        </w:rPr>
      </w:pPr>
    </w:p>
    <w:p w:rsidRDefault="00BE7E5D" w:rsidP="00BE7E5D" w:rsid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E7E5D" w:rsidP="00450B33" w:rsidR="00BE7E5D">
      <w:pPr>
        <w:jc w:val="both"/>
        <w:rPr>
          <w:rFonts w:hAnsi="Times New Roman" w:ascii="Times New Roman"/>
          <w:sz w:val="24"/>
          <w:szCs w:val="24"/>
        </w:rPr>
      </w:pPr>
    </w:p>
    <w:p w:rsidRDefault="00BE7E5D" w:rsidP="00450B33" w:rsidR="00BE7E5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Nad dužnikom je prethodno pokrenut skraćeni stečajni postupak po prijedlogu Financijske agencije, koji se vodio kod ovoga suda pod brojem St-5847/15. Potom je sud obustavio skraćeni stečajni postupak jer je dužnik dostavio popis imovine i obveza u kojemu je navedeno da od imovine raspolaže s </w:t>
      </w:r>
      <w:r w:rsidR="00F037A8">
        <w:rPr>
          <w:rFonts w:hAnsi="Times New Roman" w:ascii="Times New Roman"/>
          <w:sz w:val="24"/>
          <w:szCs w:val="24"/>
        </w:rPr>
        <w:t xml:space="preserve">novčanom </w:t>
      </w:r>
      <w:r>
        <w:rPr>
          <w:rFonts w:hAnsi="Times New Roman" w:ascii="Times New Roman"/>
          <w:sz w:val="24"/>
          <w:szCs w:val="24"/>
        </w:rPr>
        <w:t>tražbinom po osnovi pozajmice fizičkoj osobi u iznosu od 475.244,23 kune.</w:t>
      </w:r>
    </w:p>
    <w:p w:rsidRDefault="00BE7E5D" w:rsidP="00450B33" w:rsidR="00BE7E5D">
      <w:pPr>
        <w:jc w:val="both"/>
        <w:rPr>
          <w:rFonts w:hAnsi="Times New Roman" w:ascii="Times New Roman"/>
          <w:sz w:val="24"/>
          <w:szCs w:val="24"/>
        </w:rPr>
      </w:pPr>
    </w:p>
    <w:p w:rsidRDefault="00BE7E5D" w:rsidP="00450B33" w:rsidR="00BE7E5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 motrištu ovoga suda navedena imovina dužnika </w:t>
      </w:r>
      <w:r w:rsidR="00EA29A6">
        <w:rPr>
          <w:rFonts w:hAnsi="Times New Roman" w:ascii="Times New Roman"/>
          <w:sz w:val="24"/>
          <w:szCs w:val="24"/>
        </w:rPr>
        <w:t>za sada, bez daljnjih provjera glede eventualne zastare kao i solventnosti zajmoprimca, ne predstavlja vjerodostojnu tražbinu koja bi bila dovoljna za namirenje troškova postupka, stoga je temeljem članak 132. stavak 1. i 2. Stečajnog zakona (NN 71/15) riješeno kao u izreci.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E7E5D" w:rsidP="00450B33" w:rsidR="00BE7E5D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7A0E47">
        <w:rPr>
          <w:rFonts w:hAnsi="Times New Roman" w:ascii="Times New Roman"/>
          <w:sz w:val="24"/>
          <w:szCs w:val="24"/>
        </w:rPr>
        <w:t>31</w:t>
      </w:r>
      <w:r w:rsidR="00F037A8">
        <w:rPr>
          <w:rFonts w:hAnsi="Times New Roman" w:ascii="Times New Roman"/>
          <w:sz w:val="24"/>
          <w:szCs w:val="24"/>
        </w:rPr>
        <w:t>. kolovoza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EA29A6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</w:p>
    <w:p w:rsidRDefault="00011C3C" w:rsidP="00BE151E" w:rsidR="00011C3C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lastRenderedPageBreak/>
        <w:t xml:space="preserve">Pravna pouka: </w:t>
      </w:r>
    </w:p>
    <w:p w:rsidRDefault="00EA29A6" w:rsidP="00EA29A6" w:rsidR="00BE151E" w:rsidRPr="007A0E4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rješenje dopuštena je žalba koja se podnosi ovome sudu u roku osam dana, u tri </w:t>
      </w:r>
      <w:r w:rsidRPr="007A0E47">
        <w:rPr>
          <w:rFonts w:hAnsi="Times New Roman" w:ascii="Times New Roman"/>
          <w:sz w:val="24"/>
          <w:szCs w:val="24"/>
        </w:rPr>
        <w:t>primjerka.</w:t>
      </w:r>
    </w:p>
    <w:p w:rsidRDefault="00011C3C" w:rsidP="00BE151E" w:rsidR="00011C3C" w:rsidRPr="007A0E47">
      <w:pPr>
        <w:rPr>
          <w:rFonts w:hAnsi="Times New Roman" w:ascii="Times New Roman"/>
          <w:sz w:val="24"/>
          <w:szCs w:val="24"/>
        </w:rPr>
      </w:pPr>
    </w:p>
    <w:p w:rsidRDefault="00011C3C" w:rsidP="00BE151E" w:rsidR="00011C3C" w:rsidRPr="007A0E47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A0E4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7A0E47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7A0E4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7A0E47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7A0E47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7A0E47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7A0E4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7A0E4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7A0E47">
      <w:pPr>
        <w:rPr>
          <w:rFonts w:hAnsi="Times New Roman" w:ascii="Times New Roman"/>
          <w:color w:themeColor="background1" w:val="FFFFFF"/>
        </w:rPr>
      </w:pPr>
      <w:r w:rsidRPr="007A0E47">
        <w:rPr>
          <w:rFonts w:hAnsi="Times New Roman" w:ascii="Times New Roman"/>
          <w:color w:themeColor="background1" w:val="FFFFFF"/>
        </w:rPr>
        <w:t>NK:</w:t>
      </w:r>
    </w:p>
    <w:p w:rsidRDefault="00F1795F" w:rsidP="00450B33" w:rsidR="00F1795F" w:rsidRPr="007A0E47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7A0E47">
        <w:rPr>
          <w:rFonts w:hAnsi="Times New Roman" w:ascii="Times New Roman"/>
          <w:color w:themeColor="background1" w:val="FFFFFF"/>
        </w:rPr>
        <w:t>- kal. 30 d.</w:t>
      </w:r>
    </w:p>
    <w:sectPr w:rsidSect="00FB64FF" w:rsidR="00F1795F" w:rsidRPr="007A0E4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CC1" w:rsidR="00946CC1">
      <w:r>
        <w:separator/>
      </w:r>
    </w:p>
  </w:endnote>
  <w:endnote w:id="0" w:type="continuationSeparator">
    <w:p w:rsidRDefault="00946CC1" w:rsidR="00946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CC1" w:rsidR="00946CC1">
      <w:r>
        <w:separator/>
      </w:r>
    </w:p>
  </w:footnote>
  <w:footnote w:id="0" w:type="continuationSeparator">
    <w:p w:rsidRDefault="00946CC1" w:rsidR="00946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EA29A6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EA29A6">
      <w:rPr>
        <w:rStyle w:val="Brojstranice"/>
        <w:rFonts w:cs="Times New Roman" w:hAnsi="Times New Roman" w:ascii="Times New Roman"/>
      </w:rPr>
      <w:t xml:space="preserve">- </w:t>
    </w:r>
    <w:r w:rsidRPr="00EA29A6">
      <w:rPr>
        <w:rStyle w:val="Brojstranice"/>
        <w:rFonts w:cs="Times New Roman" w:hAnsi="Times New Roman" w:ascii="Times New Roman"/>
      </w:rPr>
      <w:fldChar w:fldCharType="begin"/>
    </w:r>
    <w:r w:rsidRPr="00EA29A6">
      <w:rPr>
        <w:rStyle w:val="Brojstranice"/>
        <w:rFonts w:cs="Times New Roman" w:hAnsi="Times New Roman" w:ascii="Times New Roman"/>
      </w:rPr>
      <w:instrText xml:space="preserve">PAGE  </w:instrText>
    </w:r>
    <w:r w:rsidRPr="00EA29A6">
      <w:rPr>
        <w:rStyle w:val="Brojstranice"/>
        <w:rFonts w:cs="Times New Roman" w:hAnsi="Times New Roman" w:ascii="Times New Roman"/>
      </w:rPr>
      <w:fldChar w:fldCharType="separate"/>
    </w:r>
    <w:r w:rsidR="00F61257">
      <w:rPr>
        <w:rStyle w:val="Brojstranice"/>
        <w:rFonts w:cs="Times New Roman" w:hAnsi="Times New Roman" w:ascii="Times New Roman"/>
        <w:noProof/>
      </w:rPr>
      <w:t>2</w:t>
    </w:r>
    <w:r w:rsidRPr="00EA29A6">
      <w:rPr>
        <w:rStyle w:val="Brojstranice"/>
        <w:rFonts w:cs="Times New Roman" w:hAnsi="Times New Roman" w:ascii="Times New Roman"/>
      </w:rPr>
      <w:fldChar w:fldCharType="end"/>
    </w:r>
    <w:r w:rsidRPr="00EA29A6">
      <w:rPr>
        <w:rStyle w:val="Brojstranice"/>
        <w:rFonts w:cs="Times New Roman" w:hAnsi="Times New Roman" w:ascii="Times New Roman"/>
      </w:rPr>
      <w:t xml:space="preserve"> -</w:t>
    </w:r>
  </w:p>
  <w:p w:rsidRDefault="00652062" w:rsidP="00F037A8" w:rsidR="00652062">
    <w:pPr>
      <w:pStyle w:val="Zaglavlje"/>
      <w:jc w:val="right"/>
    </w:pPr>
    <w:r w:rsidRPr="00EA29A6">
      <w:rPr>
        <w:rFonts w:cs="Times New Roman" w:hAnsi="Times New Roman" w:ascii="Times New Roman"/>
      </w:rPr>
      <w:t>3 St-</w:t>
    </w:r>
    <w:r w:rsidR="00F037A8">
      <w:rPr>
        <w:rFonts w:cs="Times New Roman" w:hAnsi="Times New Roman" w:ascii="Times New Roman"/>
      </w:rPr>
      <w:t>4709/16</w:t>
    </w:r>
    <w:r w:rsidR="00011C3C">
      <w:rPr>
        <w:rFonts w:cs="Times New Roman"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23AA"/>
    <w:rsid w:val="00000B5F"/>
    <w:rsid w:val="000036B8"/>
    <w:rsid w:val="0000592D"/>
    <w:rsid w:val="00007AA1"/>
    <w:rsid w:val="00011C3C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0C0D"/>
    <w:rsid w:val="004458EB"/>
    <w:rsid w:val="00450B33"/>
    <w:rsid w:val="00473DB3"/>
    <w:rsid w:val="00475E64"/>
    <w:rsid w:val="0047723A"/>
    <w:rsid w:val="0049253C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0E47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6CC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A23AA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E7E5D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A29A6"/>
    <w:rsid w:val="00EB1EE5"/>
    <w:rsid w:val="00EC6731"/>
    <w:rsid w:val="00F037A8"/>
    <w:rsid w:val="00F0629F"/>
    <w:rsid w:val="00F06F7D"/>
    <w:rsid w:val="00F153BE"/>
    <w:rsid w:val="00F1795F"/>
    <w:rsid w:val="00F206F2"/>
    <w:rsid w:val="00F34BF7"/>
    <w:rsid w:val="00F6125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61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2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2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2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2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61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2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2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2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2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4709</izvorni_sadrzaj>
    <derivirana_varijabla naziv="DomainObject.Predmet.Broj_1">4709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St-4709/2016</izvorni_sadrzaj>
    <derivirana_varijabla naziv="DomainObject.Predmet.OznakaBroj_1">St-4709/2016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 NEKRETNINE d.o.o. zastupanog po punomoćniku Željko Penavić</izvorni_sadrzaj>
    <derivirana_varijabla naziv="DomainObject.Predmet.ProtustrankaFormated_1">  UNIM NEKRETNINE d.o.o. zastupanog po punomoćniku Željko Penavić</derivirana_varijabla>
  </DomainObject.Predmet.ProtustrankaFormated>
  <DomainObject.Predmet.ProtustrankaFormatedOIB>
    <izvorni_sadrzaj>  UNIM NEKRETNINE d.o.o., OIB 11633280408 zastupanog po punomoćniku Željko Penavić</izvorni_sadrzaj>
    <derivirana_varijabla naziv="DomainObject.Predmet.ProtustrankaFormatedOIB_1">  UNIM NEKRETNINE d.o.o., OIB 11633280408 zastupanog po punomoćniku Željko Penavić</derivirana_varijabla>
  </DomainObject.Predmet.ProtustrankaFormatedOIB>
  <DomainObject.Predmet.ProtustrankaFormatedWithAdress>
    <izvorni_sadrzaj> UNIM NEKRETNINE d.o.o., Lašćinska cesta 119 a, 10000 Zagreb zastupanog po punomoćniku Željko Penavić</izvorni_sadrzaj>
    <derivirana_varijabla naziv="DomainObject.Predmet.ProtustrankaFormatedWithAdress_1"> UNIM NEKRETNINE d.o.o., Lašćinska cesta 119 a, 10000 Zagreb zastupanog po punomoćniku Željko Penavić</derivirana_varijabla>
  </DomainObject.Predmet.ProtustrankaFormatedWithAdress>
  <DomainObject.Predmet.ProtustrankaFormatedWithAdressOIB>
    <izvorni_sadrzaj> UNIM NEKRETNINE d.o.o., OIB 11633280408, Lašćinska cesta 119 a, 10000 Zagreb zastupanog po punomoćniku Željko Penavić</izvorni_sadrzaj>
    <derivirana_varijabla naziv="DomainObject.Predmet.ProtustrankaFormatedWithAdressOIB_1"> UNIM NEKRETNINE d.o.o., OIB 11633280408, Lašćinska cesta 119 a, 10000 Zagreb zastupanog po punomoćniku Željko Penavić</derivirana_varijabla>
  </DomainObject.Predmet.ProtustrankaFormatedWithAdressOIB>
  <DomainObject.Predmet.ProtustrankaWithAdress>
    <izvorni_sadrzaj>UNIM NEKRETNINE d.o.o. Lašćinska cesta 119 a, 10000 Zagreb</izvorni_sadrzaj>
    <derivirana_varijabla naziv="DomainObject.Predmet.ProtustrankaWithAdress_1">UNIM NEKRETNINE d.o.o. Lašćinska cesta 119 a, 10000 Zagreb</derivirana_varijabla>
  </DomainObject.Predmet.ProtustrankaWithAdress>
  <DomainObject.Predmet.ProtustrankaWithAdressOIB>
    <izvorni_sadrzaj>UNIM NEKRETNINE d.o.o., OIB 11633280408, Lašćinska cesta 119 a, 10000 Zagreb</izvorni_sadrzaj>
    <derivirana_varijabla naziv="DomainObject.Predmet.ProtustrankaWithAdressOIB_1">UNIM NEKRETNINE d.o.o., OIB 11633280408, Lašćinska cesta 119 a, 10000 Zagreb</derivirana_varijabla>
  </DomainObject.Predmet.ProtustrankaWithAdressOIB>
  <DomainObject.Predmet.ProtustrankaNazivFormated>
    <izvorni_sadrzaj>UNIM NEKRETNINE d.o.o.</izvorni_sadrzaj>
    <derivirana_varijabla naziv="DomainObject.Predmet.ProtustrankaNazivFormated_1">UNIM NEKRETNINE d.o.o.</derivirana_varijabla>
  </DomainObject.Predmet.ProtustrankaNazivFormated>
  <DomainObject.Predmet.ProtustrankaNazivFormatedOIB>
    <izvorni_sadrzaj>UNIM NEKRETNINE d.o.o., OIB 11633280408</izvorni_sadrzaj>
    <derivirana_varijabla naziv="DomainObject.Predmet.ProtustrankaNazivFormatedOIB_1">UNIM NEKRETNINE d.o.o., OIB 11633280408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NEKRETNINE d.o.o. zastupanog po punomoćniku Željko Penavić</item>
    </izvorni_sadrzaj>
    <derivirana_varijabla naziv="DomainObject.Predmet.ProtuStrankaListFormated_1">
      <item>UNIM NEKRETNINE d.o.o. zastupanog po punomoćniku Željko Penavić</item>
    </derivirana_varijabla>
  </DomainObject.Predmet.ProtuStrankaListFormated>
  <DomainObject.Predmet.ProtuStrankaListFormatedOIB>
    <izvorni_sadrzaj>
      <item>UNIM NEKRETNINE d.o.o., OIB 11633280408 zastupanog po punomoćniku Željko Penavić</item>
    </izvorni_sadrzaj>
    <derivirana_varijabla naziv="DomainObject.Predmet.ProtuStrankaListFormatedOIB_1">
      <item>UNIM NEKRETNINE d.o.o., OIB 11633280408 zastupanog po punomoćniku Željko Penavić</item>
    </derivirana_varijabla>
  </DomainObject.Predmet.ProtuStrankaListFormatedOIB>
  <DomainObject.Predmet.ProtuStrankaListFormatedWithAdress>
    <izvorni_sadrzaj>
      <item>UNIM NEKRETNINE d.o.o., Lašćinska cesta 119 a, 10000 Zagreb zastupanog po punomoćniku Željko Penavić</item>
    </izvorni_sadrzaj>
    <derivirana_varijabla naziv="DomainObject.Predmet.ProtuStrankaListFormatedWithAdress_1">
      <item>UNIM NEKRETNINE d.o.o., Lašćinska cesta 119 a, 10000 Zagreb zastupanog po punomoćniku Željko Penavić</item>
    </derivirana_varijabla>
  </DomainObject.Predmet.ProtuStrankaListFormatedWithAdress>
  <DomainObject.Predmet.ProtuStrankaListFormatedWithAdressOIB>
    <izvorni_sadrzaj>
      <item>UNIM NEKRETNINE d.o.o., OIB 11633280408, Lašćinska cesta 119 a, 10000 Zagreb zastupanog po punomoćniku Željko Penavić</item>
    </izvorni_sadrzaj>
    <derivirana_varijabla naziv="DomainObject.Predmet.ProtuStrankaListFormatedWithAdressOIB_1">
      <item>UNIM NEKRETNINE d.o.o., OIB 11633280408, Lašćinska cesta 119 a, 10000 Zagreb zastupanog po punomoćniku Željko Penavić</item>
    </derivirana_varijabla>
  </DomainObject.Predmet.ProtuStrankaListFormatedWithAdressOIB>
  <DomainObject.Predmet.ProtuStrankaListNazivFormated>
    <izvorni_sadrzaj>
      <item>UNIM NEKRETNINE d.o.o.</item>
    </izvorni_sadrzaj>
    <derivirana_varijabla naziv="DomainObject.Predmet.ProtuStrankaListNazivFormated_1">
      <item>UNIM NEKRETNINE d.o.o.</item>
    </derivirana_varijabla>
  </DomainObject.Predmet.ProtuStrankaListNazivFormated>
  <DomainObject.Predmet.ProtuStrankaListNazivFormatedOIB>
    <izvorni_sadrzaj>
      <item>UNIM NEKRETNINE d.o.o., OIB 11633280408</item>
    </izvorni_sadrzaj>
    <derivirana_varijabla naziv="DomainObject.Predmet.ProtuStrankaListNazivFormatedOIB_1">
      <item>UNIM NEKRETNINE d.o.o., OIB 11633280408</item>
    </derivirana_varijabla>
  </DomainObject.Predmet.ProtuStrankaListNazivFormatedOIB>
  <DomainObject.Predmet.OstaliListFormated>
    <izvorni_sadrzaj>
      <item>Željko Penavić punomoćnik sudionika u postupku UNIM NEKRETNINE d.o.o.</item>
    </izvorni_sadrzaj>
    <derivirana_varijabla naziv="DomainObject.Predmet.OstaliListFormated_1">
      <item>Željko Penavić punomoćnik sudionika u postupku UNIM NEKRETNINE d.o.o.</item>
    </derivirana_varijabla>
  </DomainObject.Predmet.OstaliListFormated>
  <DomainObject.Predmet.OstaliListFormatedOIB>
    <izvorni_sadrzaj>
      <item>Željko Penavić, OIB 62044867694 punomoćnik sudionika u postupku UNIM NEKRETNINE d.o.o.</item>
    </izvorni_sadrzaj>
    <derivirana_varijabla naziv="DomainObject.Predmet.OstaliListFormatedOIB_1">
      <item>Željko Penavić, OIB 62044867694 punomoćnik sudionika u postupku UNIM NEKRETNINE d.o.o.</item>
    </derivirana_varijabla>
  </DomainObject.Predmet.OstaliListFormatedOIB>
  <DomainObject.Predmet.OstaliListFormatedWithAdress>
    <izvorni_sadrzaj>
      <item>Željko Penavić, Lašćinska Cesta 119a, 10000 Zagreb punomoćnik sudionika u postupku UNIM NEKRETNINE d.o.o.</item>
    </izvorni_sadrzaj>
    <derivirana_varijabla naziv="DomainObject.Predmet.OstaliListFormatedWithAdress_1">
      <item>Željko Penavić, Lašćinska Cesta 119a, 10000 Zagreb punomoćnik sudionika u postupku UNIM NEKRETNINE d.o.o.</item>
    </derivirana_varijabla>
  </DomainObject.Predmet.OstaliListFormatedWithAdress>
  <DomainObject.Predmet.OstaliListFormatedWithAdressOIB>
    <izvorni_sadrzaj>
      <item>Željko Penavić, OIB 62044867694, Lašćinska Cesta 119a, 10000 Zagreb punomoćnik sudionika u postupku UNIM NEKRETNINE d.o.o.</item>
    </izvorni_sadrzaj>
    <derivirana_varijabla naziv="DomainObject.Predmet.OstaliListFormatedWithAdressOIB_1">
      <item>Željko Penavić, OIB 62044867694, Lašćinska Cesta 119a, 10000 Zagreb punomoćnik sudionika u postupku UNIM NEKRETNINE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NEKRETNINE d.o.o.</izvorni_sadrzaj>
    <derivirana_varijabla naziv="DomainObject.Predmet.ProtustrankaIDrugi_1">UNIM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UNIM NEKRETNINE d.o.o., OIB 11633280408, Lašćinska cesta 119 a, 10000 Zagreb</izvorni_sadrzaj>
    <derivirana_varijabla naziv="DomainObject.Predmet.ProtustrankaIDrugiAdressOIB_1">UNIM NEKRETNINE d.o.o., OIB 11633280408,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 NEKRETNINE d.o.o.</item>
      <item>FINA Regionalni centar Zagreb</item>
      <item>Željko Penavić</item>
    </izvorni_sadrzaj>
    <derivirana_varijabla naziv="DomainObject.Predmet.SudioniciListNaziv_1">
      <item>UNIM NEKRETNINE d.o.o.</item>
      <item>FINA Regionalni centar Zagreb</item>
      <item>Željko Penavić</item>
    </derivirana_varijabla>
  </DomainObject.Predmet.SudioniciListNaziv>
  <DomainObject.Predmet.SudioniciListAdressOIB>
    <izvorni_sadrzaj>
      <item>UNIM NEKRETNINE d.o.o., OIB 11633280408, Lašćinska cesta 119 a,10000 Zagreb</item>
      <item>FINA Regionalni centar Zagreb, OIB 85821130368, Trg svibanjskih žrtava 1995. br.1,10000 Zagreb</item>
      <item>Željko Penavić, OIB 62044867694, Lašćinska Cesta 119a,10000 Zagreb</item>
    </izvorni_sadrzaj>
    <derivirana_varijabla naziv="DomainObject.Predmet.SudioniciListAdressOIB_1">
      <item>UNIM NEKRETNINE d.o.o., OIB 11633280408, Lašćinska cesta 119 a,10000 Zagreb</item>
      <item>FINA Regionalni centar Zagreb, OIB 85821130368, Trg svibanjskih žrtava 1995. br.1,10000 Zagreb</item>
      <item>Željko Penavić, OIB 62044867694,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11633280408</item>
      <item>, OIB 85821130368</item>
      <item>, OIB 62044867694</item>
    </izvorni_sadrzaj>
    <derivirana_varijabla naziv="DomainObject.Predmet.SudioniciListNazivOIB_1">
      <item>, OIB 11633280408</item>
      <item>, OIB 85821130368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1545</properties:Characters>
  <properties:Lines>57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2016-08-31T09:11:00Z</dcterms:created>
  <dc:creator>Mihael Kovačić</dc:creator>
  <cp:lastModifiedBy>Sonja Pilić</cp:lastModifiedBy>
  <cp:lastPrinted>2016-08-31T09:16:00Z</cp:lastPrinted>
  <dcterms:modified xmlns:xsi="http://www.w3.org/2001/XMLSchema-instance" xsi:type="dcterms:W3CDTF">2016-08-31T09:17:00Z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