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47c2" w14:paraId="e3447c2" w:rsidRDefault="001D75A7" w:rsidP="001D75A7" w:rsidR="001D75A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5A7" w:rsidP="001D75A7" w:rsidR="001D75A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D75A7" w:rsidP="001D75A7" w:rsidR="001D75A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D75A7" w:rsidP="001D75A7" w:rsidR="001D75A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D75A7" w:rsidP="001D75A7" w:rsidR="001D75A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D75A7" w:rsidP="001D75A7" w:rsidR="001D75A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D75A7" w:rsidP="001D75A7" w:rsidR="001D75A7" w:rsidRPr="005D578C">
      <w:pPr>
        <w:jc w:val="center"/>
        <w:rPr>
          <w:rFonts w:cs="Times New Roman" w:eastAsia="Times New Roman"/>
          <w:szCs w:val="24"/>
        </w:rPr>
      </w:pPr>
    </w:p>
    <w:p w:rsidRDefault="001D75A7" w:rsidP="001D75A7" w:rsidR="001D75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D75A7" w:rsidP="001D75A7" w:rsidR="001D75A7" w:rsidRPr="005D578C">
      <w:pPr>
        <w:rPr>
          <w:rFonts w:cs="Times New Roman" w:eastAsia="Times New Roman"/>
          <w:szCs w:val="24"/>
        </w:rPr>
      </w:pPr>
    </w:p>
    <w:p w:rsidRDefault="001D75A7" w:rsidP="001D75A7" w:rsidR="001D75A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IBEX</w:t>
      </w:r>
      <w:r w:rsidR="004B49A0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d. o. o. Pula, Grubišina 7, OIB </w:t>
      </w:r>
      <w:r w:rsidRPr="001D75A7">
        <w:rPr>
          <w:rFonts w:cs="Times New Roman" w:eastAsia="Times New Roman"/>
        </w:rPr>
        <w:t>20743172481</w:t>
      </w:r>
      <w:r>
        <w:rPr>
          <w:rFonts w:cs="Times New Roman" w:eastAsia="Times New Roman"/>
        </w:rPr>
        <w:t xml:space="preserve">, MBS </w:t>
      </w:r>
      <w:r w:rsidRPr="001D75A7">
        <w:rPr>
          <w:rFonts w:cs="Times New Roman" w:eastAsia="Times New Roman"/>
        </w:rPr>
        <w:t>040101968</w:t>
      </w:r>
      <w:r>
        <w:rPr>
          <w:rFonts w:cs="Times New Roman" w:eastAsia="Times New Roman"/>
          <w:szCs w:val="24"/>
        </w:rPr>
        <w:t xml:space="preserve">, </w:t>
      </w:r>
      <w:r w:rsidR="004B49A0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>. svibnja 2017.</w:t>
      </w:r>
    </w:p>
    <w:p w:rsidRDefault="001D75A7" w:rsidP="001D75A7" w:rsidR="001D75A7" w:rsidRPr="005D578C">
      <w:pPr>
        <w:rPr>
          <w:rFonts w:cs="Times New Roman" w:eastAsia="Times New Roman"/>
          <w:szCs w:val="24"/>
        </w:rPr>
      </w:pPr>
    </w:p>
    <w:p w:rsidRDefault="001D75A7" w:rsidP="001D75A7" w:rsidR="001D75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D75A7" w:rsidP="001D75A7" w:rsidR="001D75A7" w:rsidRPr="005D578C">
      <w:pPr>
        <w:rPr>
          <w:rFonts w:cs="Times New Roman" w:eastAsia="Times New Roman"/>
          <w:szCs w:val="24"/>
        </w:rPr>
      </w:pPr>
    </w:p>
    <w:p w:rsidRDefault="001D75A7" w:rsidP="001D75A7" w:rsidR="001D75A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IBEX</w:t>
      </w:r>
      <w:r w:rsidR="004B49A0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d. o. o. Pula, Grubišina 7, OIB </w:t>
      </w:r>
      <w:r w:rsidRPr="001D75A7">
        <w:rPr>
          <w:rFonts w:cs="Times New Roman" w:eastAsia="Times New Roman"/>
        </w:rPr>
        <w:t>20743172481</w:t>
      </w:r>
      <w:r>
        <w:rPr>
          <w:rFonts w:cs="Times New Roman" w:eastAsia="Times New Roman"/>
        </w:rPr>
        <w:t xml:space="preserve">, MBS </w:t>
      </w:r>
      <w:r w:rsidRPr="001D75A7">
        <w:rPr>
          <w:rFonts w:cs="Times New Roman" w:eastAsia="Times New Roman"/>
        </w:rPr>
        <w:t>040101968</w:t>
      </w:r>
      <w:r>
        <w:rPr>
          <w:rFonts w:cs="Times New Roman" w:eastAsia="Times New Roman"/>
          <w:szCs w:val="24"/>
        </w:rPr>
        <w:t>.</w:t>
      </w:r>
    </w:p>
    <w:p w:rsidRDefault="001D75A7" w:rsidP="001D75A7" w:rsidR="001D75A7" w:rsidRPr="005D578C">
      <w:pPr>
        <w:rPr>
          <w:rFonts w:cs="Times New Roman" w:eastAsia="Times New Roman"/>
          <w:szCs w:val="24"/>
        </w:rPr>
      </w:pPr>
    </w:p>
    <w:p w:rsidRDefault="001D75A7" w:rsidP="001D75A7" w:rsidR="001D75A7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1D75A7" w:rsidP="001D75A7" w:rsidR="001D75A7">
      <w:pPr>
        <w:rPr>
          <w:rFonts w:cs="Times New Roman" w:eastAsia="Times New Roman"/>
          <w:szCs w:val="20"/>
        </w:rPr>
      </w:pPr>
    </w:p>
    <w:p w:rsidRDefault="001D75A7" w:rsidP="001D75A7" w:rsidR="001D75A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IBEX</w:t>
      </w:r>
      <w:r w:rsidR="004B49A0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d. o. o. Pula, Grubišina 7, OIB </w:t>
      </w:r>
      <w:r w:rsidRPr="001D75A7">
        <w:rPr>
          <w:rFonts w:cs="Times New Roman" w:eastAsia="Times New Roman"/>
        </w:rPr>
        <w:t>20743172481</w:t>
      </w:r>
      <w:r>
        <w:rPr>
          <w:rFonts w:cs="Times New Roman" w:eastAsia="Times New Roman"/>
        </w:rPr>
        <w:t xml:space="preserve">, MBS </w:t>
      </w:r>
      <w:r w:rsidRPr="001D75A7">
        <w:rPr>
          <w:rFonts w:cs="Times New Roman" w:eastAsia="Times New Roman"/>
        </w:rPr>
        <w:t>040101968</w:t>
      </w:r>
      <w:r>
        <w:rPr>
          <w:rFonts w:cs="Times New Roman" w:eastAsia="Times New Roman"/>
          <w:szCs w:val="24"/>
        </w:rPr>
        <w:t>.</w:t>
      </w:r>
    </w:p>
    <w:p w:rsidRDefault="001D75A7" w:rsidP="001D75A7" w:rsidR="001D75A7">
      <w:pPr>
        <w:ind w:firstLine="709"/>
        <w:rPr>
          <w:rFonts w:cs="Times New Roman" w:eastAsia="Times New Roman"/>
          <w:szCs w:val="24"/>
        </w:rPr>
      </w:pPr>
    </w:p>
    <w:p w:rsidRDefault="001D75A7" w:rsidP="001D75A7" w:rsidR="001D75A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IBEX</w:t>
      </w:r>
      <w:r w:rsidR="004B49A0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d. o. o. Pula, Grubišina 7, OIB </w:t>
      </w:r>
      <w:r w:rsidRPr="001D75A7">
        <w:rPr>
          <w:rFonts w:cs="Times New Roman" w:eastAsia="Times New Roman"/>
        </w:rPr>
        <w:t>20743172481</w:t>
      </w:r>
      <w:r>
        <w:rPr>
          <w:rFonts w:cs="Times New Roman" w:eastAsia="Times New Roman"/>
        </w:rPr>
        <w:t xml:space="preserve">, MBS </w:t>
      </w:r>
      <w:r w:rsidRPr="001D75A7">
        <w:rPr>
          <w:rFonts w:cs="Times New Roman" w:eastAsia="Times New Roman"/>
        </w:rPr>
        <w:t>040101968</w:t>
      </w:r>
      <w:r>
        <w:rPr>
          <w:rFonts w:cs="Times New Roman" w:eastAsia="Times New Roman"/>
          <w:szCs w:val="24"/>
        </w:rPr>
        <w:t>.</w:t>
      </w:r>
    </w:p>
    <w:p w:rsidRDefault="001D75A7" w:rsidP="001D75A7" w:rsidR="001D75A7">
      <w:pPr>
        <w:rPr>
          <w:rFonts w:cs="Times New Roman" w:eastAsia="Times New Roman"/>
          <w:szCs w:val="24"/>
        </w:rPr>
      </w:pPr>
    </w:p>
    <w:p w:rsidRDefault="001D75A7" w:rsidP="001D75A7" w:rsidR="001D75A7" w:rsidRPr="005D578C">
      <w:pPr>
        <w:rPr>
          <w:rFonts w:cs="Times New Roman" w:eastAsia="Times New Roman"/>
          <w:szCs w:val="24"/>
        </w:rPr>
      </w:pPr>
    </w:p>
    <w:p w:rsidRDefault="001D75A7" w:rsidP="001D75A7" w:rsidR="001D75A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D75A7" w:rsidP="001D75A7" w:rsidR="001D75A7">
      <w:pPr>
        <w:ind w:firstLine="708"/>
        <w:rPr>
          <w:rFonts w:cs="Times New Roman" w:eastAsia="Times New Roman"/>
          <w:szCs w:val="24"/>
        </w:rPr>
      </w:pPr>
    </w:p>
    <w:p w:rsidRDefault="001D75A7" w:rsidP="001D75A7" w:rsidR="001D75A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15.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IBEX</w:t>
      </w:r>
      <w:r w:rsidR="004B49A0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d. o. o. Pula</w:t>
      </w:r>
      <w:r>
        <w:rPr>
          <w:rFonts w:cs="Times New Roman" w:eastAsia="Times New Roman"/>
          <w:szCs w:val="24"/>
        </w:rPr>
        <w:t>.</w:t>
      </w:r>
    </w:p>
    <w:p w:rsidRDefault="001D75A7" w:rsidP="001D75A7" w:rsidR="001D75A7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veljače 2017. imao neizvršene osnove za plaćanje u neprekinutom razdoblju od 120 dana u ukupnom iznosu 27.496,16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22.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St-81/2017-3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F7A39" w:rsidP="005F7A39" w:rsidR="005F7A3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Dužnik</w:t>
      </w:r>
      <w:r w:rsidR="004B49A0">
        <w:rPr>
          <w:rFonts w:cs="Times New Roman" w:eastAsia="Times New Roman"/>
          <w:szCs w:val="24"/>
        </w:rPr>
        <w:t xml:space="preserve"> je</w:t>
      </w:r>
      <w:r w:rsidR="004B49A0" w:rsidRPr="00D649EA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zakonskom roku</w:t>
      </w:r>
      <w:r w:rsidR="004B49A0" w:rsidRPr="00D649EA">
        <w:rPr>
          <w:rFonts w:cs="Times New Roman" w:eastAsia="Times New Roman"/>
          <w:szCs w:val="24"/>
        </w:rPr>
        <w:t xml:space="preserve"> pod</w:t>
      </w:r>
      <w:r>
        <w:rPr>
          <w:rFonts w:cs="Times New Roman" w:eastAsia="Times New Roman"/>
          <w:szCs w:val="24"/>
        </w:rPr>
        <w:t>nio</w:t>
      </w:r>
      <w:r w:rsidR="004B49A0" w:rsidRPr="00D649EA">
        <w:rPr>
          <w:rFonts w:cs="Times New Roman" w:eastAsia="Times New Roman"/>
          <w:szCs w:val="24"/>
        </w:rPr>
        <w:t xml:space="preserve"> javnobilježnički ovjerovljeni prokazni popis imovine i obveza dužnika</w:t>
      </w:r>
      <w:r>
        <w:rPr>
          <w:rFonts w:cs="Times New Roman" w:eastAsia="Times New Roman"/>
          <w:szCs w:val="24"/>
        </w:rPr>
        <w:t xml:space="preserve"> iz kojeg</w:t>
      </w:r>
      <w:r w:rsidRPr="005F7A39">
        <w:rPr>
          <w:rFonts w:cs="Times New Roman" w:eastAsia="Times New Roman"/>
          <w:szCs w:val="24"/>
        </w:rPr>
        <w:t xml:space="preserve"> proizlazi da dužnik nema nekretnina i pokretnina u vlasništvu, imovinskih prava na tuđim stvarima, kao ni drugih prava ili novčanih sredstava</w:t>
      </w:r>
      <w:r>
        <w:rPr>
          <w:rFonts w:cs="Times New Roman" w:eastAsia="Times New Roman"/>
          <w:szCs w:val="24"/>
        </w:rPr>
        <w:t xml:space="preserve"> koji bi činili njegovu imovinu (listovi 4-13 spisa), odnosno da </w:t>
      </w:r>
      <w:r w:rsidR="004B49A0">
        <w:rPr>
          <w:rFonts w:cs="Times New Roman" w:eastAsia="Times New Roman"/>
          <w:szCs w:val="24"/>
        </w:rPr>
        <w:t>dužnik nema imovine koja bi bila dostatna za namirenje predvidivih troškova stečajnog postupka</w:t>
      </w:r>
      <w:r>
        <w:rPr>
          <w:rFonts w:cs="Times New Roman" w:eastAsia="Times New Roman"/>
          <w:szCs w:val="24"/>
        </w:rPr>
        <w:t xml:space="preserve"> koji iznose barem 15.000,00 kuna, a odnose se na </w:t>
      </w:r>
      <w:r w:rsidRPr="00F94FF2">
        <w:rPr>
          <w:rFonts w:cs="Times New Roman" w:eastAsia="Times New Roman"/>
          <w:szCs w:val="24"/>
        </w:rPr>
        <w:t>troškove i nagradu privremenog stečajnog upravitelja, troškove procjene imovine dužnika, troškove otvaranja računa dužnika, izrade pečata, trošk</w:t>
      </w:r>
      <w:r>
        <w:rPr>
          <w:rFonts w:cs="Times New Roman" w:eastAsia="Times New Roman"/>
          <w:szCs w:val="24"/>
        </w:rPr>
        <w:t>ove vođenja knjigovodstva i dr.</w:t>
      </w:r>
    </w:p>
    <w:p w:rsidRDefault="005F7A39" w:rsidP="005F7A39" w:rsidR="005F7A3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Sukladno odredbi čl. 431. SZ-a, a kako iz dostavljenog </w:t>
      </w:r>
      <w:r w:rsidRPr="00D649EA">
        <w:rPr>
          <w:rFonts w:cs="Times New Roman" w:eastAsia="Times New Roman"/>
          <w:szCs w:val="24"/>
        </w:rPr>
        <w:t>popis</w:t>
      </w:r>
      <w:r>
        <w:rPr>
          <w:rFonts w:cs="Times New Roman" w:eastAsia="Times New Roman"/>
          <w:szCs w:val="24"/>
        </w:rPr>
        <w:t>a</w:t>
      </w:r>
      <w:r w:rsidRPr="00D649EA">
        <w:rPr>
          <w:rFonts w:cs="Times New Roman" w:eastAsia="Times New Roman"/>
          <w:szCs w:val="24"/>
        </w:rPr>
        <w:t xml:space="preserve"> imovine i obveza </w:t>
      </w:r>
      <w:r>
        <w:rPr>
          <w:rFonts w:cs="Times New Roman" w:eastAsia="Times New Roman"/>
          <w:szCs w:val="24"/>
        </w:rPr>
        <w:t>proizlazi da dužnik nema imovine dostatne za namirenje predvidivih troškova stečajnog postupka te kako u roku od 45 dana nijedan vjerovnik nije predložio otvaranje stečajnog postupka i predujmio sredstva za namirenje troškova postupka, smatra se da je dužnik nesposoban za plaćanje. Stoga je, na temelju odredbi čl. 431. i čl. 432. SZ-a vezano uz čl. 132., čl. 133. te čl. 286. SZ-a, donijeto rješenje o otvaranju i zaključenju skraćenog stečajnog postupka, kao u izreci rješenja.</w:t>
      </w:r>
    </w:p>
    <w:p w:rsidRDefault="001D75A7" w:rsidP="001D75A7" w:rsidR="001D75A7" w:rsidRPr="005D578C">
      <w:pPr>
        <w:rPr>
          <w:rFonts w:cs="Times New Roman" w:eastAsia="Times New Roman"/>
          <w:szCs w:val="24"/>
        </w:rPr>
      </w:pPr>
    </w:p>
    <w:p w:rsidRDefault="001D75A7" w:rsidP="001D75A7" w:rsidR="001D75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B49A0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>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D75A7" w:rsidP="001D75A7" w:rsidR="001D75A7">
      <w:pPr>
        <w:rPr>
          <w:rFonts w:cs="Times New Roman" w:eastAsia="Times New Roman"/>
          <w:szCs w:val="24"/>
        </w:rPr>
      </w:pPr>
    </w:p>
    <w:p w:rsidRDefault="001D75A7" w:rsidP="001D75A7" w:rsidR="001D75A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D75A7" w:rsidP="001D75A7" w:rsidR="001D75A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C2F09">
        <w:rPr>
          <w:rFonts w:cs="Times New Roman" w:eastAsia="Times New Roman"/>
          <w:szCs w:val="24"/>
        </w:rPr>
        <w:t>, v. r.</w:t>
      </w:r>
    </w:p>
    <w:p w:rsidRDefault="001D75A7" w:rsidP="001D75A7" w:rsidR="001D75A7">
      <w:pPr>
        <w:jc w:val="left"/>
        <w:rPr>
          <w:rFonts w:cs="Times New Roman" w:eastAsia="Times New Roman"/>
          <w:szCs w:val="24"/>
        </w:rPr>
      </w:pPr>
    </w:p>
    <w:p w:rsidRDefault="001D75A7" w:rsidP="001D75A7" w:rsidR="001D75A7" w:rsidRPr="005D578C">
      <w:pPr>
        <w:jc w:val="left"/>
        <w:rPr>
          <w:rFonts w:cs="Times New Roman" w:eastAsia="Times New Roman"/>
          <w:szCs w:val="24"/>
        </w:rPr>
      </w:pPr>
    </w:p>
    <w:p w:rsidRDefault="001D75A7" w:rsidP="001D75A7" w:rsidR="001D75A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D75A7" w:rsidP="001D75A7" w:rsidR="001D75A7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D75A7" w:rsidP="001D75A7" w:rsidR="001D75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D75A7" w:rsidP="001D75A7" w:rsidR="001D75A7">
      <w:pPr>
        <w:rPr>
          <w:rFonts w:cs="Times New Roman" w:eastAsia="Times New Roman"/>
          <w:szCs w:val="24"/>
        </w:rPr>
      </w:pPr>
    </w:p>
    <w:p w:rsidRDefault="001D75A7" w:rsidP="001D75A7" w:rsidR="001D75A7" w:rsidRPr="005D578C">
      <w:pPr>
        <w:rPr>
          <w:rFonts w:cs="Times New Roman" w:eastAsia="Times New Roman"/>
          <w:szCs w:val="24"/>
        </w:rPr>
      </w:pPr>
    </w:p>
    <w:p w:rsidRDefault="001D75A7" w:rsidP="001D75A7" w:rsidR="001D75A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D75A7" w:rsidP="001D75A7" w:rsidR="001D75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D75A7" w:rsidP="001D75A7" w:rsidR="001D75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IBEX</w:t>
      </w:r>
      <w:r w:rsidR="004B49A0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d. o. o. Pula, Grubišina 7, </w:t>
      </w:r>
    </w:p>
    <w:p w:rsidRDefault="001D75A7" w:rsidP="001D75A7" w:rsidR="001D75A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D75A7" w:rsidP="001D75A7" w:rsidR="001D75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D75A7" w:rsidP="001D75A7" w:rsidR="001D75A7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1D75A7" w:rsidP="001D75A7" w:rsidR="001D75A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D75A7" w:rsidP="001D75A7" w:rsidR="001D75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D75A7" w:rsidP="001D75A7" w:rsidR="001D75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A4429" w:rsidR="009A4429"/>
    <w:sectPr w:rsidSect="00581CDB" w:rsidR="009A442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5A7" w:rsidP="001D75A7" w:rsidR="001D75A7">
      <w:r>
        <w:separator/>
      </w:r>
    </w:p>
  </w:endnote>
  <w:endnote w:id="0" w:type="continuationSeparator">
    <w:p w:rsidRDefault="001D75A7" w:rsidP="001D75A7" w:rsidR="001D7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5A7" w:rsidP="001D75A7" w:rsidR="001D75A7">
      <w:r>
        <w:separator/>
      </w:r>
    </w:p>
  </w:footnote>
  <w:footnote w:id="0" w:type="continuationSeparator">
    <w:p w:rsidRDefault="001D75A7" w:rsidP="001D75A7" w:rsidR="001D75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9A0" w:rsidP="00581CDB" w:rsidR="00581CDB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C2F0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1D75A7">
      <w:rPr>
        <w:szCs w:val="24"/>
      </w:rPr>
      <w:t>11 St-81/2017-5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9A0" w:rsidP="00581CDB" w:rsidR="00581CDB" w:rsidRPr="00970AE0">
    <w:pPr>
      <w:pStyle w:val="Zaglavlje"/>
      <w:jc w:val="right"/>
    </w:pPr>
    <w:r>
      <w:rPr>
        <w:szCs w:val="24"/>
      </w:rPr>
      <w:t>11 St-</w:t>
    </w:r>
    <w:r w:rsidR="001D75A7">
      <w:rPr>
        <w:szCs w:val="24"/>
      </w:rPr>
      <w:t>81/2017-5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7EE9"/>
    <w:rsid w:val="001D75A7"/>
    <w:rsid w:val="004B49A0"/>
    <w:rsid w:val="005F7A39"/>
    <w:rsid w:val="008C2F09"/>
    <w:rsid w:val="008E7EE9"/>
    <w:rsid w:val="009A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5A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75A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D75A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75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5A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75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75A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F0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C2F0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C2F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C2F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5A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75A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D75A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75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5A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75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75A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F0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2F0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2F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2F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IBEX d.o.o. PULA</izvorni_sadrzaj>
    <derivirana_varijabla naziv="DomainObject.Predmet.ProtustrankaFormated_1">  IBEX d.o.o. PULA</derivirana_varijabla>
  </DomainObject.Predmet.ProtustrankaFormated>
  <DomainObject.Predmet.ProtustrankaFormatedOIB>
    <izvorni_sadrzaj>  IBEX d.o.o. PULA, OIB 20743172481</izvorni_sadrzaj>
    <derivirana_varijabla naziv="DomainObject.Predmet.ProtustrankaFormatedOIB_1">  IBEX d.o.o. PULA, OIB 20743172481</derivirana_varijabla>
  </DomainObject.Predmet.ProtustrankaFormatedOIB>
  <DomainObject.Predmet.ProtustrankaFormatedWithAdress>
    <izvorni_sadrzaj> IBEX d.o.o. PULA, Grubišina 7, 52100 Pula</izvorni_sadrzaj>
    <derivirana_varijabla naziv="DomainObject.Predmet.ProtustrankaFormatedWithAdress_1"> IBEX d.o.o. PULA, Grubišina 7, 52100 Pula</derivirana_varijabla>
  </DomainObject.Predmet.ProtustrankaFormatedWithAdress>
  <DomainObject.Predmet.ProtustrankaFormatedWithAdressOIB>
    <izvorni_sadrzaj> IBEX d.o.o. PULA, OIB 20743172481, Grubišina 7, 52100 Pula</izvorni_sadrzaj>
    <derivirana_varijabla naziv="DomainObject.Predmet.ProtustrankaFormatedWithAdressOIB_1"> IBEX d.o.o. PULA, OIB 20743172481, Grubišina 7, 52100 Pula</derivirana_varijabla>
  </DomainObject.Predmet.ProtustrankaFormatedWithAdressOIB>
  <DomainObject.Predmet.ProtustrankaWithAdress>
    <izvorni_sadrzaj>IBEX d.o.o. PULA Grubišina 7, 52100 Pula</izvorni_sadrzaj>
    <derivirana_varijabla naziv="DomainObject.Predmet.ProtustrankaWithAdress_1">IBEX d.o.o. PULA Grubišina 7, 52100 Pula</derivirana_varijabla>
  </DomainObject.Predmet.ProtustrankaWithAdress>
  <DomainObject.Predmet.ProtustrankaWithAdressOIB>
    <izvorni_sadrzaj>IBEX d.o.o. PULA, OIB 20743172481, Grubišina 7, 52100 Pula</izvorni_sadrzaj>
    <derivirana_varijabla naziv="DomainObject.Predmet.ProtustrankaWithAdressOIB_1">IBEX d.o.o. PULA, OIB 20743172481, Grubišina 7, 52100 Pula</derivirana_varijabla>
  </DomainObject.Predmet.ProtustrankaWithAdressOIB>
  <DomainObject.Predmet.ProtustrankaNazivFormated>
    <izvorni_sadrzaj>IBEX d.o.o. PULA</izvorni_sadrzaj>
    <derivirana_varijabla naziv="DomainObject.Predmet.ProtustrankaNazivFormated_1">IBEX d.o.o. PULA</derivirana_varijabla>
  </DomainObject.Predmet.ProtustrankaNazivFormated>
  <DomainObject.Predmet.ProtustrankaNazivFormatedOIB>
    <izvorni_sadrzaj>IBEX d.o.o. PULA, OIB 20743172481</izvorni_sadrzaj>
    <derivirana_varijabla naziv="DomainObject.Predmet.ProtustrankaNazivFormatedOIB_1">IBEX d.o.o. PULA, OIB 20743172481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27496.16</izvorni_sadrzaj>
    <derivirana_varijabla naziv="DomainObject.Predmet.TrenutnaVrijednost_1">27496.16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IBEX d.o.o. PULA</item>
    </izvorni_sadrzaj>
    <derivirana_varijabla naziv="DomainObject.Predmet.ProtuStrankaListFormated_1">
      <item>IBEX d.o.o. PULA</item>
    </derivirana_varijabla>
  </DomainObject.Predmet.ProtuStrankaListFormated>
  <DomainObject.Predmet.ProtuStrankaListFormatedOIB>
    <izvorni_sadrzaj>
      <item>IBEX d.o.o. PULA, OIB 20743172481</item>
    </izvorni_sadrzaj>
    <derivirana_varijabla naziv="DomainObject.Predmet.ProtuStrankaListFormatedOIB_1">
      <item>IBEX d.o.o. PULA, OIB 20743172481</item>
    </derivirana_varijabla>
  </DomainObject.Predmet.ProtuStrankaListFormatedOIB>
  <DomainObject.Predmet.ProtuStrankaListFormatedWithAdress>
    <izvorni_sadrzaj>
      <item>IBEX d.o.o. PULA, Grubišina 7, 52100 Pula</item>
    </izvorni_sadrzaj>
    <derivirana_varijabla naziv="DomainObject.Predmet.ProtuStrankaListFormatedWithAdress_1">
      <item>IBEX d.o.o. PULA, Grubišina 7, 52100 Pula</item>
    </derivirana_varijabla>
  </DomainObject.Predmet.ProtuStrankaListFormatedWithAdress>
  <DomainObject.Predmet.ProtuStrankaListFormatedWithAdressOIB>
    <izvorni_sadrzaj>
      <item>IBEX d.o.o. PULA, OIB 20743172481, Grubišina 7, 52100 Pula</item>
    </izvorni_sadrzaj>
    <derivirana_varijabla naziv="DomainObject.Predmet.ProtuStrankaListFormatedWithAdressOIB_1">
      <item>IBEX d.o.o. PULA, OIB 20743172481, Grubišina 7, 52100 Pula</item>
    </derivirana_varijabla>
  </DomainObject.Predmet.ProtuStrankaListFormatedWithAdressOIB>
  <DomainObject.Predmet.ProtuStrankaListNazivFormated>
    <izvorni_sadrzaj>
      <item>IBEX d.o.o. PULA</item>
    </izvorni_sadrzaj>
    <derivirana_varijabla naziv="DomainObject.Predmet.ProtuStrankaListNazivFormated_1">
      <item>IBEX d.o.o. PULA</item>
    </derivirana_varijabla>
  </DomainObject.Predmet.ProtuStrankaListNazivFormated>
  <DomainObject.Predmet.ProtuStrankaListNazivFormatedOIB>
    <izvorni_sadrzaj>
      <item>IBEX d.o.o. PULA, OIB 20743172481</item>
    </izvorni_sadrzaj>
    <derivirana_varijabla naziv="DomainObject.Predmet.ProtuStrankaListNazivFormatedOIB_1">
      <item>IBEX d.o.o. PULA, OIB 20743172481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IBEX d.o.o. PULA</izvorni_sadrzaj>
    <derivirana_varijabla naziv="DomainObject.Predmet.ProtustrankaIDrugi_1">IBEX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IBEX d.o.o. PULA, OIB 20743172481, Grubišina 7, 52100 Pula</izvorni_sadrzaj>
    <derivirana_varijabla naziv="DomainObject.Predmet.ProtustrankaIDrugiAdressOIB_1">IBEX d.o.o. PULA, OIB 20743172481, Grubišina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IBEX d.o.o. PULA</item>
    </izvorni_sadrzaj>
    <derivirana_varijabla naziv="DomainObject.Predmet.SudioniciListNaziv_1">
      <item>FINANCIJSKA AGENCIJA, RC RIJEKA, PODRUŽNICA PULA, PULA</item>
      <item>IBEX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IBEX d.o.o. PULA, OIB 20743172481, Grubišina 7,52100 Pula</item>
    </izvorni_sadrzaj>
    <derivirana_varijabla naziv="DomainObject.Predmet.SudioniciListAdressOIB_1">
      <item>FINANCIJSKA AGENCIJA, RC RIJEKA, PODRUŽNICA PULA, PULA, OIB 85821130368, Giardini 5,52100 Pula</item>
      <item>IBEX d.o.o. PULA, OIB 20743172481, Grubišina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20743172481</item>
    </izvorni_sadrzaj>
    <derivirana_varijabla naziv="DomainObject.Predmet.SudioniciListNazivOIB_1">
      <item>, OIB 85821130368</item>
      <item>, OIB 20743172481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778</properties:Words>
  <properties:Characters>4159</properties:Characters>
  <properties:Lines>93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2017-05-17T11:15:00Z</dcterms:created>
  <dc:creator>Morena Brajuha</dc:creator>
  <dc:description/>
  <cp:keywords/>
  <cp:lastModifiedBy>Morena Brajuha</cp:lastModifiedBy>
  <cp:lastPrinted>2017-05-18T11:01:00Z</cp:lastPrinted>
  <dcterms:modified xmlns:xsi="http://www.w3.org/2001/XMLSchema-instance" xsi:type="dcterms:W3CDTF">2017-05-18T11:01:00Z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