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7e5c" w14:paraId="cbe7e5c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DA1881">
        <w:t>577</w:t>
      </w:r>
      <w:r w:rsidR="00806718">
        <w:t>/16</w:t>
      </w:r>
      <w:r w:rsidRPr="00006969">
        <w:t>-</w:t>
      </w:r>
      <w:r w:rsidR="00994901">
        <w:t>49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</w:t>
      </w:r>
      <w:r w:rsidR="00DA1881">
        <w:t>ANORTI ADRIA d.o.o., Biograd na Moru, Zadarska 16, OIB: 66880183431</w:t>
      </w:r>
      <w:r w:rsidR="00C47964">
        <w:t>,</w:t>
      </w:r>
      <w:r w:rsidR="00DA1881">
        <w:t xml:space="preserve"> zastupanom po stečajnom upravitelju Jozi Jelaviću</w:t>
      </w:r>
      <w:r w:rsidRPr="00006969">
        <w:t xml:space="preserve">, dana </w:t>
      </w:r>
      <w:r w:rsidR="00DA1881">
        <w:t>26</w:t>
      </w:r>
      <w:r w:rsidR="00B94058">
        <w:t>. listopada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A35279" w:rsidR="00091511">
      <w:pPr>
        <w:pStyle w:val="Odlomakpopisa"/>
        <w:numPr>
          <w:ilvl w:val="0"/>
          <w:numId w:val="12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>u stečajnom postupku imovine stečajnog dužnika i to</w:t>
      </w:r>
      <w:r w:rsidR="00433D1F">
        <w:t xml:space="preserve">: </w:t>
      </w:r>
      <w:r w:rsidR="00E54055" w:rsidRPr="00006969">
        <w:t xml:space="preserve"> </w:t>
      </w:r>
    </w:p>
    <w:p w:rsidRDefault="00B94058" w:rsidP="00B94058" w:rsidR="00B94058">
      <w:pPr>
        <w:jc w:val="both"/>
      </w:pPr>
    </w:p>
    <w:p w:rsidRDefault="00DA1881" w:rsidP="00DA1881" w:rsidR="00B94058">
      <w:pPr>
        <w:pStyle w:val="Odlomakpopisa"/>
        <w:numPr>
          <w:ilvl w:val="0"/>
          <w:numId w:val="14"/>
        </w:numPr>
        <w:jc w:val="both"/>
      </w:pPr>
      <w:r>
        <w:t>Brod- jedrilica</w:t>
      </w:r>
      <w:r w:rsidR="00B94058">
        <w:t xml:space="preserve"> marke Elan </w:t>
      </w:r>
      <w:r>
        <w:t>340-family fox, oznaka 1041BG</w:t>
      </w:r>
      <w:r w:rsidR="000F5754">
        <w:t>, godina gradnje 200</w:t>
      </w:r>
      <w:r>
        <w:t>7</w:t>
      </w:r>
      <w:r w:rsidR="000F5754">
        <w:t>.</w:t>
      </w:r>
    </w:p>
    <w:p w:rsidRDefault="00DA1881" w:rsidP="00DA1881" w:rsidR="00DA1881">
      <w:pPr>
        <w:jc w:val="both"/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 </w:t>
      </w:r>
      <w:r w:rsidR="00DA1881">
        <w:t>brodu</w:t>
      </w:r>
      <w:r w:rsidRPr="00CE7D6D">
        <w:t xml:space="preserve"> iz točke I. ove odluke postoji upisano </w:t>
      </w:r>
      <w:r w:rsidR="00B94058">
        <w:t>razlučno</w:t>
      </w:r>
      <w:r w:rsidRPr="00A35279">
        <w:rPr>
          <w:b/>
        </w:rPr>
        <w:t xml:space="preserve"> </w:t>
      </w:r>
      <w:r w:rsidRPr="00CE7D6D">
        <w:t xml:space="preserve">pravo u korist </w:t>
      </w:r>
      <w:r w:rsidR="00DA1881">
        <w:t>HETA ASSET RESOLUTION d.o.o Ljubljana, Dunajska cesta 167, Slovenija, OIB: 46272505048.</w:t>
      </w:r>
    </w:p>
    <w:p w:rsidRDefault="00A35279" w:rsidP="00A35279" w:rsidR="00A35279" w:rsidRPr="00CE7D6D">
      <w:pPr>
        <w:pStyle w:val="Odlomakpopisa"/>
        <w:rPr>
          <w:b/>
        </w:rPr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Nalaže se </w:t>
      </w:r>
      <w:r w:rsidR="000F5754">
        <w:t>Lučkoj kapetaniji u</w:t>
      </w:r>
      <w:r w:rsidRPr="00CE7D6D">
        <w:t xml:space="preserve"> </w:t>
      </w:r>
      <w:r>
        <w:t xml:space="preserve">Zadru </w:t>
      </w:r>
      <w:r w:rsidRPr="00CE7D6D">
        <w:t xml:space="preserve"> izvršiti upis zabilježbe</w:t>
      </w:r>
      <w:r w:rsidR="000F5754">
        <w:t xml:space="preserve"> ovog rješenja</w:t>
      </w:r>
      <w:r w:rsidRPr="00CE7D6D">
        <w:t>.</w:t>
      </w:r>
    </w:p>
    <w:p w:rsidRDefault="00806718" w:rsidP="00A35279" w:rsidR="00806718" w:rsidRPr="00CE7D6D">
      <w:pPr>
        <w:jc w:val="both"/>
      </w:pPr>
    </w:p>
    <w:p w:rsidRDefault="00A35279" w:rsidP="00A35279" w:rsidR="00A35279" w:rsidRPr="00CE7D6D">
      <w:pPr>
        <w:jc w:val="center"/>
      </w:pPr>
      <w:r w:rsidRPr="00CE7D6D">
        <w:t>Obrazloženje</w:t>
      </w: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>Rješenjem ovog suda posl. br. 1 St-</w:t>
      </w:r>
      <w:r w:rsidR="00DA1881">
        <w:t>577</w:t>
      </w:r>
      <w:r w:rsidR="00806718">
        <w:t>/16-</w:t>
      </w:r>
      <w:r w:rsidR="00DA1881">
        <w:t>16</w:t>
      </w:r>
      <w:r w:rsidRPr="00CE7D6D">
        <w:t xml:space="preserve"> od </w:t>
      </w:r>
      <w:r w:rsidR="00DA1881">
        <w:t>6</w:t>
      </w:r>
      <w:r w:rsidR="00806718">
        <w:t>. svibnja</w:t>
      </w:r>
      <w:r w:rsidRPr="00CE7D6D">
        <w:t xml:space="preserve"> 2016. otvoren je stečajni postupak nad stečajnim dužnikom </w:t>
      </w:r>
      <w:r w:rsidR="00DA1881">
        <w:t>ANORTI ADRIA d.o.o., Biograd na Moru</w:t>
      </w:r>
      <w:r w:rsidRPr="00CE7D6D">
        <w:t xml:space="preserve">. </w:t>
      </w:r>
      <w:r>
        <w:t xml:space="preserve"> </w:t>
      </w:r>
    </w:p>
    <w:p w:rsidRDefault="00A35279" w:rsidP="00A35279" w:rsidR="00A35279" w:rsidRPr="00CE7D6D">
      <w:pPr>
        <w:ind w:firstLine="708"/>
        <w:jc w:val="both"/>
      </w:pPr>
      <w:r w:rsidRPr="00CE7D6D">
        <w:t xml:space="preserve">Odredbom čl. 247.  st. 1. Stečajnog zakona (Narodne novine 71/15) određeno je da se </w:t>
      </w:r>
      <w:r w:rsidR="000F5754">
        <w:t xml:space="preserve">nekretnine, brodovi i zrakoplovi u vlasništvu stečajnog </w:t>
      </w:r>
      <w:r w:rsidRPr="00CE7D6D">
        <w:t>dužnika na koji</w:t>
      </w:r>
      <w:r w:rsidR="000F5754">
        <w:t>ma</w:t>
      </w:r>
      <w:r w:rsidRPr="00CE7D6D">
        <w:t xml:space="preserve"> postoji razlučno pravo</w:t>
      </w:r>
      <w:r>
        <w:t>,</w:t>
      </w:r>
      <w:r w:rsidR="000F5754">
        <w:t xml:space="preserve"> prodaju</w:t>
      </w:r>
      <w:r w:rsidRPr="00CE7D6D">
        <w:t xml:space="preserve"> u stečajnom postupku uz odgovarajuću primjenu pravila ovršnog postupka o ovrsi na nekretnini. </w:t>
      </w:r>
      <w:r w:rsidR="00806718">
        <w:t xml:space="preserve"> </w:t>
      </w:r>
      <w:r w:rsidR="00DA1881">
        <w:t xml:space="preserve"> </w:t>
      </w: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 xml:space="preserve">Na </w:t>
      </w:r>
      <w:r w:rsidR="00806718">
        <w:t>imovini</w:t>
      </w:r>
      <w:r w:rsidRPr="00CE7D6D">
        <w:t xml:space="preserve"> iz točke I. ovog rješenja postoji upisano </w:t>
      </w:r>
      <w:r w:rsidR="00806718">
        <w:t>razlučno</w:t>
      </w:r>
      <w:r w:rsidRPr="00CE7D6D">
        <w:t xml:space="preserve"> pravo u korist</w:t>
      </w:r>
      <w:r>
        <w:t xml:space="preserve"> </w:t>
      </w:r>
      <w:r w:rsidR="00DA1881">
        <w:t>HETA ASSET RESOLUTION d.o.o Ljubljana, Dunajska cesta 167, Slovenija, OIB: 46272505048</w:t>
      </w:r>
      <w:r w:rsidRPr="00CE7D6D">
        <w:t xml:space="preserve">.   </w:t>
      </w:r>
    </w:p>
    <w:p w:rsidRDefault="00A35279" w:rsidP="00A35279" w:rsidR="00A3527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</w:t>
      </w:r>
      <w:r w:rsidR="000F5754">
        <w:t xml:space="preserve">takve imovine </w:t>
      </w:r>
      <w:r w:rsidRPr="00CE7D6D">
        <w:t xml:space="preserve">stečajnog dužnika na kojoj postoji razlučno pravo i odrediti njenu prodaju u stečajnom postupku uz nalog </w:t>
      </w:r>
      <w:r w:rsidR="000F5754">
        <w:t xml:space="preserve">Lučkoj kapetaniji </w:t>
      </w:r>
      <w:r w:rsidRPr="00CE7D6D">
        <w:t xml:space="preserve">upisa zabilježbe rješenja o prodaji </w:t>
      </w:r>
      <w:r w:rsidR="000F5754">
        <w:t>imovine</w:t>
      </w:r>
      <w:r w:rsidRPr="00CE7D6D">
        <w:t xml:space="preserve">, </w:t>
      </w:r>
      <w:r w:rsidR="000F5754">
        <w:t xml:space="preserve">pa je stoga odlučeno </w:t>
      </w:r>
      <w:r w:rsidRPr="00CE7D6D">
        <w:t xml:space="preserve"> kao u izreci. </w:t>
      </w: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center"/>
      </w:pPr>
      <w:r w:rsidRPr="00CE7D6D">
        <w:t xml:space="preserve">U Zadru, </w:t>
      </w:r>
      <w:r w:rsidR="00DA1881">
        <w:t>26</w:t>
      </w:r>
      <w:r w:rsidR="00806718">
        <w:t>. listopada</w:t>
      </w:r>
      <w:r w:rsidRPr="00CE7D6D">
        <w:t xml:space="preserve"> 2016.</w:t>
      </w:r>
    </w:p>
    <w:p w:rsidRDefault="00A35279" w:rsidP="00A35279" w:rsidR="00A35279">
      <w:pPr>
        <w:jc w:val="center"/>
        <w:rPr>
          <w:b/>
        </w:rPr>
      </w:pPr>
    </w:p>
    <w:p w:rsidRDefault="00A35279" w:rsidP="00A35279" w:rsidR="00A35279" w:rsidRPr="00CE7D6D">
      <w:pPr>
        <w:jc w:val="center"/>
        <w:rPr>
          <w:b/>
        </w:rPr>
      </w:pPr>
    </w:p>
    <w:p w:rsidRDefault="00415C64" w:rsidP="00DA1881" w:rsidR="00415C64">
      <w:pPr>
        <w:jc w:val="right"/>
      </w:pPr>
      <w:r>
        <w:t>Sudac</w:t>
      </w:r>
    </w:p>
    <w:p w:rsidRDefault="00415C64" w:rsidP="00DA1881" w:rsidR="00415C6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POUKA O PRAVNOM LIJEKU</w:t>
      </w:r>
    </w:p>
    <w:p w:rsidRDefault="00A35279" w:rsidP="00A35279" w:rsidR="00A35279" w:rsidRPr="00CE7D6D">
      <w:pPr>
        <w:jc w:val="both"/>
      </w:pPr>
      <w:r w:rsidRPr="00CE7D6D">
        <w:t>Protiv ovog rješenja dopušteno je podnijeti žalbu Visokom trgovačkom sudu Republike Hrvatske putem ovog suda u roku od 8 dana od dostave rješenja, a ista se podnosi ovom sudu u 3 primjerka.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DNA:</w:t>
      </w:r>
    </w:p>
    <w:p w:rsidRDefault="00A35279" w:rsidP="00A35279" w:rsidR="00A35279" w:rsidRPr="00CE7D6D">
      <w:pPr>
        <w:numPr>
          <w:ilvl w:val="0"/>
          <w:numId w:val="1"/>
        </w:numPr>
        <w:jc w:val="both"/>
      </w:pPr>
      <w:r>
        <w:t>stečajni</w:t>
      </w:r>
      <w:r w:rsidRPr="00CE7D6D">
        <w:t xml:space="preserve"> upravitelj </w:t>
      </w:r>
    </w:p>
    <w:p w:rsidRDefault="00806718" w:rsidP="00A35279" w:rsidR="00A35279">
      <w:pPr>
        <w:pStyle w:val="Odlomakpopisa"/>
        <w:numPr>
          <w:ilvl w:val="0"/>
          <w:numId w:val="1"/>
        </w:numPr>
        <w:jc w:val="both"/>
      </w:pPr>
      <w:r>
        <w:t>Lučka kapetanija – reg. brodova Zadar</w:t>
      </w:r>
    </w:p>
    <w:p w:rsidRDefault="00DA1881" w:rsidP="00A35279" w:rsidR="00DA1881">
      <w:pPr>
        <w:pStyle w:val="Odlomakpopisa"/>
        <w:numPr>
          <w:ilvl w:val="0"/>
          <w:numId w:val="1"/>
        </w:numPr>
        <w:jc w:val="both"/>
      </w:pPr>
      <w:r>
        <w:t>HETA ASSET RESOLUTION d.o.o Ljubljana, Dunajska cesta 167, Slovenija po punomoćniku Zoranu Krajinoviću, Zagreb, Boškovićeva 6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A35279" w:rsidR="003A7AF7" w:rsidRPr="00006969">
      <w:pPr>
        <w:ind w:hanging="705" w:left="705"/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058" w:rsidR="00B94058">
      <w:r>
        <w:separator/>
      </w:r>
    </w:p>
  </w:endnote>
  <w:endnote w:id="0" w:type="continuationSeparator">
    <w:p w:rsidRDefault="00B94058" w:rsidR="00B9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058" w:rsidR="00B94058">
      <w:r>
        <w:separator/>
      </w:r>
    </w:p>
  </w:footnote>
  <w:footnote w:id="0" w:type="continuationSeparator">
    <w:p w:rsidRDefault="00B94058" w:rsidR="00B94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058" w:rsidP="00F62ECF" w:rsidR="00B940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4058" w:rsidR="00B940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058" w:rsidP="00F62ECF" w:rsidR="00B94058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9490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B94058" w:rsidP="00006969" w:rsidR="00B94058" w:rsidRPr="00006969">
    <w:pPr>
      <w:jc w:val="right"/>
    </w:pPr>
    <w:r>
      <w:t xml:space="preserve">Posl. br.: </w:t>
    </w:r>
    <w:r w:rsidRPr="00006969">
      <w:t>1 St-</w:t>
    </w:r>
    <w:r w:rsidR="00DA1881">
      <w:t>577</w:t>
    </w:r>
    <w:r w:rsidRPr="00006969">
      <w:t>/</w:t>
    </w:r>
    <w:r w:rsidR="00806718">
      <w:t>16</w:t>
    </w:r>
    <w:r w:rsidRPr="00006969">
      <w:t>-</w:t>
    </w:r>
    <w:r w:rsidR="00806718">
      <w:t>4</w:t>
    </w:r>
    <w:r w:rsidR="00DA1881">
      <w:t>7</w:t>
    </w:r>
  </w:p>
  <w:p w:rsidRDefault="00B94058" w:rsidP="00006969" w:rsidR="00B94058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3C5984"/>
    <w:multiLevelType w:val="hybridMultilevel"/>
    <w:tmpl w:val="7A40633E"/>
    <w:lvl w:tplc="B966FD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5000E2"/>
    <w:multiLevelType w:val="hybridMultilevel"/>
    <w:tmpl w:val="5CFC9988"/>
    <w:lvl w:tplc="DC183EF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9F704B"/>
    <w:multiLevelType w:val="hybridMultilevel"/>
    <w:tmpl w:val="475CF682"/>
    <w:lvl w:tplc="C694B304" w:ilvl="0">
      <w:start w:val="2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11"/>
  </w:num>
  <w:num w:numId="8">
    <w:abstractNumId w:val="0"/>
  </w:num>
  <w:num w:numId="9">
    <w:abstractNumId w:val="13"/>
  </w:num>
  <w:num w:numId="10">
    <w:abstractNumId w:val="5"/>
  </w:num>
  <w:num w:numId="11">
    <w:abstractNumId w:val="4"/>
  </w:num>
  <w:num w:numId="12">
    <w:abstractNumId w:val="2"/>
  </w:num>
  <w:num w:numId="13">
    <w:abstractNumId w:val="1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0F5754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5C64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15A4B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1B8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718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94901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5279"/>
    <w:rsid w:val="00A41D44"/>
    <w:rsid w:val="00A51999"/>
    <w:rsid w:val="00A63F66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4058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7964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5638A"/>
    <w:rsid w:val="00D7261A"/>
    <w:rsid w:val="00D843C9"/>
    <w:rsid w:val="00DA1881"/>
    <w:rsid w:val="00DA1ADF"/>
    <w:rsid w:val="00DA4B78"/>
    <w:rsid w:val="00DB0B6E"/>
    <w:rsid w:val="00DD0749"/>
    <w:rsid w:val="00DE7B4A"/>
    <w:rsid w:val="00DF0D25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52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52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St-577/2016-53</izvorni_sadrzaj>
    <derivirana_varijabla naziv="DomainObject.Oznaka_1">St-577/2016-53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St-577/2016-53</izvorni_sadrzaj>
    <derivirana_varijabla naziv="DomainObject.PoslovniBrojDokumenta_1">St-577/2016-53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4DEB1-F89B-48E7-A992-A28369576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1872</properties:Characters>
  <properties:Lines>65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2016-10-26T06:52:00Z</dcterms:created>
  <dc:creator>Srđan Gavranić</dc:creator>
  <cp:lastModifiedBy>wsadmin</cp:lastModifiedBy>
  <cp:lastPrinted>2016-10-18T10:59:00Z</cp:lastPrinted>
  <dcterms:modified xmlns:xsi="http://www.w3.org/2001/XMLSchema-instance" xsi:type="dcterms:W3CDTF">2016-10-26T08:39:00Z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St-577/2016-53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