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3a0a" w14:paraId="d193a0a" w:rsidRDefault="00565EF6" w:rsidP="00565EF6" w:rsidR="00565EF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565EF6" w:rsidP="00565EF6" w:rsidR="00565EF6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565EF6" w:rsidP="00565EF6" w:rsidR="00565EF6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565EF6" w:rsidP="00565EF6" w:rsidR="00565EF6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621</w:t>
      </w:r>
      <w:r w:rsidRPr="00897965">
        <w:t>/1</w:t>
      </w:r>
      <w:r w:rsidRPr="00621874">
        <w:t>6-</w:t>
      </w:r>
      <w:r>
        <w:t>35</w:t>
      </w:r>
    </w:p>
    <w:p w:rsidRDefault="00565EF6" w:rsidP="00C10126" w:rsidR="00C10126"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</w:p>
    <w:p w:rsidRDefault="00565EF6" w:rsidP="00C10126" w:rsidR="00565EF6" w:rsidRPr="00C10126">
      <w:pPr>
        <w:rPr>
          <w:sz w:val="20"/>
          <w:szCs w:val="20"/>
        </w:rPr>
      </w:pPr>
      <w:r w:rsidRPr="00621874">
        <w:tab/>
      </w:r>
      <w:r w:rsidRPr="00621874">
        <w:tab/>
        <w:t xml:space="preserve">       </w:t>
      </w:r>
    </w:p>
    <w:p w:rsidRDefault="00565EF6" w:rsidP="00565EF6" w:rsidR="00565EF6" w:rsidRPr="00621874">
      <w:pPr>
        <w:jc w:val="center"/>
      </w:pPr>
      <w:r>
        <w:t xml:space="preserve">U  I M E  </w:t>
      </w:r>
      <w:r w:rsidRPr="00621874">
        <w:t xml:space="preserve">R E P U B L I K </w:t>
      </w:r>
      <w:r>
        <w:t>E  H R V A T S K E</w:t>
      </w:r>
    </w:p>
    <w:p w:rsidRDefault="00565EF6" w:rsidP="00565EF6" w:rsidR="00565EF6" w:rsidRPr="00F83270"/>
    <w:p w:rsidRDefault="00565EF6" w:rsidP="00C10126" w:rsidR="00565EF6">
      <w:pPr>
        <w:jc w:val="center"/>
      </w:pPr>
      <w:r w:rsidRPr="00F83270">
        <w:t>R J E Š E NJ E</w:t>
      </w:r>
    </w:p>
    <w:p w:rsidRDefault="00FE5610" w:rsidP="00565EF6" w:rsidR="00FE5610" w:rsidRPr="00F83270">
      <w:pPr>
        <w:jc w:val="both"/>
      </w:pPr>
    </w:p>
    <w:p w:rsidRDefault="00565EF6" w:rsidP="00565EF6" w:rsidR="00565EF6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>
        <w:t xml:space="preserve">ATTINIANUM d.o.o. u stečaju, Vodnjan, Trgovačka 143, </w:t>
      </w:r>
      <w:r w:rsidRPr="00F119CA">
        <w:t>OIB: 57869516415</w:t>
      </w:r>
      <w:r>
        <w:t>,</w:t>
      </w:r>
      <w:r w:rsidRPr="00FA23DA">
        <w:t xml:space="preserve"> </w:t>
      </w:r>
      <w:r w:rsidRPr="000F443C">
        <w:t>da</w:t>
      </w:r>
      <w:r w:rsidRPr="00621874">
        <w:t xml:space="preserve">na </w:t>
      </w:r>
      <w:r w:rsidR="00C10126">
        <w:t>14</w:t>
      </w:r>
      <w:r>
        <w:t>. rujna</w:t>
      </w:r>
      <w:r w:rsidRPr="00621874">
        <w:t xml:space="preserve"> 2017.</w:t>
      </w:r>
      <w:r w:rsidRPr="00897965">
        <w:t>,</w:t>
      </w:r>
      <w:r w:rsidRPr="00DE7BF7">
        <w:t xml:space="preserve"> </w:t>
      </w:r>
    </w:p>
    <w:p w:rsidRDefault="00565EF6" w:rsidP="00565EF6" w:rsidR="00565EF6" w:rsidRPr="00F100FA">
      <w:pPr>
        <w:jc w:val="both"/>
      </w:pPr>
    </w:p>
    <w:p w:rsidRDefault="00565EF6" w:rsidP="00565EF6" w:rsidR="00565EF6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565EF6" w:rsidP="00565EF6" w:rsidR="00565EF6" w:rsidRPr="00F100FA">
      <w:pPr>
        <w:jc w:val="center"/>
        <w:rPr>
          <w:bCs/>
        </w:rPr>
      </w:pPr>
    </w:p>
    <w:p w:rsidRDefault="00565EF6" w:rsidP="00565EF6" w:rsidR="00565EF6">
      <w:pPr>
        <w:jc w:val="both"/>
      </w:pPr>
      <w:r>
        <w:tab/>
        <w:t>I.</w:t>
      </w:r>
      <w:r>
        <w:tab/>
        <w:t xml:space="preserve">Zaključuje se stečajni postupak nad </w:t>
      </w:r>
      <w:r w:rsidRPr="00C47E78">
        <w:t>stečajnim dužnikom</w:t>
      </w:r>
      <w:r w:rsidRPr="007C0174">
        <w:t xml:space="preserve"> </w:t>
      </w:r>
      <w:r>
        <w:t xml:space="preserve">ATTINIANUM d.o.o. u stečaju, Vodnjan, Trgovačka 143, </w:t>
      </w:r>
      <w:r w:rsidRPr="00F119CA">
        <w:t>OIB: 57869516415</w:t>
      </w:r>
      <w:r w:rsidR="004963C2">
        <w:t>, temeljem odredbe čl. 286. st. 1. Stečajnog zakona (NN 71/15).</w:t>
      </w:r>
    </w:p>
    <w:p w:rsidRDefault="00565EF6" w:rsidP="00565EF6" w:rsidR="00565EF6">
      <w:pPr>
        <w:jc w:val="both"/>
      </w:pPr>
    </w:p>
    <w:p w:rsidRDefault="00C10126" w:rsidP="00565EF6" w:rsidR="00C10126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C10126" w:rsidP="00565EF6" w:rsidR="00C10126">
      <w:pPr>
        <w:jc w:val="both"/>
      </w:pPr>
    </w:p>
    <w:p w:rsidRDefault="00565EF6" w:rsidP="00565EF6" w:rsidR="00565EF6">
      <w:pPr>
        <w:jc w:val="both"/>
      </w:pPr>
      <w:r>
        <w:tab/>
        <w:t>II</w:t>
      </w:r>
      <w:r w:rsidR="00C10126">
        <w:t>I</w:t>
      </w:r>
      <w:r>
        <w:t>.</w:t>
      </w:r>
      <w:r>
        <w:tab/>
        <w:t>Nalaže se sudskom registru ovoga suda da po pravomoćnosti ovog rješenja izvrši brisanje stečajnog</w:t>
      </w:r>
      <w:r w:rsidRPr="00C47E78">
        <w:t xml:space="preserve"> dužnik</w:t>
      </w:r>
      <w:r>
        <w:t>a</w:t>
      </w:r>
      <w:r w:rsidRPr="007C0174">
        <w:t xml:space="preserve"> </w:t>
      </w:r>
      <w:r>
        <w:t xml:space="preserve">ATTINIANUM d.o.o. u stečaju, Vodnjan, Trgovačka 143, </w:t>
      </w:r>
      <w:r w:rsidRPr="00F119CA">
        <w:t>OIB: 57869516415</w:t>
      </w:r>
      <w:r>
        <w:t>, iz sudskog registra.</w:t>
      </w:r>
    </w:p>
    <w:p w:rsidRDefault="00565EF6" w:rsidP="00565EF6" w:rsidR="00565EF6" w:rsidRPr="00F73A20">
      <w:pPr>
        <w:jc w:val="both"/>
      </w:pPr>
    </w:p>
    <w:p w:rsidRDefault="00565EF6" w:rsidP="00565EF6" w:rsidR="00565EF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565EF6" w:rsidP="00565EF6" w:rsidR="00565EF6" w:rsidRPr="00C10126">
      <w:pPr>
        <w:jc w:val="center"/>
      </w:pPr>
      <w:r w:rsidRPr="00C10126">
        <w:rPr>
          <w:bCs/>
        </w:rPr>
        <w:t xml:space="preserve"> </w:t>
      </w:r>
      <w:r w:rsidRPr="00C10126">
        <w:rPr>
          <w:bCs/>
        </w:rPr>
        <w:tab/>
      </w:r>
      <w:r w:rsidRPr="00C10126">
        <w:t xml:space="preserve"> </w:t>
      </w:r>
    </w:p>
    <w:p w:rsidRDefault="004963C2" w:rsidP="00565EF6" w:rsidR="004963C2" w:rsidRPr="00C10126">
      <w:pPr>
        <w:jc w:val="both"/>
      </w:pPr>
      <w:r w:rsidRPr="00C10126">
        <w:tab/>
        <w:t>U predmetu je održano završno ročište 1. rujna 2017. na kojem se raspravio završni račun stečajnog upravitelja, a prigovora na diobni popis nije bilo.</w:t>
      </w:r>
    </w:p>
    <w:p w:rsidRDefault="004963C2" w:rsidP="00565EF6" w:rsidR="004963C2" w:rsidRPr="00C10126">
      <w:pPr>
        <w:jc w:val="both"/>
      </w:pPr>
      <w:r w:rsidRPr="00C10126">
        <w:tab/>
        <w:t xml:space="preserve">Stečajnom upravitelju data je suglasnost za završnu diobu, a u podnesku zaprimljenom 12. rujna 2017. izvijestio je sud da je, sukladno odluci skupštine vjerovnika od 1. rujna 2017., izvršio isplatu vjerovnicima I. višeg isplatnog reda u ukupnom iznosu od 48.466,68 kn što čini 84% njihovih utvrđenih tražbina. </w:t>
      </w:r>
    </w:p>
    <w:p w:rsidRDefault="004963C2" w:rsidP="00565EF6" w:rsidR="004963C2" w:rsidRPr="00C10126">
      <w:pPr>
        <w:jc w:val="both"/>
      </w:pPr>
      <w:r w:rsidRPr="00C10126">
        <w:tab/>
        <w:t>Slijedom navedenog a temeljem odredbe čl. 286. st. 1.</w:t>
      </w:r>
      <w:r w:rsidR="00A9444A" w:rsidRPr="00C10126">
        <w:t>, 2. i 3. Stečajnog zakona donesena je odluka kao u izreci.</w:t>
      </w:r>
      <w:r w:rsidRPr="00C10126">
        <w:t xml:space="preserve"> </w:t>
      </w:r>
    </w:p>
    <w:p w:rsidRDefault="00565EF6" w:rsidP="00565EF6" w:rsidR="00565EF6" w:rsidRPr="00C10126">
      <w:pPr>
        <w:jc w:val="both"/>
      </w:pPr>
    </w:p>
    <w:p w:rsidRDefault="00565EF6" w:rsidP="00565EF6" w:rsidR="00565EF6" w:rsidRPr="00C10126">
      <w:pPr>
        <w:jc w:val="center"/>
      </w:pPr>
      <w:r w:rsidRPr="00C10126">
        <w:t>U Pazinu dana 1</w:t>
      </w:r>
      <w:r w:rsidR="00C10126">
        <w:t>4</w:t>
      </w:r>
      <w:r w:rsidRPr="00C10126">
        <w:t>. rujna 2017.</w:t>
      </w:r>
    </w:p>
    <w:p w:rsidRDefault="00565EF6" w:rsidP="00565EF6" w:rsidR="00565EF6" w:rsidRPr="00F100FA">
      <w:pPr>
        <w:jc w:val="both"/>
      </w:pPr>
    </w:p>
    <w:p w:rsidRDefault="00565EF6" w:rsidP="00565EF6" w:rsidR="00565EF6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565EF6" w:rsidP="00565EF6" w:rsidR="00565EF6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565EF6" w:rsidP="00565EF6" w:rsidR="00565EF6"/>
    <w:p w:rsidRDefault="00C10126" w:rsidP="00565EF6" w:rsidR="00C10126" w:rsidRPr="00F100FA"/>
    <w:p w:rsidRDefault="00565EF6" w:rsidP="00565EF6" w:rsidR="00565EF6">
      <w:r>
        <w:t>UPUTA O PRAVNOM LIJEKU:</w:t>
      </w:r>
    </w:p>
    <w:p w:rsidRDefault="00565EF6" w:rsidP="00565EF6" w:rsidR="00565EF6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</w:t>
      </w:r>
      <w:r w:rsidRPr="004D457C">
        <w:lastRenderedPageBreak/>
        <w:t xml:space="preserve">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565EF6" w:rsidP="00565EF6" w:rsidR="00565EF6" w:rsidRPr="00BB4AC9">
      <w:pPr>
        <w:jc w:val="both"/>
      </w:pPr>
    </w:p>
    <w:p w:rsidRDefault="00565EF6" w:rsidP="00565EF6" w:rsidR="00565EF6" w:rsidRPr="00ED09FA">
      <w:r w:rsidRPr="00ED09FA">
        <w:t>DNA:</w:t>
      </w:r>
    </w:p>
    <w:p w:rsidRDefault="00565EF6" w:rsidP="00565EF6" w:rsidR="00565EF6" w:rsidRPr="00ED09FA">
      <w:r w:rsidRPr="00ED09FA">
        <w:t xml:space="preserve">- stečajni upravitelj </w:t>
      </w:r>
      <w:r>
        <w:t>Gordan Blagojević, Rijeka, Markovići 21</w:t>
      </w:r>
    </w:p>
    <w:p w:rsidRDefault="00565EF6" w:rsidP="00565EF6" w:rsidR="00565EF6" w:rsidRPr="00ED09FA">
      <w:pPr>
        <w:jc w:val="both"/>
      </w:pPr>
      <w:r w:rsidRPr="00ED09FA">
        <w:t>- ŽDO Pula, Pula, Rovinjska ul. 2</w:t>
      </w:r>
    </w:p>
    <w:p w:rsidRDefault="00565EF6" w:rsidP="00565EF6" w:rsidR="00565EF6" w:rsidRPr="00ED09FA">
      <w:pPr>
        <w:jc w:val="both"/>
      </w:pPr>
      <w:r w:rsidRPr="00ED09FA">
        <w:t>- FINA, Regionalni centar Rijeka, Rijeka, F. Kurelca 8</w:t>
      </w:r>
    </w:p>
    <w:p w:rsidRDefault="00565EF6" w:rsidP="00565EF6" w:rsidR="00565EF6" w:rsidRPr="00ED09FA">
      <w:pPr>
        <w:jc w:val="both"/>
      </w:pPr>
      <w:r w:rsidRPr="00ED09FA">
        <w:t xml:space="preserve">- Porezna uprava – Područni ured Istra, Primorje, Lika, Pazin, M. B. Rašana 2/4, p.p. 60  </w:t>
      </w:r>
    </w:p>
    <w:p w:rsidRDefault="00565EF6" w:rsidP="00565EF6" w:rsidR="00565EF6">
      <w:r w:rsidRPr="00ED09FA">
        <w:t>- e-Oglasna ploča 8 dana</w:t>
      </w:r>
    </w:p>
    <w:p w:rsidRDefault="00565EF6" w:rsidP="00565EF6" w:rsidR="00565EF6" w:rsidRPr="00ED09FA"/>
    <w:p w:rsidRDefault="00565EF6" w:rsidP="00565EF6" w:rsidR="00565EF6" w:rsidRPr="00ED09FA">
      <w:pPr>
        <w:jc w:val="both"/>
      </w:pPr>
      <w:r w:rsidRPr="00ED09FA">
        <w:t>Po pravomoćnosti:</w:t>
      </w:r>
    </w:p>
    <w:p w:rsidRDefault="00565EF6" w:rsidP="00565EF6" w:rsidR="00565EF6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565EF6" w:rsidP="00565EF6" w:rsidR="00565EF6" w:rsidRPr="00F100FA"/>
    <w:p w:rsidRDefault="00565EF6" w:rsidP="00565EF6" w:rsidR="00565EF6" w:rsidRPr="00F100FA"/>
    <w:p w:rsidRDefault="00565EF6" w:rsidP="00565EF6" w:rsidR="00565EF6" w:rsidRPr="00F100FA"/>
    <w:p w:rsidRDefault="00565EF6" w:rsidP="00565EF6" w:rsidR="00565EF6" w:rsidRPr="00F100FA"/>
    <w:p w:rsidRDefault="00565EF6" w:rsidP="00565EF6" w:rsidR="00565EF6"/>
    <w:p w:rsidRDefault="00565EF6" w:rsidP="00565EF6" w:rsidR="00565EF6"/>
    <w:p w:rsidRDefault="00565EF6" w:rsidP="00565EF6" w:rsidR="00565EF6"/>
    <w:p w:rsidRDefault="00565EF6" w:rsidP="00565EF6" w:rsidR="00565EF6"/>
    <w:p w:rsidRDefault="00565EF6" w:rsidP="00565EF6" w:rsidR="00565EF6"/>
    <w:p w:rsidRDefault="00565EF6" w:rsidP="00565EF6" w:rsidR="00565EF6"/>
    <w:p w:rsidRDefault="00565EF6" w:rsidP="00565EF6" w:rsidR="00565EF6"/>
    <w:p w:rsidRDefault="00F854FC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EF6" w:rsidP="00565EF6" w:rsidR="00565EF6">
      <w:r>
        <w:separator/>
      </w:r>
    </w:p>
  </w:endnote>
  <w:endnote w:id="0" w:type="continuationSeparator">
    <w:p w:rsidRDefault="00565EF6" w:rsidP="00565EF6" w:rsidR="0056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EF6" w:rsidP="00565EF6" w:rsidR="00565EF6">
      <w:r>
        <w:separator/>
      </w:r>
    </w:p>
  </w:footnote>
  <w:footnote w:id="0" w:type="continuationSeparator">
    <w:p w:rsidRDefault="00565EF6" w:rsidP="00565EF6" w:rsidR="00565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EF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4FC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EF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4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5EF6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F83270">
      <w:t xml:space="preserve"> St-</w:t>
    </w:r>
    <w:r>
      <w:t>621</w:t>
    </w:r>
    <w:r w:rsidRPr="00897965">
      <w:t>/1</w:t>
    </w:r>
    <w:r w:rsidRPr="00621874">
      <w:t>6-</w:t>
    </w:r>
    <w:r>
      <w:t>35</w:t>
    </w:r>
  </w:p>
  <w:p w:rsidRDefault="00F854FC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EF6"/>
    <w:rsid w:val="004963C2"/>
    <w:rsid w:val="00554328"/>
    <w:rsid w:val="00565EF6"/>
    <w:rsid w:val="00985388"/>
    <w:rsid w:val="00A9444A"/>
    <w:rsid w:val="00C10126"/>
    <w:rsid w:val="00F854FC"/>
    <w:rsid w:val="00FE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5E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5E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65EF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5EF6"/>
  </w:style>
  <w:style w:styleId="Tekstbalonia" w:type="paragraph">
    <w:name w:val="Balloon Text"/>
    <w:basedOn w:val="Normal"/>
    <w:link w:val="TekstbaloniaChar"/>
    <w:uiPriority w:val="99"/>
    <w:semiHidden/>
    <w:unhideWhenUsed/>
    <w:rsid w:val="00565E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EF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5E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5EF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4F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4F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4F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4F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5E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5E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65EF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5EF6"/>
  </w:style>
  <w:style w:styleId="Tekstbalonia" w:type="paragraph">
    <w:name w:val="Balloon Text"/>
    <w:basedOn w:val="Normal"/>
    <w:link w:val="TekstbaloniaChar"/>
    <w:uiPriority w:val="99"/>
    <w:semiHidden/>
    <w:unhideWhenUsed/>
    <w:rsid w:val="00565E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EF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5E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5EF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4F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4F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4F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4F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1925</properties:Characters>
  <properties:Lines>71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2017-09-13T07:59:00Z</dcterms:created>
  <dc:creator>Jasmina Matika</dc:creator>
  <cp:lastModifiedBy>Jasmina Matika</cp:lastModifiedBy>
  <dcterms:modified xmlns:xsi="http://www.w3.org/2001/XMLSchema-instance" xsi:type="dcterms:W3CDTF">2017-09-14T06:07:00Z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