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5d4e" w14:paraId="4545d4e" w:rsidRDefault="00C92AB8" w:rsidP="00C22F50" w:rsidR="00C22F50" w:rsidRPr="001D12A4">
      <w:pPr>
        <w15:collapsed w:val="false"/>
      </w:pPr>
      <w:bookmarkStart w:name="_GoBack" w:id="0"/>
      <w:bookmarkEnd w:id="0"/>
      <w:r w:rsidRPr="001D12A4">
        <w:t>MIPEL</w:t>
      </w:r>
      <w:r w:rsidR="00C22F50" w:rsidRPr="001D12A4">
        <w:t xml:space="preserve"> d.</w:t>
      </w:r>
      <w:r w:rsidRPr="001D12A4">
        <w:t>o.o</w:t>
      </w:r>
      <w:r w:rsidR="00C22F50" w:rsidRPr="001D12A4">
        <w:t>. u stečaju</w:t>
      </w:r>
      <w:r w:rsidR="00C22F50" w:rsidRPr="001D12A4">
        <w:tab/>
      </w:r>
      <w:r w:rsidR="00C22F50" w:rsidRPr="001D12A4">
        <w:tab/>
      </w:r>
      <w:r w:rsidR="00C22F50" w:rsidRPr="001D12A4">
        <w:tab/>
      </w:r>
      <w:r w:rsidR="00C22F50" w:rsidRPr="001D12A4">
        <w:tab/>
      </w:r>
      <w:r w:rsidR="00C22F50" w:rsidRPr="001D12A4">
        <w:tab/>
      </w:r>
      <w:r w:rsidR="00C22F50" w:rsidRPr="001D12A4">
        <w:tab/>
      </w:r>
      <w:r w:rsidR="00C22F50" w:rsidRPr="001D12A4">
        <w:tab/>
      </w:r>
    </w:p>
    <w:p w:rsidRDefault="00C92AB8" w:rsidP="00C22F50" w:rsidR="00C92AB8" w:rsidRPr="001D12A4">
      <w:r w:rsidRPr="001D12A4">
        <w:t>Dugo Selo, Josipa Zorića 153</w:t>
      </w:r>
    </w:p>
    <w:p w:rsidRDefault="00C22F50" w:rsidP="00C22F50" w:rsidR="00C22F50" w:rsidRPr="001D12A4">
      <w:r w:rsidRPr="001D12A4">
        <w:t xml:space="preserve">OIB: </w:t>
      </w:r>
      <w:r w:rsidR="00C92AB8" w:rsidRPr="001D12A4">
        <w:t>67373076820</w:t>
      </w:r>
    </w:p>
    <w:p w:rsidRDefault="00C22F50" w:rsidP="00C22F50" w:rsidR="00C22F50" w:rsidRPr="001D12A4">
      <w:r w:rsidRPr="001D12A4">
        <w:t>Stečajni upravitelj</w:t>
      </w:r>
    </w:p>
    <w:p w:rsidRDefault="00C22F50" w:rsidP="00C22F50" w:rsidR="00C22F50" w:rsidRPr="001D12A4">
      <w:r w:rsidRPr="001D12A4">
        <w:t>Branka Malbašić</w:t>
      </w:r>
    </w:p>
    <w:p w:rsidRDefault="00C22F50" w:rsidP="00C22F50" w:rsidR="00C22F50" w:rsidRPr="001D12A4">
      <w:r w:rsidRPr="001D12A4">
        <w:t>Zagreb, Tina Ujevića 13</w:t>
      </w:r>
    </w:p>
    <w:p w:rsidRDefault="00C22F50" w:rsidP="00C22F50" w:rsidR="00C22F50"/>
    <w:p w:rsidRDefault="00F969D0" w:rsidP="00C22F50" w:rsidR="00F969D0"/>
    <w:p w:rsidRDefault="00F969D0" w:rsidP="00C22F50" w:rsidR="00F969D0" w:rsidRPr="001D12A4">
      <w:r>
        <w:t xml:space="preserve">Zagreb </w:t>
      </w:r>
      <w:r w:rsidR="00E67243">
        <w:t>1</w:t>
      </w:r>
      <w:r w:rsidR="007D0E97">
        <w:t>4</w:t>
      </w:r>
      <w:r w:rsidR="0060433D">
        <w:t>.0</w:t>
      </w:r>
      <w:r w:rsidR="007D0E97">
        <w:t>7</w:t>
      </w:r>
      <w:r w:rsidR="0060433D">
        <w:t>.</w:t>
      </w:r>
      <w:r>
        <w:t>201</w:t>
      </w:r>
      <w:r w:rsidR="00120B0C">
        <w:t>7</w:t>
      </w:r>
      <w:r>
        <w:t>.</w:t>
      </w:r>
    </w:p>
    <w:p w:rsidRDefault="007A689B" w:rsidP="007A689B" w:rsidR="007A689B"/>
    <w:p w:rsidRDefault="007A689B" w:rsidP="007A689B" w:rsidR="007A689B">
      <w:r>
        <w:t xml:space="preserve">                                                       </w:t>
      </w:r>
      <w:r w:rsidR="001B232A">
        <w:t xml:space="preserve">                               </w:t>
      </w:r>
      <w:r>
        <w:t xml:space="preserve">        TRGOVAČKI SUD U ZAGREBU                                                                                                                                                                                                            </w:t>
      </w:r>
    </w:p>
    <w:p w:rsidRDefault="00F969D0" w:rsidP="007A689B" w:rsidR="00216B87">
      <w:r>
        <w:tab/>
      </w:r>
      <w:r>
        <w:tab/>
      </w:r>
      <w:r>
        <w:tab/>
      </w:r>
      <w:r>
        <w:tab/>
      </w:r>
      <w:r>
        <w:tab/>
      </w:r>
      <w:r>
        <w:tab/>
      </w:r>
      <w:r>
        <w:tab/>
      </w:r>
      <w:r>
        <w:tab/>
        <w:t>STEČAJNI SUDAC</w:t>
      </w:r>
    </w:p>
    <w:p w:rsidRDefault="00F969D0" w:rsidP="007A689B" w:rsidR="00F969D0"/>
    <w:p w:rsidRDefault="007A689B" w:rsidP="007A689B" w:rsidR="007A689B">
      <w:pPr>
        <w:rPr>
          <w:b/>
        </w:rPr>
      </w:pPr>
      <w:r>
        <w:t xml:space="preserve">                                                                                                    Poslovni broj: </w:t>
      </w:r>
      <w:r w:rsidRPr="000E7915">
        <w:rPr>
          <w:b/>
        </w:rPr>
        <w:t>66 St-1110/12</w:t>
      </w:r>
    </w:p>
    <w:p w:rsidRDefault="00216B87" w:rsidP="007A689B" w:rsidR="00216B87">
      <w:pPr>
        <w:rPr>
          <w:b/>
        </w:rPr>
      </w:pPr>
    </w:p>
    <w:p w:rsidRDefault="00216B87" w:rsidP="007A689B" w:rsidR="00216B87" w:rsidRPr="000E7915">
      <w:pPr>
        <w:rPr>
          <w:b/>
        </w:rPr>
      </w:pPr>
    </w:p>
    <w:p w:rsidRDefault="007A689B" w:rsidP="007A689B" w:rsidR="007A689B"/>
    <w:p w:rsidRDefault="001B232A" w:rsidP="007A689B" w:rsidR="007D0E97" w:rsidRPr="00D93949">
      <w:pPr>
        <w:rPr>
          <w:b/>
        </w:rPr>
      </w:pPr>
      <w:r w:rsidRPr="00D93949">
        <w:rPr>
          <w:b/>
        </w:rPr>
        <w:t>Predmet:</w:t>
      </w:r>
      <w:r w:rsidR="00216B87" w:rsidRPr="00D93949">
        <w:rPr>
          <w:b/>
        </w:rPr>
        <w:t xml:space="preserve"> </w:t>
      </w:r>
      <w:r w:rsidR="00D93949" w:rsidRPr="00D93949">
        <w:rPr>
          <w:b/>
        </w:rPr>
        <w:t>Prijedlog za određivanje završnog ročišta i davanje</w:t>
      </w:r>
    </w:p>
    <w:p w:rsidRDefault="00D93949" w:rsidP="007A689B" w:rsidR="001B232A" w:rsidRPr="00D93949">
      <w:pPr>
        <w:rPr>
          <w:b/>
        </w:rPr>
      </w:pPr>
      <w:r w:rsidRPr="00D93949">
        <w:rPr>
          <w:b/>
        </w:rPr>
        <w:t xml:space="preserve">                suglasnosti na završnu diobu  </w:t>
      </w:r>
    </w:p>
    <w:p w:rsidRDefault="00112BA4" w:rsidP="007A689B" w:rsidR="00112BA4"/>
    <w:p w:rsidRDefault="00216B87" w:rsidP="007A689B" w:rsidR="00216B87"/>
    <w:p w:rsidRDefault="00BF23F4" w:rsidP="007A689B" w:rsidR="00BF23F4"/>
    <w:p w:rsidRDefault="00273999" w:rsidP="001B232A" w:rsidR="001C2F74">
      <w:r>
        <w:t>U stečajnom postupku koji se vodi nad tvrtkom Mipel d.o.o. u stečaju unovčena je sva imovina koja je predstavljala stečajnu masu tako da su se stekli uvjeti za pristupanje završnoj diobi.</w:t>
      </w:r>
    </w:p>
    <w:p w:rsidRDefault="00216B87" w:rsidP="001B232A" w:rsidR="00216B87"/>
    <w:p w:rsidRDefault="00273999" w:rsidP="001B232A" w:rsidR="00273999">
      <w:r>
        <w:t>Nakon unovčenja imovine djelomično su namireni vjerovnici :</w:t>
      </w:r>
    </w:p>
    <w:p w:rsidRDefault="00273999" w:rsidP="001B232A" w:rsidR="00273999"/>
    <w:p w:rsidRDefault="00273999" w:rsidP="00273999" w:rsidR="00273999">
      <w:pPr>
        <w:numPr>
          <w:ilvl w:val="0"/>
          <w:numId w:val="1"/>
        </w:numPr>
      </w:pPr>
      <w:r>
        <w:t>vjerovnici I višeg isplatnog reda</w:t>
      </w:r>
      <w:r w:rsidR="00D81CA3">
        <w:t xml:space="preserve"> s iznosom od 126.569,10 kuna</w:t>
      </w:r>
    </w:p>
    <w:p w:rsidRDefault="00273999" w:rsidP="00273999" w:rsidR="00273999">
      <w:pPr>
        <w:numPr>
          <w:ilvl w:val="0"/>
          <w:numId w:val="1"/>
        </w:numPr>
      </w:pPr>
      <w:r>
        <w:t>razlučni vjerovnici</w:t>
      </w:r>
      <w:r w:rsidR="00D81CA3">
        <w:t xml:space="preserve"> s iznosom od 1.439.207,92 kune</w:t>
      </w:r>
    </w:p>
    <w:p w:rsidRDefault="00273999" w:rsidP="00273999" w:rsidR="00273999">
      <w:pPr>
        <w:ind w:left="720"/>
      </w:pPr>
    </w:p>
    <w:p w:rsidRDefault="00273999" w:rsidP="00313A19" w:rsidR="00D81CA3">
      <w:r>
        <w:t>Na</w:t>
      </w:r>
      <w:r w:rsidR="00313A19">
        <w:t>kon podmirenja troškova stečajnog postupka i ostalih obveza stečajne mase za završnu diobu predlaže se usmjeriti iznos od 142.609,28 kuna</w:t>
      </w:r>
      <w:r w:rsidR="00D81CA3">
        <w:t>.</w:t>
      </w:r>
    </w:p>
    <w:p w:rsidRDefault="00D81CA3" w:rsidP="00313A19" w:rsidR="00D81CA3"/>
    <w:p w:rsidRDefault="00D81CA3" w:rsidP="00313A19" w:rsidR="00D81CA3">
      <w:r>
        <w:t xml:space="preserve">U privitku se </w:t>
      </w:r>
      <w:r w:rsidR="00D93949">
        <w:t>nalazi završni diobni popis, pregled tijeka stečajnog postupka s tablicama</w:t>
      </w:r>
    </w:p>
    <w:p w:rsidRDefault="00D93949" w:rsidP="00313A19" w:rsidR="00D93949">
      <w:r>
        <w:t>u kojima su specificirani troškovi stečajnog postupka te ostale obveze stečajne mase.</w:t>
      </w:r>
    </w:p>
    <w:p w:rsidRDefault="00D81CA3" w:rsidP="00313A19" w:rsidR="00D81CA3"/>
    <w:p w:rsidRDefault="00D81CA3" w:rsidP="00313A19" w:rsidR="00D81CA3">
      <w:r>
        <w:t>S obzirom na naprijed navedeno predlaže se slijedeće:</w:t>
      </w:r>
    </w:p>
    <w:p w:rsidRDefault="00D81CA3" w:rsidP="00313A19" w:rsidR="00D81CA3"/>
    <w:p w:rsidRDefault="00D81CA3" w:rsidP="00D81CA3" w:rsidR="00E67D9A">
      <w:pPr>
        <w:numPr>
          <w:ilvl w:val="0"/>
          <w:numId w:val="2"/>
        </w:numPr>
        <w:rPr>
          <w:b/>
        </w:rPr>
      </w:pPr>
      <w:r w:rsidRPr="00E67D9A">
        <w:rPr>
          <w:b/>
        </w:rPr>
        <w:t>Dati suglasnost na poduzimanje završne diobe</w:t>
      </w:r>
    </w:p>
    <w:p w:rsidRDefault="00D81CA3" w:rsidP="00E67D9A" w:rsidR="00D81CA3" w:rsidRPr="00E67D9A">
      <w:pPr>
        <w:ind w:left="720"/>
        <w:rPr>
          <w:b/>
        </w:rPr>
      </w:pPr>
      <w:r w:rsidRPr="00E67D9A">
        <w:t xml:space="preserve"> i to za iznos od 142.609,28 kuna</w:t>
      </w:r>
      <w:r w:rsidRPr="00E67D9A">
        <w:rPr>
          <w:b/>
        </w:rPr>
        <w:t>.</w:t>
      </w:r>
    </w:p>
    <w:p w:rsidRDefault="00D81CA3" w:rsidP="00D81CA3" w:rsidR="00D81CA3" w:rsidRPr="00E67D9A">
      <w:pPr>
        <w:ind w:left="720"/>
        <w:rPr>
          <w:b/>
        </w:rPr>
      </w:pPr>
    </w:p>
    <w:p w:rsidRDefault="00D81CA3" w:rsidP="00D81CA3" w:rsidR="00194788">
      <w:r>
        <w:t xml:space="preserve">Završnom diobom će se namiriti vjerovnici I višeg isplatnog reda u iznosu od 25% </w:t>
      </w:r>
      <w:r w:rsidR="00194788">
        <w:t xml:space="preserve">od nepodmirenih tražbina, </w:t>
      </w:r>
      <w:r>
        <w:t>tako da</w:t>
      </w:r>
      <w:r w:rsidR="00194788">
        <w:t xml:space="preserve"> </w:t>
      </w:r>
      <w:r>
        <w:t xml:space="preserve">će ovom isplatom vjerovnici I višeg isplatnog reda čije su ukupne tražbine u iznosu od 697.006,24 kune  </w:t>
      </w:r>
      <w:r w:rsidR="00194788">
        <w:t>biti namireni sa 269.178,38 kuna.</w:t>
      </w:r>
    </w:p>
    <w:p w:rsidRDefault="00194788" w:rsidP="00D81CA3" w:rsidR="00194788"/>
    <w:p w:rsidRDefault="00E67D9A" w:rsidP="00D81CA3" w:rsidR="00E67D9A">
      <w:r>
        <w:t xml:space="preserve">Tražbine vjerovnika II isplatnog reda koje su iznosile 14.804.684,97 kuna ostati će nepodmirene u iznosu od 13.365.477,05 kuna ( isplata razlučnih vjerovnika koji su ujedno </w:t>
      </w:r>
    </w:p>
    <w:p w:rsidRDefault="00E67D9A" w:rsidP="00D81CA3" w:rsidR="00E67D9A">
      <w:r>
        <w:t>sa punim iznosom tražbine i vjerovnici II. višeg isplatnog reda.)</w:t>
      </w:r>
    </w:p>
    <w:p w:rsidRDefault="00E67D9A" w:rsidP="00D81CA3" w:rsidR="00E67D9A"/>
    <w:p w:rsidRDefault="00D93949" w:rsidP="00D81CA3" w:rsidR="00D93949"/>
    <w:p w:rsidRDefault="00194788" w:rsidP="00D81CA3" w:rsidR="00E67D9A">
      <w:r>
        <w:t xml:space="preserve">U privitku se nalazi završni diobeni popis te tekst oglasa koji će biti objavljen </w:t>
      </w:r>
      <w:r w:rsidR="00E67D9A">
        <w:t>na</w:t>
      </w:r>
    </w:p>
    <w:p w:rsidRDefault="00E67D9A" w:rsidP="00D81CA3" w:rsidR="00273999">
      <w:r>
        <w:t>e- oglasna ploča suda.</w:t>
      </w:r>
      <w:r w:rsidR="00194788">
        <w:t xml:space="preserve"> </w:t>
      </w:r>
    </w:p>
    <w:p w:rsidRDefault="00D93949" w:rsidP="00D81CA3" w:rsidR="00D93949"/>
    <w:p w:rsidRDefault="00D93949" w:rsidP="00D81CA3" w:rsidR="00D93949"/>
    <w:p w:rsidRDefault="00E67D9A" w:rsidP="00E67D9A" w:rsidR="00273999">
      <w:pPr>
        <w:numPr>
          <w:ilvl w:val="0"/>
          <w:numId w:val="2"/>
        </w:numPr>
      </w:pPr>
      <w:r w:rsidRPr="00D93949">
        <w:rPr>
          <w:b/>
        </w:rPr>
        <w:t>Odrediti završno ročište vjerovnika</w:t>
      </w:r>
      <w:r>
        <w:t xml:space="preserve"> na kojem će se </w:t>
      </w:r>
    </w:p>
    <w:p w:rsidRDefault="00E67D9A" w:rsidP="00E67D9A" w:rsidR="00E67D9A">
      <w:pPr>
        <w:numPr>
          <w:ilvl w:val="0"/>
          <w:numId w:val="1"/>
        </w:numPr>
      </w:pPr>
      <w:r>
        <w:t>Raspravljati o završnom računu dužnika</w:t>
      </w:r>
    </w:p>
    <w:p w:rsidRDefault="00E67D9A" w:rsidP="00E67D9A" w:rsidR="00E67D9A">
      <w:pPr>
        <w:numPr>
          <w:ilvl w:val="0"/>
          <w:numId w:val="1"/>
        </w:numPr>
      </w:pPr>
      <w:r>
        <w:t xml:space="preserve">Podnositi prigovori na završni popis </w:t>
      </w:r>
    </w:p>
    <w:p w:rsidRDefault="00E67D9A" w:rsidP="00E67D9A" w:rsidR="00E67D9A">
      <w:pPr>
        <w:ind w:left="720"/>
      </w:pPr>
    </w:p>
    <w:p w:rsidRDefault="00E67D9A" w:rsidP="00273999" w:rsidR="00E67D9A">
      <w:pPr>
        <w:ind w:left="720"/>
      </w:pPr>
      <w:r>
        <w:t>Završni diobeni popis će se izložiti u pisarnici stečajnog suca na uvid sudionicima. Stečajni upravitelj će javno objaviti zbroj tražbina i raspoloživi iznos stečajne mase</w:t>
      </w:r>
    </w:p>
    <w:p w:rsidRDefault="00E67D9A" w:rsidP="00273999" w:rsidR="00E67D9A">
      <w:pPr>
        <w:ind w:left="720"/>
      </w:pPr>
      <w:r>
        <w:t>koji će se raspodijeliti vjerovnicima.</w:t>
      </w:r>
    </w:p>
    <w:p w:rsidRDefault="00E67D9A" w:rsidP="00273999" w:rsidR="00E67D9A">
      <w:pPr>
        <w:ind w:left="720"/>
      </w:pPr>
    </w:p>
    <w:p w:rsidRDefault="00D93949" w:rsidP="00D93949" w:rsidR="00D93949" w:rsidRPr="00D93949">
      <w:pPr>
        <w:numPr>
          <w:ilvl w:val="0"/>
          <w:numId w:val="2"/>
        </w:numPr>
      </w:pPr>
      <w:r w:rsidRPr="00D93949">
        <w:t>Nakon okončanja završne diobe predlaže se donijeti Rješenje o zaključenju</w:t>
      </w:r>
    </w:p>
    <w:p w:rsidRDefault="00D93949" w:rsidP="00D93949" w:rsidR="001B232A" w:rsidRPr="00D93949">
      <w:pPr>
        <w:ind w:left="720"/>
      </w:pPr>
      <w:r w:rsidRPr="00D93949">
        <w:t xml:space="preserve"> stečajnog postupka </w:t>
      </w:r>
    </w:p>
    <w:p w:rsidRDefault="00C812EC" w:rsidP="00D2283D" w:rsidR="00D93949" w:rsidRPr="00D93949">
      <w:pPr>
        <w:jc w:val="center"/>
      </w:pPr>
      <w:r w:rsidRPr="00D93949">
        <w:t xml:space="preserve">                               </w:t>
      </w:r>
      <w:r w:rsidR="00444256" w:rsidRPr="00D93949">
        <w:t xml:space="preserve"> </w:t>
      </w:r>
      <w:r w:rsidR="002B6D93" w:rsidRPr="00D93949">
        <w:t xml:space="preserve">  </w:t>
      </w:r>
      <w:r w:rsidR="007A689B" w:rsidRPr="00D93949">
        <w:tab/>
      </w:r>
      <w:r w:rsidR="007A689B" w:rsidRPr="00D93949">
        <w:tab/>
      </w:r>
    </w:p>
    <w:p w:rsidRDefault="00D93949" w:rsidP="00D2283D" w:rsidR="00D93949">
      <w:pPr>
        <w:jc w:val="center"/>
      </w:pPr>
    </w:p>
    <w:p w:rsidRDefault="00D93949" w:rsidP="00D2283D" w:rsidR="00814A4C" w:rsidRPr="001D12A4">
      <w:pPr>
        <w:jc w:val="center"/>
      </w:pPr>
      <w:r>
        <w:tab/>
      </w:r>
      <w:r>
        <w:tab/>
      </w:r>
      <w:r>
        <w:tab/>
      </w:r>
      <w:r>
        <w:tab/>
      </w:r>
      <w:r w:rsidR="007A689B">
        <w:tab/>
      </w:r>
      <w:r w:rsidR="00C92AB8" w:rsidRPr="001D12A4">
        <w:t>MIPEL</w:t>
      </w:r>
      <w:r w:rsidR="00C22F50" w:rsidRPr="001D12A4">
        <w:t xml:space="preserve"> d.</w:t>
      </w:r>
      <w:r w:rsidR="00C92AB8" w:rsidRPr="001D12A4">
        <w:t>o.o</w:t>
      </w:r>
      <w:r w:rsidR="0047277A" w:rsidRPr="001D12A4">
        <w:t>. u stečaju</w:t>
      </w:r>
    </w:p>
    <w:p w:rsidRDefault="0095746E" w:rsidP="006F19ED" w:rsidR="00814A4C" w:rsidRPr="001D12A4">
      <w:r w:rsidRPr="001D12A4">
        <w:tab/>
      </w:r>
      <w:r w:rsidRPr="001D12A4">
        <w:tab/>
      </w:r>
      <w:r w:rsidRPr="001D12A4">
        <w:tab/>
      </w:r>
      <w:r w:rsidRPr="001D12A4">
        <w:tab/>
      </w:r>
      <w:r w:rsidRPr="001D12A4">
        <w:tab/>
      </w:r>
      <w:r w:rsidRPr="001D12A4">
        <w:tab/>
      </w:r>
      <w:r w:rsidRPr="001D12A4">
        <w:tab/>
        <w:t xml:space="preserve">       </w:t>
      </w:r>
      <w:r w:rsidR="001962EA" w:rsidRPr="001D12A4">
        <w:t xml:space="preserve">    </w:t>
      </w:r>
      <w:r w:rsidR="00814A4C" w:rsidRPr="001D12A4">
        <w:t>Stečajn</w:t>
      </w:r>
      <w:r w:rsidR="001962EA" w:rsidRPr="001D12A4">
        <w:t>i</w:t>
      </w:r>
      <w:r w:rsidR="00814A4C" w:rsidRPr="001D12A4">
        <w:t xml:space="preserve"> upravitelj:</w:t>
      </w:r>
    </w:p>
    <w:p w:rsidRDefault="0095746E" w:rsidP="006F19ED" w:rsidR="0095746E" w:rsidRPr="001D12A4"/>
    <w:p w:rsidRDefault="0095746E" w:rsidP="006F19ED" w:rsidR="0095746E" w:rsidRPr="001D12A4"/>
    <w:p w:rsidRDefault="00444256" w:rsidP="006F19ED" w:rsidR="00814A4C" w:rsidRPr="001D12A4">
      <w:r w:rsidRPr="001D12A4">
        <w:tab/>
      </w:r>
      <w:r w:rsidRPr="001D12A4">
        <w:tab/>
      </w:r>
      <w:r w:rsidRPr="001D12A4">
        <w:tab/>
      </w:r>
      <w:r w:rsidRPr="001D12A4">
        <w:tab/>
      </w:r>
      <w:r w:rsidRPr="001D12A4">
        <w:tab/>
      </w:r>
      <w:r w:rsidRPr="001D12A4">
        <w:tab/>
      </w:r>
      <w:r w:rsidRPr="001D12A4">
        <w:tab/>
      </w:r>
      <w:r w:rsidRPr="001D12A4">
        <w:tab/>
        <w:t>______________</w:t>
      </w:r>
    </w:p>
    <w:p w:rsidRDefault="00814A4C" w:rsidP="006F19ED" w:rsidR="00814A4C">
      <w:r w:rsidRPr="001D12A4">
        <w:tab/>
      </w:r>
      <w:r w:rsidRPr="001D12A4">
        <w:tab/>
      </w:r>
      <w:r w:rsidRPr="007C211A">
        <w:tab/>
      </w:r>
      <w:r w:rsidRPr="007C211A">
        <w:tab/>
      </w:r>
      <w:r w:rsidRPr="007C211A">
        <w:tab/>
      </w:r>
      <w:r w:rsidRPr="007C211A">
        <w:tab/>
      </w:r>
      <w:r w:rsidRPr="007C211A">
        <w:tab/>
      </w:r>
      <w:r w:rsidR="0095746E" w:rsidRPr="001D12A4">
        <w:tab/>
      </w:r>
      <w:r w:rsidRPr="001D12A4">
        <w:t>Branka Malbašić</w:t>
      </w:r>
    </w:p>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6F19ED" w:rsidR="00D3674F"/>
    <w:p w:rsidRDefault="00D3674F" w:rsidP="00D3674F" w:rsidR="00D3674F"/>
    <w:p w:rsidRDefault="00D3674F" w:rsidP="00D3674F" w:rsidR="00D3674F" w:rsidRPr="00E465EC">
      <w:pPr>
        <w:rPr>
          <w:bCs/>
          <w:iCs/>
        </w:rPr>
      </w:pPr>
      <w:r w:rsidRPr="00E465EC">
        <w:rPr>
          <w:bCs/>
          <w:iCs/>
        </w:rPr>
        <w:t>Trgovački sud u Zagrebu</w:t>
      </w:r>
    </w:p>
    <w:p w:rsidRDefault="00D3674F" w:rsidP="00D3674F" w:rsidR="00D3674F" w:rsidRPr="00E465EC">
      <w:pPr>
        <w:rPr>
          <w:bCs/>
          <w:iCs/>
        </w:rPr>
      </w:pPr>
      <w:r w:rsidRPr="00E465EC">
        <w:rPr>
          <w:bCs/>
          <w:iCs/>
        </w:rPr>
        <w:t>Broj predmeta: St-1110/12</w:t>
      </w:r>
    </w:p>
    <w:p w:rsidRDefault="00D3674F" w:rsidP="00D3674F" w:rsidR="00D3674F" w:rsidRPr="00E465EC">
      <w:pPr>
        <w:rPr>
          <w:bCs/>
          <w:iCs/>
        </w:rPr>
      </w:pPr>
      <w:r w:rsidRPr="00E465EC">
        <w:rPr>
          <w:bCs/>
          <w:iCs/>
        </w:rPr>
        <w:t>Stečajni dužnik: Mipel d.o.o. u stečaju, OIB 67373076820</w:t>
      </w:r>
    </w:p>
    <w:p w:rsidRDefault="00D3674F" w:rsidP="00D3674F" w:rsidR="00D3674F" w:rsidRPr="00E465EC">
      <w:pPr>
        <w:rPr>
          <w:bCs/>
          <w:iCs/>
        </w:rPr>
      </w:pPr>
    </w:p>
    <w:p w:rsidRDefault="00D3674F" w:rsidP="00D3674F" w:rsidR="00D3674F">
      <w:pPr>
        <w:rPr>
          <w:bCs/>
          <w:iCs/>
        </w:rPr>
      </w:pPr>
    </w:p>
    <w:p w:rsidRDefault="00D3674F" w:rsidP="00D3674F" w:rsidR="00D3674F" w:rsidRPr="00E465EC">
      <w:pPr>
        <w:rPr>
          <w:bCs/>
          <w:iCs/>
        </w:rPr>
      </w:pPr>
    </w:p>
    <w:p w:rsidRDefault="00D3674F" w:rsidP="00D3674F" w:rsidR="00D3674F">
      <w:pPr>
        <w:rPr>
          <w:bCs/>
          <w:iCs/>
        </w:rPr>
      </w:pPr>
      <w:r>
        <w:rPr>
          <w:bCs/>
          <w:iCs/>
        </w:rPr>
        <w:t>Temeljem članka 31. stečajnog zakona, stečajni upravitelju stečajnom postupku nad dužnikom Mipel d.o.o. u stečaju OIB: 67373076820 a koji se vodi pod brojem St-1110/12</w:t>
      </w:r>
    </w:p>
    <w:p w:rsidRDefault="00D3674F" w:rsidP="00D3674F" w:rsidR="00D3674F">
      <w:pPr>
        <w:rPr>
          <w:bCs/>
          <w:iCs/>
        </w:rPr>
      </w:pPr>
      <w:r>
        <w:rPr>
          <w:bCs/>
          <w:iCs/>
        </w:rPr>
        <w:t>podnosi stečajnom sucu</w:t>
      </w:r>
    </w:p>
    <w:p w:rsidRDefault="00D3674F" w:rsidP="00D3674F" w:rsidR="00D3674F">
      <w:pPr>
        <w:rPr>
          <w:bCs/>
          <w:iCs/>
        </w:rPr>
      </w:pPr>
    </w:p>
    <w:p w:rsidRDefault="00D3674F" w:rsidP="00D3674F" w:rsidR="00D3674F">
      <w:pPr>
        <w:ind w:left="1416"/>
        <w:rPr>
          <w:bCs/>
          <w:iCs/>
        </w:rPr>
      </w:pPr>
      <w:r>
        <w:rPr>
          <w:bCs/>
          <w:iCs/>
        </w:rPr>
        <w:t xml:space="preserve">    ZAVRŠNI RAČUN STEČAJNOG UPRAVITELJA </w:t>
      </w:r>
    </w:p>
    <w:p w:rsidRDefault="00D3674F" w:rsidP="00D3674F" w:rsidR="00D3674F">
      <w:pPr>
        <w:rPr>
          <w:bCs/>
          <w:iCs/>
        </w:rPr>
      </w:pPr>
      <w:r>
        <w:rPr>
          <w:bCs/>
          <w:iCs/>
        </w:rPr>
        <w:t xml:space="preserve">          za ročište s prijedlogom za završnu diobu i zaključenje stečajnog postupka</w:t>
      </w:r>
    </w:p>
    <w:p w:rsidRDefault="00D3674F" w:rsidP="00D3674F" w:rsidR="00D3674F">
      <w:pPr>
        <w:ind w:firstLine="708" w:left="708"/>
        <w:rPr>
          <w:bCs/>
          <w:sz w:val="20"/>
        </w:rPr>
      </w:pPr>
    </w:p>
    <w:p w:rsidRDefault="00D3674F" w:rsidP="00D3674F" w:rsidR="00D3674F" w:rsidRPr="00E465EC">
      <w:pPr>
        <w:ind w:firstLine="708" w:left="708"/>
        <w:rPr>
          <w:bCs/>
          <w:sz w:val="20"/>
        </w:rPr>
      </w:pPr>
    </w:p>
    <w:p w:rsidRDefault="00D3674F" w:rsidP="00D3674F" w:rsidR="00D3674F" w:rsidRPr="00E465EC"/>
    <w:p w:rsidRDefault="00D3674F" w:rsidP="00D3674F" w:rsidR="00D3674F" w:rsidRPr="00E465EC">
      <w:pPr>
        <w:pStyle w:val="Odlomakpopisa"/>
        <w:numPr>
          <w:ilvl w:val="0"/>
          <w:numId w:val="5"/>
        </w:numPr>
        <w:rPr>
          <w:rFonts w:hAnsi="Times New Roman" w:ascii="Times New Roman"/>
          <w:b/>
          <w:sz w:val="24"/>
          <w:szCs w:val="24"/>
        </w:rPr>
      </w:pPr>
      <w:r w:rsidRPr="00E465EC">
        <w:rPr>
          <w:rFonts w:hAnsi="Times New Roman" w:ascii="Times New Roman"/>
          <w:b/>
          <w:sz w:val="24"/>
          <w:szCs w:val="24"/>
        </w:rPr>
        <w:t>OTVARANJE STEČAJNOG POSTUPKA</w:t>
      </w:r>
    </w:p>
    <w:p w:rsidRDefault="00D3674F" w:rsidP="00D3674F" w:rsidR="00D3674F" w:rsidRPr="00E465EC">
      <w:pPr>
        <w:rPr>
          <w:b/>
        </w:rPr>
      </w:pPr>
    </w:p>
    <w:p w:rsidRDefault="00D3674F" w:rsidP="00D3674F" w:rsidR="00D3674F" w:rsidRPr="00E465EC">
      <w:r w:rsidRPr="00E465EC">
        <w:rPr>
          <w:b/>
        </w:rPr>
        <w:t xml:space="preserve">              </w:t>
      </w:r>
      <w:r w:rsidRPr="00E465EC">
        <w:t>Prethodni postupak nad dužnikom pokrenut je dana 21.studenog 2012.godine na prijedlog zaposlenih radnika Marka Šebalj i drugi, zastupani po Jasenki Bartolan, dipl uir. predstavnik SSSH, Zagreb, Trg kralj Petra Krešimira IV 2, kojima dužnik duguje na ime neisplaćenih  plaća iznos od 77.416,62 kuna.</w:t>
      </w:r>
    </w:p>
    <w:p w:rsidRDefault="00D3674F" w:rsidP="00D3674F" w:rsidR="00D3674F" w:rsidRPr="00E465EC">
      <w:r w:rsidRPr="00E465EC">
        <w:t xml:space="preserve">             Privremeni stečajni upravitelj Branko Smrtić utvrdio  je da je račun dužnika blokiran na dan 13.prosinca 2012.godine za iznos od 12.497.353,27 kuna te da neprekidne blokada traje više od 304 dana, što je bio valjan razlog za otvaranje stečajnog postupka nad dužnikom.</w:t>
      </w:r>
    </w:p>
    <w:p w:rsidRDefault="00D3674F" w:rsidP="00D3674F" w:rsidR="00D3674F" w:rsidRPr="00E465EC">
      <w:r w:rsidRPr="00E465EC">
        <w:t xml:space="preserve">              Stečajni postupak nad dužnikom otvoren je dana 15.siječnja 2013.godine, i za stečajnog upravitelja bio je imenovan Branko Smrtić koji je podnio slijedeće izvješće</w:t>
      </w:r>
    </w:p>
    <w:p w:rsidRDefault="00D3674F" w:rsidP="00D3674F" w:rsidR="00D3674F" w:rsidRPr="00E465EC">
      <w:r w:rsidRPr="00E465EC">
        <w:t xml:space="preserve">               </w:t>
      </w:r>
    </w:p>
    <w:p w:rsidRDefault="00D3674F" w:rsidP="00D3674F" w:rsidR="00D3674F" w:rsidRPr="00E465EC">
      <w:pPr>
        <w:rPr>
          <w:b/>
        </w:rPr>
      </w:pPr>
    </w:p>
    <w:p w:rsidRDefault="00D3674F" w:rsidP="00D3674F" w:rsidR="00D3674F" w:rsidRPr="00E465EC">
      <w:pPr>
        <w:pStyle w:val="Odlomakpopisa"/>
        <w:numPr>
          <w:ilvl w:val="0"/>
          <w:numId w:val="5"/>
        </w:numPr>
        <w:rPr>
          <w:rFonts w:hAnsi="Times New Roman" w:ascii="Times New Roman"/>
          <w:b/>
          <w:sz w:val="24"/>
          <w:szCs w:val="24"/>
        </w:rPr>
      </w:pPr>
      <w:r w:rsidRPr="00E465EC">
        <w:rPr>
          <w:rFonts w:hAnsi="Times New Roman" w:ascii="Times New Roman"/>
          <w:b/>
          <w:sz w:val="24"/>
          <w:szCs w:val="24"/>
        </w:rPr>
        <w:t>OSNOVNI PODACI O STEČAJNOM DUŽNIKU</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pPr>
        <w:pStyle w:val="Odlomakpopisa"/>
        <w:rPr>
          <w:rFonts w:hAnsi="Times New Roman" w:ascii="Times New Roman"/>
          <w:sz w:val="24"/>
          <w:szCs w:val="24"/>
        </w:rPr>
      </w:pPr>
      <w:r w:rsidRPr="00E465EC">
        <w:rPr>
          <w:rFonts w:hAnsi="Times New Roman" w:ascii="Times New Roman"/>
          <w:b/>
          <w:sz w:val="24"/>
          <w:szCs w:val="24"/>
        </w:rPr>
        <w:t xml:space="preserve">                  </w:t>
      </w:r>
      <w:r w:rsidRPr="00E465EC">
        <w:rPr>
          <w:rFonts w:hAnsi="Times New Roman" w:ascii="Times New Roman"/>
          <w:sz w:val="24"/>
          <w:szCs w:val="24"/>
        </w:rPr>
        <w:t xml:space="preserve">Tvrtka dužnik  </w:t>
      </w:r>
      <w:r w:rsidRPr="00E465EC">
        <w:rPr>
          <w:rFonts w:hAnsi="Times New Roman" w:ascii="Times New Roman"/>
          <w:b/>
          <w:sz w:val="24"/>
          <w:szCs w:val="24"/>
        </w:rPr>
        <w:t xml:space="preserve">MIPEL d.o.o. Dugo Selo, Josipa Zorića 153, MBS 080111482, OIB 67373976820 </w:t>
      </w:r>
      <w:r w:rsidRPr="00E465EC">
        <w:rPr>
          <w:rFonts w:hAnsi="Times New Roman" w:ascii="Times New Roman"/>
          <w:sz w:val="24"/>
          <w:szCs w:val="24"/>
        </w:rPr>
        <w:t xml:space="preserve"> upisana je u sudski registar Trgovačkog suda u Zagrebu 14.srpnja 2003 godine.</w:t>
      </w:r>
    </w:p>
    <w:p w:rsidRDefault="00D3674F" w:rsidP="00D3674F" w:rsidR="00D3674F" w:rsidRPr="00E465EC">
      <w:pPr>
        <w:pStyle w:val="Odlomakpopisa"/>
        <w:rPr>
          <w:rFonts w:hAnsi="Times New Roman" w:ascii="Times New Roman"/>
          <w:sz w:val="24"/>
          <w:szCs w:val="24"/>
        </w:rPr>
      </w:pPr>
      <w:r w:rsidRPr="00E465EC">
        <w:rPr>
          <w:rFonts w:hAnsi="Times New Roman" w:ascii="Times New Roman"/>
          <w:sz w:val="24"/>
          <w:szCs w:val="24"/>
        </w:rPr>
        <w:t xml:space="preserve">                 Osnivač odnosno vlasnik društva je tvrtka DOM-ALPA d.o.o. za proizvodnju, trgovinu i usluge, MBS 080070334, OIB 84300343412 upisana u Trgovačkom sudu u Zagrebu.</w:t>
      </w:r>
    </w:p>
    <w:p w:rsidRDefault="00D3674F" w:rsidP="00D3674F" w:rsidR="00D3674F" w:rsidRPr="00E465EC">
      <w:pPr>
        <w:pStyle w:val="Odlomakpopisa"/>
        <w:rPr>
          <w:rFonts w:hAnsi="Times New Roman" w:ascii="Times New Roman"/>
          <w:sz w:val="24"/>
          <w:szCs w:val="24"/>
        </w:rPr>
      </w:pPr>
      <w:r w:rsidRPr="00E465EC">
        <w:rPr>
          <w:rFonts w:hAnsi="Times New Roman" w:ascii="Times New Roman"/>
          <w:sz w:val="24"/>
          <w:szCs w:val="24"/>
        </w:rPr>
        <w:t xml:space="preserve">                 Osoba ovlaštena za zastupanje je Stjepan Mladiček iz Glavnice Donje, Mladičkova 15, OIB 72380528792 koji je postao direktor 08.12.2011.godine.</w:t>
      </w:r>
    </w:p>
    <w:p w:rsidRDefault="00D3674F" w:rsidP="00D3674F" w:rsidR="00D3674F" w:rsidRPr="00E465EC">
      <w:pPr>
        <w:pStyle w:val="Odlomakpopisa"/>
        <w:rPr>
          <w:rFonts w:hAnsi="Times New Roman" w:ascii="Times New Roman"/>
          <w:sz w:val="24"/>
          <w:szCs w:val="24"/>
        </w:rPr>
      </w:pPr>
      <w:r w:rsidRPr="00E465EC">
        <w:rPr>
          <w:rFonts w:hAnsi="Times New Roman" w:ascii="Times New Roman"/>
          <w:sz w:val="24"/>
          <w:szCs w:val="24"/>
        </w:rPr>
        <w:t xml:space="preserve">                 Temeljni kapital društva iznosi 10.529,000,00 kuna.</w:t>
      </w:r>
    </w:p>
    <w:p w:rsidRDefault="00D3674F" w:rsidP="00D3674F" w:rsidR="00D3674F" w:rsidRPr="00E465EC">
      <w:pPr>
        <w:pStyle w:val="Odlomakpopisa"/>
        <w:rPr>
          <w:rFonts w:hAnsi="Times New Roman" w:ascii="Times New Roman"/>
          <w:sz w:val="24"/>
          <w:szCs w:val="24"/>
        </w:rPr>
      </w:pPr>
      <w:r w:rsidRPr="00E465EC">
        <w:rPr>
          <w:rFonts w:hAnsi="Times New Roman" w:ascii="Times New Roman"/>
          <w:b/>
          <w:sz w:val="24"/>
          <w:szCs w:val="24"/>
        </w:rPr>
        <w:t xml:space="preserve">                  </w:t>
      </w:r>
    </w:p>
    <w:p w:rsidRDefault="00D3674F" w:rsidP="00D3674F" w:rsidR="00D3674F" w:rsidRPr="00E465EC"/>
    <w:p w:rsidRDefault="00D3674F" w:rsidP="00D3674F" w:rsidR="00D3674F" w:rsidRPr="00E465EC">
      <w:pPr>
        <w:pStyle w:val="Odlomakpopisa"/>
        <w:numPr>
          <w:ilvl w:val="0"/>
          <w:numId w:val="5"/>
        </w:numPr>
        <w:rPr>
          <w:rFonts w:hAnsi="Times New Roman" w:ascii="Times New Roman"/>
          <w:b/>
          <w:sz w:val="24"/>
          <w:szCs w:val="24"/>
        </w:rPr>
      </w:pPr>
      <w:r w:rsidRPr="00E465EC">
        <w:rPr>
          <w:rFonts w:hAnsi="Times New Roman" w:ascii="Times New Roman"/>
          <w:b/>
          <w:sz w:val="24"/>
          <w:szCs w:val="24"/>
        </w:rPr>
        <w:t>O GOSPODARSKOM POLOŽAJU STEČAJNOG DUŽNIKA</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r w:rsidRPr="00E465EC">
        <w:t xml:space="preserve">               Predmet poslovanja dužnika bilo je uskladištenje pšenice, mlin i proizvodnja brašna te proizvodnja tjestenine.</w:t>
      </w:r>
    </w:p>
    <w:p w:rsidRDefault="00D3674F" w:rsidP="00D3674F" w:rsidR="00D3674F" w:rsidRPr="00E465EC">
      <w:pPr>
        <w:pStyle w:val="Odlomakpopisa"/>
        <w:rPr>
          <w:rFonts w:hAnsi="Times New Roman" w:ascii="Times New Roman"/>
          <w:sz w:val="24"/>
          <w:szCs w:val="24"/>
        </w:rPr>
      </w:pPr>
      <w:r w:rsidRPr="00E465EC">
        <w:rPr>
          <w:rFonts w:hAnsi="Times New Roman" w:ascii="Times New Roman"/>
          <w:sz w:val="24"/>
          <w:szCs w:val="24"/>
        </w:rPr>
        <w:t xml:space="preserve">  Dužnik je poslovao na adresi: Dugo Selo, Josipa Zorića 153.</w:t>
      </w:r>
    </w:p>
    <w:p w:rsidRDefault="00D3674F" w:rsidP="00D3674F" w:rsidR="00D3674F" w:rsidRPr="00E465EC">
      <w:r w:rsidRPr="00E465EC">
        <w:t xml:space="preserve">                Kod dužnika su bila  zaposleno 18 radnika od kojih je 13 stalno zaposleno a 4 na određeno vrijeme do 31. 12. 2012.godine.</w:t>
      </w:r>
    </w:p>
    <w:p w:rsidRDefault="00D3674F" w:rsidP="00D3674F" w:rsidR="00D3674F" w:rsidRPr="00E465EC">
      <w:r w:rsidRPr="00E465EC">
        <w:t xml:space="preserve">               Dužnik sada ne obavlja djelatnost, nema izgleda za nastavak poslovanja a radnicma su uručenin otkazi o prestanku radnog odnosa. </w:t>
      </w:r>
    </w:p>
    <w:p w:rsidRDefault="00D3674F" w:rsidP="00D3674F" w:rsidR="00D3674F" w:rsidRPr="00E465EC">
      <w:r w:rsidRPr="00E465EC">
        <w:lastRenderedPageBreak/>
        <w:t xml:space="preserve">                Prema bilanci stanja na dan 31 12 2011.godine dužnik posjeduje materijalnu imovinu u vrijednosti od 8.501.117,00 kuna, dugotrajnu financijsku imovinu (dani zajmovi, depoziti i sl.) u vrijednosti140.452,00 kuna, kratkotrajnu imovinu (zalihe robe, potraživanja) u iznosu od 857.218,00 kuna. Ukupna aktiva iznosi 9.513.387,00 kuna.</w:t>
      </w:r>
    </w:p>
    <w:p w:rsidRDefault="00D3674F" w:rsidP="00D3674F" w:rsidR="00D3674F" w:rsidRPr="00E465EC">
      <w:r w:rsidRPr="00E465EC">
        <w:t xml:space="preserve">                U pasivi  dužnik iskazuje gubitak poslovne godine u iznosu od 1.678.365,00 kuna i preneseni gubitak iz ranijih godina u iznosu od 7.777.350,00 kuna, dugoročne obveze u iznosu od 3.400.825,00 kuna i kratkoročne obveze u iznosu od 4.851.380,00 kuna.</w:t>
      </w:r>
    </w:p>
    <w:p w:rsidRDefault="00D3674F" w:rsidP="00D3674F" w:rsidR="00D3674F" w:rsidRPr="00E465EC">
      <w:pPr>
        <w:rPr>
          <w:b/>
        </w:rPr>
      </w:pPr>
    </w:p>
    <w:p w:rsidRDefault="00D3674F" w:rsidP="00D3674F" w:rsidR="00D3674F" w:rsidRPr="00E465EC">
      <w:pPr>
        <w:rPr>
          <w:b/>
        </w:rPr>
      </w:pPr>
    </w:p>
    <w:p w:rsidRDefault="00D3674F" w:rsidP="00D3674F" w:rsidR="00D3674F" w:rsidRPr="00E465EC">
      <w:pPr>
        <w:pStyle w:val="Odlomakpopisa"/>
        <w:numPr>
          <w:ilvl w:val="0"/>
          <w:numId w:val="5"/>
        </w:numPr>
        <w:rPr>
          <w:rFonts w:hAnsi="Times New Roman" w:ascii="Times New Roman"/>
          <w:b/>
          <w:sz w:val="24"/>
          <w:szCs w:val="24"/>
        </w:rPr>
      </w:pPr>
      <w:r w:rsidRPr="00E465EC">
        <w:rPr>
          <w:rFonts w:hAnsi="Times New Roman" w:ascii="Times New Roman"/>
          <w:b/>
          <w:sz w:val="24"/>
          <w:szCs w:val="24"/>
        </w:rPr>
        <w:t>IMOVINA STEČAJNOG DUŽNIKA</w:t>
      </w:r>
    </w:p>
    <w:p w:rsidRDefault="00D3674F" w:rsidP="00D3674F" w:rsidR="00D3674F" w:rsidRPr="00E465EC">
      <w:pPr>
        <w:pStyle w:val="Odlomakpopisa"/>
        <w:rPr>
          <w:rFonts w:hAnsi="Times New Roman" w:ascii="Times New Roman"/>
          <w:sz w:val="24"/>
          <w:szCs w:val="24"/>
        </w:rPr>
      </w:pPr>
      <w:r w:rsidRPr="00E465EC">
        <w:rPr>
          <w:rFonts w:hAnsi="Times New Roman" w:ascii="Times New Roman"/>
          <w:sz w:val="24"/>
          <w:szCs w:val="24"/>
        </w:rPr>
        <w:t xml:space="preserve">        </w:t>
      </w:r>
    </w:p>
    <w:p w:rsidRDefault="00D3674F" w:rsidP="00D3674F" w:rsidR="00D3674F" w:rsidRPr="00E465EC">
      <w:r w:rsidRPr="00E465EC">
        <w:t xml:space="preserve">               Dužnik je kod Općinskog suda u Sesvetama, u z.k.ul. br. 10, K.o. Dugo Selo I upisan kao vlasnik slijedećih nekretnina :</w:t>
      </w:r>
    </w:p>
    <w:p w:rsidRDefault="00D3674F" w:rsidP="00D3674F" w:rsidR="00D3674F" w:rsidRPr="00E465EC">
      <w:pPr>
        <w:pStyle w:val="Odlomakpopisa"/>
        <w:numPr>
          <w:ilvl w:val="0"/>
          <w:numId w:val="6"/>
        </w:numPr>
        <w:rPr>
          <w:rFonts w:hAnsi="Times New Roman" w:ascii="Times New Roman"/>
          <w:sz w:val="24"/>
          <w:szCs w:val="24"/>
        </w:rPr>
      </w:pPr>
      <w:r w:rsidRPr="00E465EC">
        <w:rPr>
          <w:rFonts w:hAnsi="Times New Roman" w:ascii="Times New Roman"/>
          <w:sz w:val="24"/>
          <w:szCs w:val="24"/>
        </w:rPr>
        <w:t xml:space="preserve">k.č.br. 929/1, upravna zgrada br. 153 u Dugom Selu, Zorićeva ulica, površine 200 m2, </w:t>
      </w:r>
    </w:p>
    <w:p w:rsidRDefault="00D3674F" w:rsidP="00D3674F" w:rsidR="00D3674F" w:rsidRPr="00E465EC">
      <w:pPr>
        <w:pStyle w:val="Odlomakpopisa"/>
        <w:numPr>
          <w:ilvl w:val="0"/>
          <w:numId w:val="6"/>
        </w:numPr>
        <w:rPr>
          <w:rFonts w:hAnsi="Times New Roman" w:ascii="Times New Roman"/>
          <w:sz w:val="24"/>
          <w:szCs w:val="24"/>
        </w:rPr>
      </w:pPr>
      <w:r w:rsidRPr="00E465EC">
        <w:rPr>
          <w:rFonts w:hAnsi="Times New Roman" w:ascii="Times New Roman"/>
          <w:sz w:val="24"/>
          <w:szCs w:val="24"/>
        </w:rPr>
        <w:t>k.č.br. 929/2, pekara, expedit kruha i brašna, kukuruzni mlin, pekarnica gotovih proizvoda i dvorište, površine 1038 m2,</w:t>
      </w:r>
    </w:p>
    <w:p w:rsidRDefault="00D3674F" w:rsidP="00D3674F" w:rsidR="00D3674F" w:rsidRPr="00E465EC">
      <w:pPr>
        <w:pStyle w:val="Odlomakpopisa"/>
        <w:numPr>
          <w:ilvl w:val="0"/>
          <w:numId w:val="6"/>
        </w:numPr>
        <w:rPr>
          <w:rFonts w:hAnsi="Times New Roman" w:ascii="Times New Roman"/>
          <w:sz w:val="24"/>
          <w:szCs w:val="24"/>
        </w:rPr>
      </w:pPr>
      <w:r w:rsidRPr="00E465EC">
        <w:rPr>
          <w:rFonts w:hAnsi="Times New Roman" w:ascii="Times New Roman"/>
          <w:sz w:val="24"/>
          <w:szCs w:val="24"/>
        </w:rPr>
        <w:t>k.č.br. 929/3, mehanička radiona, površine 59 m2 ,</w:t>
      </w:r>
    </w:p>
    <w:p w:rsidRDefault="00D3674F" w:rsidP="00D3674F" w:rsidR="00D3674F" w:rsidRPr="00E465EC">
      <w:pPr>
        <w:pStyle w:val="Odlomakpopisa"/>
        <w:numPr>
          <w:ilvl w:val="0"/>
          <w:numId w:val="6"/>
        </w:numPr>
        <w:rPr>
          <w:rFonts w:hAnsi="Times New Roman" w:ascii="Times New Roman"/>
          <w:sz w:val="24"/>
          <w:szCs w:val="24"/>
        </w:rPr>
      </w:pPr>
      <w:r w:rsidRPr="00E465EC">
        <w:rPr>
          <w:rFonts w:hAnsi="Times New Roman" w:ascii="Times New Roman"/>
          <w:sz w:val="24"/>
          <w:szCs w:val="24"/>
        </w:rPr>
        <w:t>k.č.br. 929/4, silos za žitarice 6.400 tona s nadstrešnicom i pšenični mlin, površine 740 m2,</w:t>
      </w:r>
    </w:p>
    <w:p w:rsidRDefault="00D3674F" w:rsidP="00D3674F" w:rsidR="00D3674F" w:rsidRPr="00E465EC">
      <w:pPr>
        <w:pStyle w:val="Odlomakpopisa"/>
        <w:numPr>
          <w:ilvl w:val="0"/>
          <w:numId w:val="6"/>
        </w:numPr>
        <w:rPr>
          <w:rFonts w:hAnsi="Times New Roman" w:ascii="Times New Roman"/>
          <w:sz w:val="24"/>
          <w:szCs w:val="24"/>
        </w:rPr>
      </w:pPr>
      <w:r w:rsidRPr="00E465EC">
        <w:rPr>
          <w:rFonts w:hAnsi="Times New Roman" w:ascii="Times New Roman"/>
          <w:sz w:val="24"/>
          <w:szCs w:val="24"/>
        </w:rPr>
        <w:t>k.č.br. 929/5, kolska vaga, površine 87 m2,</w:t>
      </w:r>
    </w:p>
    <w:p w:rsidRDefault="00D3674F" w:rsidP="00D3674F" w:rsidR="00D3674F" w:rsidRPr="00E465EC">
      <w:pPr>
        <w:pStyle w:val="Odlomakpopisa"/>
        <w:numPr>
          <w:ilvl w:val="0"/>
          <w:numId w:val="6"/>
        </w:numPr>
        <w:rPr>
          <w:rFonts w:hAnsi="Times New Roman" w:ascii="Times New Roman"/>
          <w:sz w:val="24"/>
          <w:szCs w:val="24"/>
        </w:rPr>
      </w:pPr>
      <w:r w:rsidRPr="00E465EC">
        <w:rPr>
          <w:rFonts w:hAnsi="Times New Roman" w:ascii="Times New Roman"/>
          <w:sz w:val="24"/>
          <w:szCs w:val="24"/>
        </w:rPr>
        <w:t>k.č.br. 929/6, trafostanica, površine24 m2,</w:t>
      </w:r>
    </w:p>
    <w:p w:rsidRDefault="00D3674F" w:rsidP="00D3674F" w:rsidR="00D3674F" w:rsidRPr="00E465EC">
      <w:pPr>
        <w:pStyle w:val="Odlomakpopisa"/>
        <w:numPr>
          <w:ilvl w:val="0"/>
          <w:numId w:val="6"/>
        </w:numPr>
        <w:rPr>
          <w:rFonts w:hAnsi="Times New Roman" w:ascii="Times New Roman"/>
          <w:sz w:val="24"/>
          <w:szCs w:val="24"/>
        </w:rPr>
      </w:pPr>
      <w:r w:rsidRPr="00E465EC">
        <w:rPr>
          <w:rFonts w:hAnsi="Times New Roman" w:ascii="Times New Roman"/>
          <w:sz w:val="24"/>
          <w:szCs w:val="24"/>
        </w:rPr>
        <w:t xml:space="preserve"> k.č.br. 929/7, ekonomsko dvorište, površine 9958 m2.</w:t>
      </w:r>
    </w:p>
    <w:p w:rsidRDefault="00D3674F" w:rsidP="00D3674F" w:rsidR="00D3674F" w:rsidRPr="00E465EC">
      <w:r w:rsidRPr="00E465EC">
        <w:t xml:space="preserve">        </w:t>
      </w:r>
    </w:p>
    <w:p w:rsidRDefault="00D3674F" w:rsidP="00D3674F" w:rsidR="00D3674F" w:rsidRPr="00E465EC">
      <w:r w:rsidRPr="00E465EC">
        <w:t xml:space="preserve">        Prema provedenoj inventuri na dan 31.01.2013.godine pokretnine dužnika su :</w:t>
      </w:r>
    </w:p>
    <w:p w:rsidRDefault="00D3674F" w:rsidP="00D3674F" w:rsidR="00D3674F" w:rsidRPr="00E465EC"/>
    <w:p w:rsidRDefault="00D3674F" w:rsidP="00D3674F" w:rsidR="00D3674F" w:rsidRPr="00E465EC">
      <w:pPr>
        <w:pStyle w:val="Odlomakpopisa"/>
        <w:numPr>
          <w:ilvl w:val="0"/>
          <w:numId w:val="7"/>
        </w:numPr>
        <w:rPr>
          <w:rFonts w:hAnsi="Times New Roman" w:ascii="Times New Roman"/>
          <w:sz w:val="24"/>
          <w:szCs w:val="24"/>
        </w:rPr>
      </w:pPr>
      <w:r w:rsidRPr="00E465EC">
        <w:rPr>
          <w:rFonts w:hAnsi="Times New Roman" w:ascii="Times New Roman"/>
          <w:sz w:val="24"/>
          <w:szCs w:val="24"/>
        </w:rPr>
        <w:t>MLIN koji se sastoji od vage Vallenda sa grlom i nadogradnjom, Vage u silosu, mlinskog postrojenja, čistionica u mlinu, mlin kukuruzni, oprema mlina, uređaj za kompenenzaciju jalove enrgije, uređaj za visokotlačno pranje, kolna vaga, vaga pod silosna 200kg, vaga 200 kg(vaga silos nagibna kružna), vlagomjer,</w:t>
      </w:r>
    </w:p>
    <w:p w:rsidRDefault="00D3674F" w:rsidP="00D3674F" w:rsidR="00D3674F" w:rsidRPr="00E465EC">
      <w:pPr>
        <w:pStyle w:val="Odlomakpopisa"/>
        <w:numPr>
          <w:ilvl w:val="0"/>
          <w:numId w:val="7"/>
        </w:numPr>
        <w:rPr>
          <w:rFonts w:hAnsi="Times New Roman" w:ascii="Times New Roman"/>
          <w:sz w:val="24"/>
          <w:szCs w:val="24"/>
        </w:rPr>
      </w:pPr>
      <w:r w:rsidRPr="00E465EC">
        <w:rPr>
          <w:rFonts w:hAnsi="Times New Roman" w:ascii="Times New Roman"/>
          <w:sz w:val="24"/>
          <w:szCs w:val="24"/>
        </w:rPr>
        <w:t>PAKIRKA koja se satoji od datumara pakirke, silos elektronska vage, pisač unix industrijski, stroj za pakiranje, aplikator kolman,</w:t>
      </w:r>
    </w:p>
    <w:p w:rsidRDefault="00D3674F" w:rsidP="00D3674F" w:rsidR="00D3674F" w:rsidRPr="00E465EC">
      <w:pPr>
        <w:pStyle w:val="Odlomakpopisa"/>
        <w:numPr>
          <w:ilvl w:val="0"/>
          <w:numId w:val="7"/>
        </w:numPr>
        <w:rPr>
          <w:rFonts w:hAnsi="Times New Roman" w:ascii="Times New Roman"/>
          <w:sz w:val="24"/>
          <w:szCs w:val="24"/>
        </w:rPr>
      </w:pPr>
      <w:r w:rsidRPr="00E465EC">
        <w:rPr>
          <w:rFonts w:hAnsi="Times New Roman" w:ascii="Times New Roman"/>
          <w:sz w:val="24"/>
          <w:szCs w:val="24"/>
        </w:rPr>
        <w:t>PEKARA koja se sastoji od kosog transportera, linija za ionsko omekšanje vode, linija za pecivo automatska, mjerać i dozator vode, mješalice spiralne, mješalice za tijesto 2 kom, peć laboratorijska, peć pekarska, peć rotaciona sa kolicima, peć pekarska, peć za spaljivanje pepela buehler, rashladna komora, silos za brašno trevira, spremnik 2000 l plastični, stroj za oblikovanje tijesta, stroj za rezanje kruha, uređaj za hlađenje, pekara, uređaj za omekšivanje vode, vaga 2000 kg, vaga analitička, vaga wpt, pekarski stroj kekec,</w:t>
      </w:r>
    </w:p>
    <w:p w:rsidRDefault="00D3674F" w:rsidP="00D3674F" w:rsidR="00D3674F" w:rsidRPr="00E465EC">
      <w:pPr>
        <w:pStyle w:val="Odlomakpopisa"/>
        <w:numPr>
          <w:ilvl w:val="0"/>
          <w:numId w:val="7"/>
        </w:numPr>
        <w:rPr>
          <w:rFonts w:hAnsi="Times New Roman" w:ascii="Times New Roman"/>
          <w:sz w:val="24"/>
          <w:szCs w:val="24"/>
        </w:rPr>
      </w:pPr>
      <w:r w:rsidRPr="00E465EC">
        <w:rPr>
          <w:rFonts w:hAnsi="Times New Roman" w:ascii="Times New Roman"/>
          <w:sz w:val="24"/>
          <w:szCs w:val="24"/>
        </w:rPr>
        <w:t xml:space="preserve">POGON TJESTENINE koji se sastoji od dozatora za brašno sa varilicom, modelatora, sanduka za tijesto, stroja za tjesteninu, sušara za tjesteninu, sušara za tijesto, varilica za tjesteninu, varilica za vrećice, pakirni stroj metalni. </w:t>
      </w:r>
    </w:p>
    <w:p w:rsidRDefault="00D3674F" w:rsidP="00D3674F" w:rsidR="00D3674F" w:rsidRPr="00E465EC">
      <w:pPr>
        <w:pStyle w:val="Odlomakpopisa"/>
        <w:numPr>
          <w:ilvl w:val="0"/>
          <w:numId w:val="7"/>
        </w:numPr>
        <w:rPr>
          <w:rFonts w:hAnsi="Times New Roman" w:ascii="Times New Roman"/>
          <w:sz w:val="24"/>
          <w:szCs w:val="24"/>
        </w:rPr>
      </w:pPr>
      <w:r w:rsidRPr="00E465EC">
        <w:rPr>
          <w:rFonts w:hAnsi="Times New Roman" w:ascii="Times New Roman"/>
          <w:sz w:val="24"/>
          <w:szCs w:val="24"/>
        </w:rPr>
        <w:t>TRANSPORT koji se sastoji od viličara klark, viličara ručnog, osobni automobil Hyndai accent Zg 5274 DH god. proizv. 2005., montažna zgrada mehaničke radione, stolne bušilice i brusilice, mobilnog kompresora te dvije ručne brusilice i bušilice.</w:t>
      </w:r>
    </w:p>
    <w:p w:rsidRDefault="00D3674F" w:rsidP="00D3674F" w:rsidR="00D3674F" w:rsidRPr="00E465EC">
      <w:pPr>
        <w:pStyle w:val="Odlomakpopisa"/>
        <w:numPr>
          <w:ilvl w:val="0"/>
          <w:numId w:val="7"/>
        </w:numPr>
        <w:rPr>
          <w:rFonts w:hAnsi="Times New Roman" w:ascii="Times New Roman"/>
          <w:sz w:val="24"/>
          <w:szCs w:val="24"/>
        </w:rPr>
      </w:pPr>
      <w:r w:rsidRPr="00E465EC">
        <w:rPr>
          <w:rFonts w:hAnsi="Times New Roman" w:ascii="Times New Roman"/>
          <w:sz w:val="24"/>
          <w:szCs w:val="24"/>
        </w:rPr>
        <w:t>UPRAVA koja se sastoji od opreme i inventara prema priloženoj inventurnoj listi,</w:t>
      </w:r>
    </w:p>
    <w:p w:rsidRDefault="00D3674F" w:rsidP="00D3674F" w:rsidR="00D3674F" w:rsidRPr="00E465EC">
      <w:pPr>
        <w:pStyle w:val="Odlomakpopisa"/>
        <w:numPr>
          <w:ilvl w:val="0"/>
          <w:numId w:val="7"/>
        </w:numPr>
        <w:rPr>
          <w:rFonts w:hAnsi="Times New Roman" w:ascii="Times New Roman"/>
          <w:sz w:val="24"/>
          <w:szCs w:val="24"/>
        </w:rPr>
      </w:pPr>
      <w:r w:rsidRPr="00E465EC">
        <w:rPr>
          <w:rFonts w:hAnsi="Times New Roman" w:ascii="Times New Roman"/>
          <w:sz w:val="24"/>
          <w:szCs w:val="24"/>
        </w:rPr>
        <w:t xml:space="preserve"> GOTOVA ROBA koja se sastoji od brašna sa isteklim rokovima, vrećica za pakiranje, paleta, folija i ostalog prema priloženoj inventurnoj listi.</w:t>
      </w:r>
    </w:p>
    <w:p w:rsidRDefault="00D3674F" w:rsidP="00D3674F" w:rsidR="00D3674F" w:rsidRPr="00E465EC">
      <w:r w:rsidRPr="00E465EC">
        <w:t xml:space="preserve">               </w:t>
      </w:r>
    </w:p>
    <w:p w:rsidRDefault="00D3674F" w:rsidP="00D3674F" w:rsidR="00D3674F" w:rsidRPr="00E465EC">
      <w:r w:rsidRPr="00E465EC">
        <w:lastRenderedPageBreak/>
        <w:t xml:space="preserve">                    </w:t>
      </w:r>
    </w:p>
    <w:p w:rsidRDefault="00D3674F" w:rsidP="00D3674F" w:rsidR="00D3674F" w:rsidRPr="00E465EC"/>
    <w:p w:rsidRDefault="00D3674F" w:rsidP="00D3674F" w:rsidR="00D3674F" w:rsidRPr="00E465EC">
      <w:pPr>
        <w:pStyle w:val="Odlomakpopisa"/>
        <w:numPr>
          <w:ilvl w:val="0"/>
          <w:numId w:val="5"/>
        </w:numPr>
        <w:rPr>
          <w:rFonts w:hAnsi="Times New Roman" w:ascii="Times New Roman"/>
          <w:b/>
          <w:sz w:val="24"/>
          <w:szCs w:val="24"/>
        </w:rPr>
      </w:pPr>
      <w:r w:rsidRPr="00E465EC">
        <w:rPr>
          <w:rFonts w:hAnsi="Times New Roman" w:ascii="Times New Roman"/>
          <w:b/>
          <w:sz w:val="24"/>
          <w:szCs w:val="24"/>
        </w:rPr>
        <w:t>POPIS OBVEZA PREMA VJEROVNICIMA PRVOG I DRUGOG VIŠEG ISPLATNOG REDA I PREMA RAZLUČNIM VJEROVNICIMA</w:t>
      </w:r>
    </w:p>
    <w:p w:rsidRDefault="00D3674F" w:rsidP="00D3674F" w:rsidR="00D3674F" w:rsidRPr="00E465EC">
      <w:pPr>
        <w:pStyle w:val="Odlomakpopisa"/>
        <w:rPr>
          <w:rFonts w:hAnsi="Times New Roman" w:ascii="Times New Roman"/>
          <w:sz w:val="24"/>
          <w:szCs w:val="24"/>
        </w:rPr>
      </w:pPr>
    </w:p>
    <w:p w:rsidRDefault="00D3674F" w:rsidP="00D3674F" w:rsidR="00D3674F" w:rsidRPr="00E465EC">
      <w:pPr>
        <w:pStyle w:val="Odlomakpopisa"/>
        <w:rPr>
          <w:rFonts w:hAnsi="Times New Roman" w:ascii="Times New Roman"/>
          <w:b/>
          <w:sz w:val="24"/>
          <w:szCs w:val="24"/>
        </w:rPr>
      </w:pPr>
      <w:r w:rsidRPr="00E465EC">
        <w:rPr>
          <w:rFonts w:hAnsi="Times New Roman" w:ascii="Times New Roman"/>
          <w:b/>
          <w:sz w:val="24"/>
          <w:szCs w:val="24"/>
        </w:rPr>
        <w:t xml:space="preserve">    PRVI VIŠI ISPLATNI RED</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pPr>
        <w:pStyle w:val="Odlomakpopisa"/>
        <w:rPr>
          <w:rFonts w:hAnsi="Times New Roman" w:ascii="Times New Roman"/>
          <w:sz w:val="24"/>
          <w:szCs w:val="24"/>
        </w:rPr>
      </w:pPr>
      <w:r w:rsidRPr="00E465EC">
        <w:rPr>
          <w:rFonts w:hAnsi="Times New Roman" w:ascii="Times New Roman"/>
          <w:sz w:val="24"/>
          <w:szCs w:val="24"/>
        </w:rPr>
        <w:t>Temeljem vjerodostojne dokumentacije i uvida u poslovne knjige ustanovljena su i priznata potraživanja radnika i bivših radnika Mipel d.o.o. u stečaju s naslova plaća i otpremnina :</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Ivica Bukan, Dugoselska 20, Lupoglav...............................60.552,33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Gordana Kaurić, Kozinska 34, Kozinšćak...........................18.676,93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Renata Bunić, Trojstvena 18, Trojstveni Markovac....... ...31.984,43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Mićo Ozobić, Markovac Križevački 6...................................36.160,26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Franjo Sekovanić, Obrtnička 4, Velika Ostrna.....................52.153,13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Dubravko jagač, Bjelovarska 133, Lukarišće........................51.829,59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Ivica Jagač, Ante Starčevića 69, Dugo Selo...........................50.483,18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Željko Muhin, Habeićeva 42, Mala Ostrna...........................15.802,28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Martina Brkić, Bože Huzanića 40, Dugo Selo........................22.123,94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Božidar Špoljarec, Zagrebačka 13, Leprovica.......................17.616,07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Drago Šljuka, Zagrebačka 111, Velika Ostrna.......................15.902,17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Mirjana Damjanov, Matije Mesića 5, Brckovljani...................4.079,37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Božidar Klarić, Andrilovečka 37, Andrilovec.........................53.159,69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Mirjana Prusec, Olovska 2, Sesvete......................................72.210,21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Vladimir Škrtić, Naftaplinska 10, Trebovec...........................39.486,79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Marko Šebalj, Josipa Zorića 153, Dugo Selo..........................51.968,15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Ružica Čićak, Ljudevita Posavskog, Sesvete...........................17.576,46 kuna</w:t>
      </w:r>
    </w:p>
    <w:p w:rsidRDefault="00D3674F" w:rsidP="00D3674F" w:rsidR="00D3674F" w:rsidRPr="00E465EC">
      <w:pPr>
        <w:pStyle w:val="Odlomakpopisa"/>
        <w:numPr>
          <w:ilvl w:val="0"/>
          <w:numId w:val="8"/>
        </w:numPr>
        <w:rPr>
          <w:rFonts w:hAnsi="Times New Roman" w:ascii="Times New Roman"/>
          <w:b/>
          <w:sz w:val="24"/>
          <w:szCs w:val="24"/>
        </w:rPr>
      </w:pPr>
      <w:r w:rsidRPr="00E465EC">
        <w:rPr>
          <w:rFonts w:hAnsi="Times New Roman" w:ascii="Times New Roman"/>
          <w:b/>
          <w:sz w:val="24"/>
          <w:szCs w:val="24"/>
        </w:rPr>
        <w:t>Danijel Šimunec, Mladičkova 13, Glavnica Donja..................28.724,53 kuna</w:t>
      </w:r>
    </w:p>
    <w:p w:rsidRDefault="00D3674F" w:rsidP="00D3674F" w:rsidR="00D3674F" w:rsidRPr="00E465EC">
      <w:pPr>
        <w:rPr>
          <w:b/>
        </w:rPr>
      </w:pPr>
    </w:p>
    <w:p w:rsidRDefault="00D3674F" w:rsidP="00D3674F" w:rsidR="00D3674F" w:rsidRPr="00E465EC">
      <w:pPr>
        <w:rPr>
          <w:b/>
        </w:rPr>
      </w:pPr>
      <w:r w:rsidRPr="00E465EC">
        <w:rPr>
          <w:b/>
        </w:rPr>
        <w:t xml:space="preserve"> Ukupno priznata potraživanja u prvom višem isplatnom redu.......................................................................................................640.489,51 kuna</w:t>
      </w:r>
    </w:p>
    <w:p w:rsidRDefault="00D3674F" w:rsidP="00D3674F" w:rsidR="00D3674F" w:rsidRPr="00E465EC">
      <w:pPr>
        <w:pStyle w:val="Odlomakpopisa"/>
        <w:ind w:left="1080"/>
        <w:rPr>
          <w:rFonts w:hAnsi="Times New Roman" w:ascii="Times New Roman"/>
          <w:b/>
          <w:sz w:val="24"/>
          <w:szCs w:val="24"/>
        </w:rPr>
      </w:pPr>
    </w:p>
    <w:p w:rsidRDefault="00D3674F" w:rsidP="00D3674F" w:rsidR="00D3674F" w:rsidRPr="00E465EC">
      <w:pPr>
        <w:pStyle w:val="Odlomakpopisa"/>
        <w:rPr>
          <w:rFonts w:hAnsi="Times New Roman" w:ascii="Times New Roman"/>
          <w:b/>
          <w:sz w:val="24"/>
          <w:szCs w:val="24"/>
        </w:rPr>
      </w:pPr>
    </w:p>
    <w:p w:rsidRDefault="00D3674F" w:rsidP="00D3674F" w:rsidR="00D3674F" w:rsidRPr="00E465EC">
      <w:pPr>
        <w:pStyle w:val="Odlomakpopisa"/>
        <w:rPr>
          <w:rFonts w:hAnsi="Times New Roman" w:ascii="Times New Roman"/>
          <w:b/>
          <w:sz w:val="24"/>
          <w:szCs w:val="24"/>
        </w:rPr>
      </w:pPr>
      <w:r w:rsidRPr="00E465EC">
        <w:rPr>
          <w:rFonts w:hAnsi="Times New Roman" w:ascii="Times New Roman"/>
          <w:b/>
          <w:sz w:val="24"/>
          <w:szCs w:val="24"/>
        </w:rPr>
        <w:t xml:space="preserve">       </w:t>
      </w:r>
    </w:p>
    <w:p w:rsidRDefault="00D3674F" w:rsidP="00D3674F" w:rsidR="00D3674F" w:rsidRPr="00E465EC">
      <w:pPr>
        <w:pStyle w:val="Odlomakpopisa"/>
        <w:rPr>
          <w:rFonts w:hAnsi="Times New Roman" w:ascii="Times New Roman"/>
          <w:b/>
          <w:sz w:val="24"/>
          <w:szCs w:val="24"/>
        </w:rPr>
      </w:pPr>
      <w:r w:rsidRPr="00E465EC">
        <w:rPr>
          <w:rFonts w:hAnsi="Times New Roman" w:ascii="Times New Roman"/>
          <w:sz w:val="24"/>
          <w:szCs w:val="24"/>
        </w:rPr>
        <w:t xml:space="preserve">     </w:t>
      </w:r>
      <w:r w:rsidRPr="00E465EC">
        <w:rPr>
          <w:rFonts w:hAnsi="Times New Roman" w:ascii="Times New Roman"/>
          <w:b/>
          <w:sz w:val="24"/>
          <w:szCs w:val="24"/>
        </w:rPr>
        <w:t>DRUGI VIŠI ISPLATNI RED</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pPr>
        <w:pStyle w:val="Odlomakpopisa"/>
        <w:rPr>
          <w:rFonts w:hAnsi="Times New Roman" w:ascii="Times New Roman"/>
          <w:sz w:val="24"/>
          <w:szCs w:val="24"/>
        </w:rPr>
      </w:pPr>
      <w:r w:rsidRPr="00E465EC">
        <w:rPr>
          <w:rFonts w:hAnsi="Times New Roman" w:ascii="Times New Roman"/>
          <w:b/>
          <w:sz w:val="24"/>
          <w:szCs w:val="24"/>
        </w:rPr>
        <w:t xml:space="preserve">              </w:t>
      </w:r>
      <w:r w:rsidRPr="00E465EC">
        <w:rPr>
          <w:rFonts w:hAnsi="Times New Roman" w:ascii="Times New Roman"/>
          <w:sz w:val="24"/>
          <w:szCs w:val="24"/>
        </w:rPr>
        <w:t>Temeljem vjerodostojne dokumentacije i uvidom u poslovne knjige ustanovljena su i priznata slijedeća potraživanja vjerovnika drugog višeg isplatnog reda :</w:t>
      </w:r>
    </w:p>
    <w:p w:rsidRDefault="00D3674F" w:rsidP="00D3674F" w:rsidR="00D3674F" w:rsidRPr="00E465EC">
      <w:pPr>
        <w:pStyle w:val="Odlomakpopisa"/>
        <w:rPr>
          <w:rFonts w:hAnsi="Times New Roman" w:ascii="Times New Roman"/>
          <w:sz w:val="24"/>
          <w:szCs w:val="24"/>
        </w:rPr>
      </w:pP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Zagrebačka banka, UniCredit Group, Zagreb, Savska 60..............................................................................11.468.266,67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Špoljarić d.o.o. Našice, A.G.Matoša 16...........................387.578,22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Hrvatske vode, Zagreb, Ulica grada Vukovara 220.....................................................................................1.350,40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Poljoprivredna zadruga Almus, V. Nazora 75, Ernestinovo....................................................................373.241,41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Grad Zagreb, Trg Stjepana Radića 1, Zagreb........................8.203,41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GS1 Croatia, Tuškanac 14, Zagreb.......................................4.047,02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HP-Hrvatska pošta, Jurišićeva 13, Zagreb..............................537,23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lastRenderedPageBreak/>
        <w:t>Hrvatske vode, Zagreb, Ulica Grada Vukovara 220............21.342,17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ZAGREBAČKI HOLDING d.o.o., Zagreb, Ulica grada Vukovara 41........................................................................................5.021,95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ZAGREBAČKI HOLDING d.o.o, Zagreb, Savska c. 1.................5.306,34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ZAGREBAČKI HOLDING d.o.o, Zagreb, Savska c. 1.................2.462,74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ZAGREBAČKI HOLDING d.o.o, Zagreb, Savska c. 1....................549,51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ZAGREBAČKI HOLDING d.o.o, Zagreb, Savska c. 1.................3.939,10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EUROHERC OSIGURANJE d.d., Zagreb, Ulica grada Vukovara 282......................................................................................83.523,71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ŽITO d.o.o., osijek, Đakovština 3........................................109.614,11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DUKOM PLIN d.o.o., Dugo Selo, Josipa Zorića 106......................798,64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PLINOSERVIS BUKAL d.o.o., Sesvete, Mesci 2..........................18.609,72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ERSTE&amp;STEIERMAERKISCHE BANK d.d., Rijeka, Jadranski trg 3a..........................................................................................1.100.256,04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Branimir Rakić, Dugo Selo, Kolodvorska 38................................65.335,99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VUPIK d.d., Vukovar, Sajmište 113 c...............................................163,94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Klasan Marija, Donje Dvorišće, Dvoriška 37..................................4.132,99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IVALO d.o.o., Zagreb, Vida Došena 32.......................................135.067,04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Dragica Špoljarec, Leprovica, Zagrebačka 31.............................. ..2.977,68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Zdenko Tečić, Leprovica, Zagrebačka 48.........................................7.778,53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Anđelko Cimaš, Ježevo, Ježevečka 124..............................................769,94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Anđelko Cimaš, Ježevo, Ježevečka 124...........................................3.493,39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Nikola Tečić, Leprovica, Zagrebačka 48.........................................13.018,18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Zdenko Tečić, Leprovica, Zagrebačka 48.........................................9.612,44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Štefanija Klarić, Andrilovec, Andrilovečka 23..................................1.707,31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Republika Hrvatska, Ministarstvo financija, Porezna uprava, Područni ured Sisak...........................................................................................281.689,76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NUCLEUS D.B.M., Zagreb, Moščenićka 15.....................................65.606,55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KNJIGOVODSTVENI SERVIS 4+, Kašinska 9, Sesvete.......................39.680,00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Kazimir Lanc, Domjanićeva 32, Dugo Selo.......................................1.239,41 kuna</w:t>
      </w:r>
    </w:p>
    <w:p w:rsidRDefault="00D3674F" w:rsidP="00D3674F" w:rsidR="00D3674F" w:rsidRPr="00E465EC">
      <w:pPr>
        <w:pStyle w:val="Odlomakpopisa"/>
        <w:numPr>
          <w:ilvl w:val="0"/>
          <w:numId w:val="9"/>
        </w:numPr>
        <w:rPr>
          <w:rFonts w:hAnsi="Times New Roman" w:ascii="Times New Roman"/>
          <w:b/>
          <w:sz w:val="24"/>
          <w:szCs w:val="24"/>
        </w:rPr>
      </w:pPr>
      <w:r w:rsidRPr="00E465EC">
        <w:rPr>
          <w:rFonts w:hAnsi="Times New Roman" w:ascii="Times New Roman"/>
          <w:b/>
          <w:sz w:val="24"/>
          <w:szCs w:val="24"/>
        </w:rPr>
        <w:t>Milan Jančec, Andrilovečka 32, Andrilovec.....................................4.436,04 kuna</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pPr>
        <w:pStyle w:val="Odlomakpopisa"/>
        <w:rPr>
          <w:rFonts w:hAnsi="Times New Roman" w:ascii="Times New Roman"/>
          <w:b/>
          <w:sz w:val="24"/>
          <w:szCs w:val="24"/>
        </w:rPr>
      </w:pPr>
      <w:r w:rsidRPr="00E465EC">
        <w:rPr>
          <w:rFonts w:hAnsi="Times New Roman" w:ascii="Times New Roman"/>
          <w:b/>
          <w:sz w:val="24"/>
          <w:szCs w:val="24"/>
        </w:rPr>
        <w:t>Ukupno priznata potraživanja vjerovnika drugog višeg isplatnog reda.........................................................................................14.131.357,58 kuna</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pPr>
        <w:pStyle w:val="Odlomakpopisa"/>
        <w:rPr>
          <w:rFonts w:hAnsi="Times New Roman" w:ascii="Times New Roman"/>
          <w:b/>
          <w:sz w:val="24"/>
          <w:szCs w:val="24"/>
        </w:rPr>
      </w:pPr>
      <w:r w:rsidRPr="00E465EC">
        <w:rPr>
          <w:rFonts w:hAnsi="Times New Roman" w:ascii="Times New Roman"/>
          <w:b/>
          <w:sz w:val="24"/>
          <w:szCs w:val="24"/>
        </w:rPr>
        <w:t>Sveukupna potraživanja vjerovnika prvog i drugog višeg isplatnog reda iznose..................................................................................14.771.846,89 kuna</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pPr>
        <w:pStyle w:val="Odlomakpopisa"/>
        <w:rPr>
          <w:rFonts w:hAnsi="Times New Roman" w:ascii="Times New Roman"/>
          <w:b/>
          <w:sz w:val="24"/>
          <w:szCs w:val="24"/>
        </w:rPr>
      </w:pPr>
      <w:r w:rsidRPr="00E465EC">
        <w:rPr>
          <w:rFonts w:hAnsi="Times New Roman" w:ascii="Times New Roman"/>
          <w:b/>
          <w:sz w:val="24"/>
          <w:szCs w:val="24"/>
        </w:rPr>
        <w:lastRenderedPageBreak/>
        <w:t>Osporeno je potraživanje Hrvatskog telekoma u iznosu od 4.778,60 kuna iz razloga izvršenog prijeboja.</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pPr>
        <w:pStyle w:val="Odlomakpopisa"/>
        <w:rPr>
          <w:rFonts w:hAnsi="Times New Roman" w:ascii="Times New Roman"/>
          <w:b/>
          <w:sz w:val="24"/>
          <w:szCs w:val="24"/>
        </w:rPr>
      </w:pPr>
      <w:r w:rsidRPr="00E465EC">
        <w:rPr>
          <w:rFonts w:hAnsi="Times New Roman" w:ascii="Times New Roman"/>
          <w:b/>
          <w:sz w:val="24"/>
          <w:szCs w:val="24"/>
        </w:rPr>
        <w:t xml:space="preserve"> RAZLUČNI VJEROVNICI</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pPr>
        <w:pStyle w:val="Odlomakpopisa"/>
        <w:numPr>
          <w:ilvl w:val="0"/>
          <w:numId w:val="10"/>
        </w:numPr>
        <w:rPr>
          <w:rFonts w:hAnsi="Times New Roman" w:ascii="Times New Roman"/>
          <w:b/>
          <w:sz w:val="24"/>
          <w:szCs w:val="24"/>
        </w:rPr>
      </w:pPr>
      <w:r w:rsidRPr="00E465EC">
        <w:rPr>
          <w:rFonts w:hAnsi="Times New Roman" w:ascii="Times New Roman"/>
          <w:b/>
          <w:sz w:val="24"/>
          <w:szCs w:val="24"/>
        </w:rPr>
        <w:t>Zagrebačka banka, UniCredit Group, Zagreb, Savska 60......................................................................................11.468.266,67 kuna</w:t>
      </w:r>
    </w:p>
    <w:p w:rsidRDefault="00D3674F" w:rsidP="00D3674F" w:rsidR="00D3674F" w:rsidRPr="00E465EC">
      <w:pPr>
        <w:pStyle w:val="Odlomakpopisa"/>
        <w:numPr>
          <w:ilvl w:val="0"/>
          <w:numId w:val="10"/>
        </w:numPr>
        <w:rPr>
          <w:rFonts w:hAnsi="Times New Roman" w:ascii="Times New Roman"/>
          <w:b/>
          <w:sz w:val="24"/>
          <w:szCs w:val="24"/>
        </w:rPr>
      </w:pPr>
      <w:r w:rsidRPr="00E465EC">
        <w:rPr>
          <w:rFonts w:hAnsi="Times New Roman" w:ascii="Times New Roman"/>
          <w:b/>
          <w:sz w:val="24"/>
          <w:szCs w:val="24"/>
        </w:rPr>
        <w:t>Špoljarić d.o.o Našice, A.G.Matoša 16.....................................387.578,22 kuna</w:t>
      </w:r>
    </w:p>
    <w:p w:rsidRDefault="00D3674F" w:rsidP="00D3674F" w:rsidR="00D3674F" w:rsidRPr="00E465EC">
      <w:pPr>
        <w:pStyle w:val="Odlomakpopisa"/>
        <w:numPr>
          <w:ilvl w:val="0"/>
          <w:numId w:val="10"/>
        </w:numPr>
        <w:rPr>
          <w:rFonts w:hAnsi="Times New Roman" w:ascii="Times New Roman"/>
          <w:b/>
          <w:sz w:val="24"/>
          <w:szCs w:val="24"/>
        </w:rPr>
      </w:pPr>
      <w:r w:rsidRPr="00E465EC">
        <w:rPr>
          <w:rFonts w:hAnsi="Times New Roman" w:ascii="Times New Roman"/>
          <w:b/>
          <w:sz w:val="24"/>
          <w:szCs w:val="24"/>
        </w:rPr>
        <w:t>Poljoprivredna zadruga Almus, Ernestinovo, V. Nazora 75........................................................................................... 273.241,41 kuna</w:t>
      </w:r>
    </w:p>
    <w:p w:rsidRDefault="00D3674F" w:rsidP="00D3674F" w:rsidR="00D3674F" w:rsidRPr="00E465EC">
      <w:pPr>
        <w:pStyle w:val="Odlomakpopisa"/>
        <w:ind w:left="1080"/>
        <w:rPr>
          <w:rFonts w:hAnsi="Times New Roman" w:ascii="Times New Roman"/>
          <w:b/>
          <w:sz w:val="24"/>
          <w:szCs w:val="24"/>
        </w:rPr>
      </w:pPr>
    </w:p>
    <w:p w:rsidRDefault="00D3674F" w:rsidP="00D3674F" w:rsidR="00D3674F" w:rsidRPr="00E465EC">
      <w:pPr>
        <w:pStyle w:val="Odlomakpopisa"/>
        <w:ind w:left="1080"/>
        <w:rPr>
          <w:rFonts w:hAnsi="Times New Roman" w:ascii="Times New Roman"/>
          <w:b/>
          <w:sz w:val="24"/>
          <w:szCs w:val="24"/>
        </w:rPr>
      </w:pPr>
    </w:p>
    <w:p w:rsidRDefault="00D3674F" w:rsidP="00D3674F" w:rsidR="00D3674F" w:rsidRPr="00E465EC">
      <w:pPr>
        <w:rPr>
          <w:b/>
        </w:rPr>
      </w:pPr>
      <w:r w:rsidRPr="00E465EC">
        <w:rPr>
          <w:b/>
        </w:rPr>
        <w:t xml:space="preserve">              Ukupna potraživanja razlučnih vjerovnika...................................12.129.086,30 kuna</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p w:rsidRDefault="00D3674F" w:rsidP="00D3674F" w:rsidR="00D3674F" w:rsidRPr="00E465EC">
      <w:pPr>
        <w:pStyle w:val="Odlomakpopisa"/>
        <w:numPr>
          <w:ilvl w:val="0"/>
          <w:numId w:val="5"/>
        </w:numPr>
        <w:rPr>
          <w:rFonts w:hAnsi="Times New Roman" w:ascii="Times New Roman"/>
          <w:b/>
          <w:sz w:val="24"/>
          <w:szCs w:val="24"/>
        </w:rPr>
      </w:pPr>
      <w:r w:rsidRPr="00E465EC">
        <w:rPr>
          <w:rFonts w:hAnsi="Times New Roman" w:ascii="Times New Roman"/>
          <w:b/>
          <w:sz w:val="24"/>
          <w:szCs w:val="24"/>
        </w:rPr>
        <w:t xml:space="preserve">PREGLED IMOVINE I OBVEZA </w:t>
      </w:r>
    </w:p>
    <w:p w:rsidRDefault="00D3674F" w:rsidP="00D3674F" w:rsidR="00D3674F" w:rsidRPr="00E465EC">
      <w:pPr>
        <w:rPr>
          <w:b/>
        </w:rPr>
      </w:pPr>
    </w:p>
    <w:p w:rsidRDefault="00D3674F" w:rsidP="00D3674F" w:rsidR="00D3674F" w:rsidRPr="00E465EC">
      <w:r w:rsidRPr="00E465EC">
        <w:t xml:space="preserve">              Sva nepokretna imovina dužnika nalazi se pod razlučnim pravima vjerovnika a isto tako i gotovo sva pokretna imovina a što se odnosi na postrojenje i opremu mlina, silosa i pekare te na opremu za proizvodnju tjestenine.</w:t>
      </w:r>
    </w:p>
    <w:p w:rsidRDefault="00D3674F" w:rsidP="00D3674F" w:rsidR="00D3674F" w:rsidRPr="00E465EC">
      <w:r w:rsidRPr="00E465EC">
        <w:t xml:space="preserve">              Prvi razlučni vjerovnik Zagrebačka banka upisana je u zemljišnim knjigama dužnika zabilježbom glavne hipoteke na svim nekretninama dužnika temeljem ugovora o kreditu br. 3223757747 na iznos od 1.350.000,00 eura. Isto tako je temeljem navedenog ugovora razlučni vjerovnik osnovao založno pravo na pokretninama mlina, pakirke, pekare i pogona tjestenine.</w:t>
      </w:r>
    </w:p>
    <w:p w:rsidRDefault="00D3674F" w:rsidP="00D3674F" w:rsidR="00D3674F" w:rsidRPr="00E465EC">
      <w:r w:rsidRPr="00E465EC">
        <w:t xml:space="preserve">             Drugi razlučni vjerovnik ŠPLJARIĆ d.o.o. Našice, A.G.Matoša 16 upisan je na istim nekretninama ovršivim založnim pravom pod brojem Z-1473712 na iznos od 387.578,22 kuna.</w:t>
      </w:r>
    </w:p>
    <w:p w:rsidRDefault="00D3674F" w:rsidP="00D3674F" w:rsidR="00D3674F" w:rsidRPr="00E465EC">
      <w:r w:rsidRPr="00E465EC">
        <w:t xml:space="preserve">            Treći razlučni vjerovnik Poljoprivredna zadruga Almus iz Ernestinova, V.Nazora 75 također je upisan na istim nekretninama zabilježbom ovrhe  broj Z-2308/12 a isti je pokrenuo i postupak ovrhe pred Trgovačkim sudom u Zagrebu pod brojem Ovr-3786/12 na iznos od 273.241,41 kuna.</w:t>
      </w:r>
    </w:p>
    <w:p w:rsidRDefault="00D3674F" w:rsidP="00D3674F" w:rsidR="00D3674F" w:rsidRPr="00E465EC">
      <w:r w:rsidRPr="00E465EC">
        <w:t xml:space="preserve">             Od pokretne imovine koja nije pod založnim pravima dužnik posjeduje samo imovinu koja se nalazi u popisu jedince transporti i Uprava a odnosi se na osobni automobil, plinski viličar, mehaničku radionicu sa alatom i opremu i strojeve iz uprave koja također nije sva u vlasništvu dužnika nego je prema ugovornoj obvezi unajmljena od Hrvatskog telekoma.</w:t>
      </w:r>
    </w:p>
    <w:p w:rsidRDefault="00D3674F" w:rsidP="00D3674F" w:rsidR="00D3674F" w:rsidRPr="00E465EC">
      <w:r w:rsidRPr="00E465EC">
        <w:t xml:space="preserve">            Dužnik također ima sklopljene ugovore o najmu antenskih sustava koji se nalaze na silosima i to ugovor sa mrežom TELE 2 iz Zagreba za postavu antenskog sustava i smještaj elektroničke komunikacije uz mjesečnu naknadu od 700 eura u kunskoj protuvrijednosti te ugovor sa mrežom Hrvatski telekom iz Zagreba za istu namjenu uz mjesečni najam od 650 eura u kunskoj protuvrijednosti.</w:t>
      </w:r>
    </w:p>
    <w:p w:rsidRDefault="00D3674F" w:rsidP="00D3674F" w:rsidR="00D3674F" w:rsidRPr="00E465EC">
      <w:r w:rsidRPr="00E465EC">
        <w:t xml:space="preserve">           Kako je navedeno i u Izvješću privremenog stečajnog upravitelja dužnik više ne obavlja djelatnost te su shodno tome raskinuti svi ugovori o radu za zaposlene djelatnike koji su se nalazili na neplaćenim dopustima.</w:t>
      </w:r>
    </w:p>
    <w:p w:rsidRDefault="00D3674F" w:rsidP="00D3674F" w:rsidR="00D3674F" w:rsidRPr="00E465EC">
      <w:r w:rsidRPr="00E465EC">
        <w:t xml:space="preserve">           Dužniku su isključeni svi komunalni priključci od električne energije, plina i vode te sam zbog osnovne potrebe utvrđivanja financijskog stanja dužnika zatražio privremeno priključenje električne energije samo za potrebe upravne zgrade i do daljnjeg obnovio ugovor za tri pokretna telefona koji koristim ja kao upravitelj, radnica koja mi pomaže kod utvrđivanja potraživanja i obveza i jedan radnik koji povremeno obilazi nekretnine dužnika radi osiguranja.</w:t>
      </w:r>
    </w:p>
    <w:p w:rsidRDefault="00D3674F" w:rsidP="00D3674F" w:rsidR="00D3674F" w:rsidRPr="00E465EC">
      <w:r w:rsidRPr="00E465EC">
        <w:lastRenderedPageBreak/>
        <w:t xml:space="preserve">            Prema analitici „ promet kupaca „ sa 31.12.2012. iskazana su dužnikova potraživanja prema kupcima u iznosu od 564.601,12kuna koja ne odgovaraju stvarnom stanju zbog rokova dospijeća koji negdje prelaze i tri godine pa je ovaj iznos za naplatu upitan a isti će se utvrditi naknadno.  </w:t>
      </w:r>
    </w:p>
    <w:p w:rsidRDefault="00D3674F" w:rsidP="00D3674F" w:rsidR="00D3674F" w:rsidRPr="00E465EC">
      <w:r w:rsidRPr="00E465EC">
        <w:t xml:space="preserve">            Sva oprema dužnika je upitne uporabne vrijednosti jer nije korištena duže vrijeme i u svrhu daljnjeg propadanja potrebno je istu staviti u kratkom vremenu u funkciju jer bi mogla biti trajno oštećena.</w:t>
      </w:r>
    </w:p>
    <w:p w:rsidRDefault="00D3674F" w:rsidP="00D3674F" w:rsidR="00D3674F" w:rsidRPr="00E465EC">
      <w:r w:rsidRPr="00E465EC">
        <w:t xml:space="preserve">             Određeni dio opreme je i devastiran što je zapisnički konstatirano tijekom inventure. Dio opreme je ranije prodan a isto tako je prodana nekretnina obiteljska kuća u susjedstvu koja je bila u vlasništvu dužnika te treba utvrditi da li postoje pobojne radnje i kaznena odgovornost bivše uprave s tog naslova.</w:t>
      </w:r>
    </w:p>
    <w:p w:rsidRDefault="00D3674F" w:rsidP="00D3674F" w:rsidR="00D3674F" w:rsidRPr="00E465EC">
      <w:r w:rsidRPr="00E465EC">
        <w:t xml:space="preserve">            Do sada je već pokrenute istražne radnje u kaznenom postupku protiv bivše uprave na ŽDO u Koprivnici i traje istražni postupak Policijske uprave Zagrebačke te sam kao stečajni upravitelj već davao izjave u jednom predmetu. </w:t>
      </w:r>
    </w:p>
    <w:p w:rsidRDefault="00D3674F" w:rsidP="00D3674F" w:rsidR="00D3674F" w:rsidRPr="00E465EC">
      <w:r w:rsidRPr="00E465EC">
        <w:t xml:space="preserve">            </w:t>
      </w:r>
    </w:p>
    <w:p w:rsidRDefault="00D3674F" w:rsidP="00D3674F" w:rsidR="00D3674F" w:rsidRPr="00E465EC">
      <w:pPr>
        <w:pStyle w:val="Odlomakpopisa"/>
        <w:rPr>
          <w:rFonts w:hAnsi="Times New Roman" w:ascii="Times New Roman"/>
          <w:b/>
          <w:sz w:val="24"/>
          <w:szCs w:val="24"/>
        </w:rPr>
      </w:pPr>
    </w:p>
    <w:p w:rsidRDefault="00D3674F" w:rsidP="00D3674F" w:rsidR="00D3674F" w:rsidRPr="00E465EC">
      <w:pPr>
        <w:pStyle w:val="Odlomakpopisa"/>
        <w:ind w:left="0"/>
        <w:rPr>
          <w:rFonts w:hAnsi="Times New Roman" w:ascii="Times New Roman"/>
          <w:sz w:val="24"/>
          <w:szCs w:val="24"/>
        </w:rPr>
      </w:pPr>
      <w:r w:rsidRPr="00E465EC">
        <w:rPr>
          <w:rFonts w:hAnsi="Times New Roman" w:ascii="Times New Roman"/>
          <w:sz w:val="24"/>
          <w:szCs w:val="24"/>
        </w:rPr>
        <w:t>Na naknadnom ročištu održanom dana 05.ožujka 2015. godine utvrđene su tražbine vjerovnika I višeg isplatnog reda u iznosu od 56.516,73 kune i  tražbine vjerovnika II višeg isplatnog reda u iznosu od  546.486,63 kune.</w:t>
      </w:r>
    </w:p>
    <w:p w:rsidRDefault="00D3674F" w:rsidP="00D3674F" w:rsidR="00D3674F" w:rsidRPr="00E465EC">
      <w:pPr>
        <w:pStyle w:val="Odlomakpopisa"/>
        <w:ind w:left="0"/>
        <w:rPr>
          <w:rFonts w:hAnsi="Times New Roman" w:ascii="Times New Roman"/>
          <w:sz w:val="24"/>
          <w:szCs w:val="24"/>
        </w:rPr>
      </w:pPr>
    </w:p>
    <w:p w:rsidRDefault="00D3674F" w:rsidP="00D3674F" w:rsidR="00D3674F" w:rsidRPr="00E465EC">
      <w:pPr>
        <w:pStyle w:val="Odlomakpopisa"/>
        <w:ind w:left="0"/>
        <w:rPr>
          <w:rFonts w:hAnsi="Times New Roman" w:ascii="Times New Roman"/>
          <w:sz w:val="24"/>
          <w:szCs w:val="24"/>
        </w:rPr>
      </w:pPr>
    </w:p>
    <w:p w:rsidRDefault="00D3674F" w:rsidP="00D3674F" w:rsidR="00D3674F" w:rsidRPr="00E465EC">
      <w:pPr>
        <w:pStyle w:val="Odlomakpopisa"/>
        <w:ind w:left="0"/>
        <w:rPr>
          <w:rFonts w:hAnsi="Times New Roman" w:ascii="Times New Roman"/>
          <w:sz w:val="24"/>
          <w:szCs w:val="24"/>
        </w:rPr>
      </w:pPr>
      <w:r w:rsidRPr="00E465EC">
        <w:rPr>
          <w:rFonts w:hAnsi="Times New Roman" w:ascii="Times New Roman"/>
          <w:sz w:val="24"/>
          <w:szCs w:val="24"/>
        </w:rPr>
        <w:t>Stečajni upravitelj utvrdio je u I višem isplatnom redu tražbine radnika do dana otvaranja stečajnog postupka ali i otkazni rok.</w:t>
      </w:r>
    </w:p>
    <w:p w:rsidRDefault="00D3674F" w:rsidP="00D3674F" w:rsidR="00D3674F" w:rsidRPr="00E465EC">
      <w:pPr>
        <w:pStyle w:val="Odlomakpopisa"/>
        <w:ind w:left="0"/>
        <w:rPr>
          <w:rFonts w:hAnsi="Times New Roman" w:ascii="Times New Roman"/>
          <w:sz w:val="24"/>
          <w:szCs w:val="24"/>
        </w:rPr>
      </w:pPr>
    </w:p>
    <w:p w:rsidRDefault="00D3674F" w:rsidP="00D3674F" w:rsidR="00D3674F" w:rsidRPr="00E465EC">
      <w:pPr>
        <w:pStyle w:val="Odlomakpopisa"/>
        <w:ind w:left="0"/>
        <w:rPr>
          <w:rFonts w:hAnsi="Times New Roman" w:ascii="Times New Roman"/>
          <w:sz w:val="24"/>
          <w:szCs w:val="24"/>
        </w:rPr>
      </w:pPr>
      <w:r w:rsidRPr="00E465EC">
        <w:rPr>
          <w:rFonts w:hAnsi="Times New Roman" w:ascii="Times New Roman"/>
          <w:sz w:val="24"/>
          <w:szCs w:val="24"/>
        </w:rPr>
        <w:t>Isplaćene su tražbine vjerovnika I višeg isplatnog reda od strane Agencije za zaštitu potraživanja radnika u slučaju stečaja poslodavca u iznosu od 209.776,81 kunu.</w:t>
      </w:r>
    </w:p>
    <w:p w:rsidRDefault="00D3674F" w:rsidP="00D3674F" w:rsidR="00D3674F" w:rsidRPr="00E465EC">
      <w:pPr>
        <w:pStyle w:val="Odlomakpopisa"/>
        <w:ind w:left="0"/>
        <w:rPr>
          <w:rFonts w:hAnsi="Times New Roman" w:ascii="Times New Roman"/>
          <w:sz w:val="24"/>
          <w:szCs w:val="24"/>
        </w:rPr>
      </w:pPr>
    </w:p>
    <w:p w:rsidRDefault="00D3674F" w:rsidP="00D3674F" w:rsidR="00D3674F" w:rsidRPr="00E465EC">
      <w:pPr>
        <w:pStyle w:val="Odlomakpopisa"/>
        <w:ind w:left="0"/>
        <w:rPr>
          <w:rFonts w:hAnsi="Times New Roman" w:ascii="Times New Roman"/>
          <w:sz w:val="24"/>
          <w:szCs w:val="24"/>
        </w:rPr>
      </w:pPr>
      <w:r w:rsidRPr="00E465EC">
        <w:rPr>
          <w:rFonts w:hAnsi="Times New Roman" w:ascii="Times New Roman"/>
          <w:sz w:val="24"/>
          <w:szCs w:val="24"/>
        </w:rPr>
        <w:t xml:space="preserve">Nakon toga, tijekom 2013 godine te jedan dio u svibnju 2014. godine  isplaćene su tražbine vjerovnika I višeg isplatnog reda u iznosu od 126.569,10 i to plaće za 7,8 i 9 mjesec 2012. godine, bez prijedloga za djelomičnu diobu i bez rješenja suca kojim daje suglasnost za djelomičnu diobu. </w:t>
      </w:r>
    </w:p>
    <w:p w:rsidRDefault="00D3674F" w:rsidP="00D3674F" w:rsidR="00D3674F" w:rsidRPr="00E465EC">
      <w:pPr>
        <w:pStyle w:val="Odlomakpopisa"/>
        <w:ind w:left="0"/>
        <w:rPr>
          <w:rFonts w:hAnsi="Times New Roman" w:ascii="Times New Roman"/>
          <w:sz w:val="24"/>
          <w:szCs w:val="24"/>
        </w:rPr>
      </w:pPr>
    </w:p>
    <w:p w:rsidRDefault="00D3674F" w:rsidP="00D3674F" w:rsidR="00D3674F" w:rsidRPr="00E465EC">
      <w:pPr>
        <w:pStyle w:val="Odlomakpopisa"/>
        <w:ind w:left="0"/>
        <w:rPr>
          <w:rFonts w:hAnsi="Times New Roman" w:ascii="Times New Roman"/>
          <w:b/>
          <w:sz w:val="24"/>
          <w:szCs w:val="24"/>
        </w:rPr>
      </w:pPr>
      <w:r w:rsidRPr="00E465EC">
        <w:rPr>
          <w:rFonts w:hAnsi="Times New Roman" w:ascii="Times New Roman"/>
          <w:b/>
          <w:sz w:val="24"/>
          <w:szCs w:val="24"/>
        </w:rPr>
        <w:t>Rješenjem Trgovačkog suda u Zagrebu od 13.05.2015. godine, razriješen je dužnosti stečajni upravitelj Branko Smrtić i imenovana sam za  novog stečajnog upravitelja</w:t>
      </w:r>
    </w:p>
    <w:p w:rsidRDefault="00D3674F" w:rsidP="00D3674F" w:rsidR="00D3674F" w:rsidRPr="00E465EC">
      <w:pPr>
        <w:pStyle w:val="Odlomakpopisa"/>
        <w:ind w:left="0"/>
        <w:rPr>
          <w:rFonts w:hAnsi="Times New Roman" w:ascii="Times New Roman"/>
          <w:b/>
          <w:sz w:val="24"/>
          <w:szCs w:val="24"/>
        </w:rPr>
      </w:pPr>
      <w:r w:rsidRPr="00E465EC">
        <w:rPr>
          <w:rFonts w:hAnsi="Times New Roman" w:ascii="Times New Roman"/>
          <w:b/>
          <w:sz w:val="24"/>
          <w:szCs w:val="24"/>
        </w:rPr>
        <w:t>stečajnog dužnika Mipel d.o.o.</w:t>
      </w:r>
    </w:p>
    <w:p w:rsidRDefault="00D3674F" w:rsidP="00D3674F" w:rsidR="00D3674F" w:rsidRPr="006E615B">
      <w:pPr>
        <w:pStyle w:val="Odlomakpopisa"/>
        <w:ind w:left="0"/>
        <w:rPr>
          <w:rFonts w:hAnsi="Times New Roman" w:ascii="Times New Roman"/>
          <w:b/>
          <w:sz w:val="24"/>
          <w:szCs w:val="24"/>
        </w:rPr>
      </w:pPr>
    </w:p>
    <w:p w:rsidRDefault="00D3674F" w:rsidP="00D3674F" w:rsidR="00D3674F" w:rsidRPr="006E615B">
      <w:pPr>
        <w:pStyle w:val="Odlomakpopisa"/>
        <w:ind w:left="0"/>
        <w:rPr>
          <w:rFonts w:hAnsi="Times New Roman" w:ascii="Times New Roman"/>
          <w:sz w:val="24"/>
          <w:szCs w:val="24"/>
        </w:rPr>
      </w:pPr>
      <w:r w:rsidRPr="006E615B">
        <w:rPr>
          <w:rFonts w:hAnsi="Times New Roman" w:ascii="Times New Roman"/>
          <w:sz w:val="24"/>
          <w:szCs w:val="24"/>
        </w:rPr>
        <w:t>Stečajni upravitelj Branko Smrtić sačinio je pregled prihoda i rashoda u periodu od otvaranja stečajnog postupka do predaje dužnosti.</w:t>
      </w:r>
    </w:p>
    <w:p w:rsidRDefault="00D3674F" w:rsidP="00D3674F" w:rsidR="00D3674F" w:rsidRPr="00E465EC">
      <w:pPr>
        <w:rPr>
          <w:sz w:val="20"/>
        </w:rPr>
      </w:pPr>
    </w:p>
    <w:p w:rsidRDefault="00D3674F" w:rsidP="00D3674F" w:rsidR="00D3674F" w:rsidRPr="00E465EC">
      <w:pPr>
        <w:ind w:firstLine="708" w:left="708"/>
        <w:rPr>
          <w:bCs/>
          <w:sz w:val="20"/>
        </w:rPr>
      </w:pPr>
    </w:p>
    <w:p w:rsidRDefault="00D3674F" w:rsidP="00D3674F" w:rsidR="00D3674F" w:rsidRPr="00E465EC">
      <w:pPr>
        <w:rPr>
          <w:sz w:val="20"/>
        </w:rPr>
      </w:pPr>
    </w:p>
    <w:p w:rsidRDefault="00D3674F" w:rsidP="00D3674F" w:rsidR="00D3674F" w:rsidRPr="006E615B">
      <w:pPr>
        <w:numPr>
          <w:ilvl w:val="0"/>
          <w:numId w:val="3"/>
        </w:numPr>
      </w:pPr>
      <w:r w:rsidRPr="006E615B">
        <w:t>RAČUN PRIHODA I RASHODA od 15.01.2013.-12.05.2015.</w:t>
      </w:r>
    </w:p>
    <w:p w:rsidRDefault="00D3674F" w:rsidP="00D3674F" w:rsidR="00D3674F" w:rsidRPr="00E465EC">
      <w:pPr>
        <w:ind w:left="1080"/>
        <w:rPr>
          <w:sz w:val="20"/>
        </w:rPr>
      </w:pPr>
    </w:p>
    <w:p w:rsidRDefault="00D3674F" w:rsidP="00D3674F" w:rsidR="00D3674F" w:rsidRPr="00E465EC">
      <w:pPr>
        <w:rPr>
          <w:sz w:val="20"/>
        </w:rPr>
      </w:pPr>
    </w:p>
    <w:p w:rsidRDefault="00D3674F" w:rsidP="00D3674F" w:rsidR="00D3674F" w:rsidRPr="006E615B">
      <w:r w:rsidRPr="006E615B">
        <w:t>Iz pregleda vidljivo da je u navedenom periodu unovčena stečajna masa u iznosu od 560.233,35 kuna.</w:t>
      </w:r>
    </w:p>
    <w:p w:rsidRDefault="00D3674F" w:rsidP="00D3674F" w:rsidR="00D3674F" w:rsidRPr="006E615B"/>
    <w:p w:rsidRDefault="00D3674F" w:rsidP="00D3674F" w:rsidR="00D3674F" w:rsidRPr="006E615B">
      <w:r w:rsidRPr="006E615B">
        <w:t>Predlažem isplatu nagrde steč</w:t>
      </w:r>
      <w:r>
        <w:t>ajnom upravitelju Branku Smrtić</w:t>
      </w:r>
      <w:r w:rsidRPr="006E615B">
        <w:t xml:space="preserve"> sukladno</w:t>
      </w:r>
      <w:r>
        <w:t xml:space="preserve"> Uredbi o kriterijima i načinu </w:t>
      </w:r>
      <w:r w:rsidRPr="006E615B">
        <w:t>obračuna plaćanja nagrade stečajnim upraviteljima</w:t>
      </w:r>
      <w:r>
        <w:t>,</w:t>
      </w:r>
      <w:r w:rsidRPr="006E615B">
        <w:t xml:space="preserve"> </w:t>
      </w:r>
      <w:r>
        <w:t>z</w:t>
      </w:r>
      <w:r w:rsidRPr="006E615B">
        <w:t xml:space="preserve">a unovčenu stečajnu masu od 560.233,35 kuna , </w:t>
      </w:r>
      <w:r>
        <w:t>64.818,66 kuna brutto.</w:t>
      </w:r>
      <w:r w:rsidRPr="006E615B">
        <w:t xml:space="preserve"> </w:t>
      </w:r>
    </w:p>
    <w:p w:rsidRDefault="00D3674F" w:rsidP="00D3674F" w:rsidR="00D3674F" w:rsidRPr="00E465EC">
      <w:pPr>
        <w:ind w:left="-1276"/>
        <w:rPr>
          <w:sz w:val="20"/>
        </w:rPr>
      </w:pPr>
    </w:p>
    <w:p w:rsidRDefault="00D3674F" w:rsidP="00D3674F" w:rsidR="00D3674F" w:rsidRPr="00E465EC">
      <w:pPr>
        <w:ind w:left="-1276"/>
        <w:rPr>
          <w:sz w:val="20"/>
        </w:rPr>
        <w:sectPr w:rsidR="00D3674F" w:rsidRPr="00E465EC">
          <w:pgSz w:h="16838" w:w="11906"/>
          <w:pgMar w:gutter="0" w:footer="708" w:header="708" w:left="1417" w:bottom="1417" w:right="1417" w:top="1417"/>
          <w:cols w:space="708"/>
          <w:docGrid w:linePitch="360"/>
        </w:sectPr>
      </w:pPr>
    </w:p>
    <w:tbl>
      <w:tblPr>
        <w:tblW w:type="dxa" w:w="11996"/>
        <w:tblInd w:type="dxa" w:w="108"/>
        <w:tblLook w:val="04A0" w:noVBand="1" w:noHBand="0" w:lastColumn="0" w:firstColumn="1" w:lastRow="0" w:firstRow="1"/>
      </w:tblPr>
      <w:tblGrid>
        <w:gridCol w:w="528"/>
        <w:gridCol w:w="2396"/>
        <w:gridCol w:w="981"/>
        <w:gridCol w:w="981"/>
        <w:gridCol w:w="981"/>
        <w:gridCol w:w="981"/>
        <w:gridCol w:w="981"/>
        <w:gridCol w:w="972"/>
        <w:gridCol w:w="896"/>
        <w:gridCol w:w="896"/>
        <w:gridCol w:w="981"/>
        <w:gridCol w:w="1096"/>
      </w:tblGrid>
      <w:tr w:rsidTr="00D3674F" w:rsidR="00D3674F" w:rsidRPr="00D130C5">
        <w:trPr>
          <w:trHeight w:val="225"/>
        </w:trPr>
        <w:tc>
          <w:tcPr>
            <w:tcW w:type="dxa" w:w="380"/>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2396"/>
            <w:tcBorders>
              <w:top w:val="nil"/>
              <w:left w:val="nil"/>
              <w:bottom w:val="nil"/>
              <w:right w:val="nil"/>
            </w:tcBorders>
            <w:shd w:fill="auto" w:color="auto" w:val="clear"/>
            <w:noWrap/>
            <w:vAlign w:val="bottom"/>
            <w:hideMark/>
          </w:tcPr>
          <w:p w:rsidRDefault="00D3674F" w:rsidP="00D3674F" w:rsidR="00D3674F" w:rsidRPr="00D130C5">
            <w:pPr>
              <w:rPr>
                <w:b/>
                <w:bCs/>
                <w:color w:val="000000"/>
                <w:sz w:val="17"/>
                <w:szCs w:val="17"/>
              </w:rPr>
            </w:pPr>
            <w:r w:rsidRPr="00D130C5">
              <w:rPr>
                <w:b/>
                <w:bCs/>
                <w:color w:val="000000"/>
                <w:sz w:val="17"/>
                <w:szCs w:val="17"/>
              </w:rPr>
              <w:t xml:space="preserve">PRIHODI I TROŠKOVI </w:t>
            </w:r>
          </w:p>
        </w:tc>
        <w:tc>
          <w:tcPr>
            <w:tcW w:type="dxa" w:w="936"/>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936"/>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936"/>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936"/>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936"/>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836"/>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836"/>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836"/>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93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b/>
                <w:bCs/>
                <w:color w:val="000000"/>
                <w:sz w:val="17"/>
                <w:szCs w:val="17"/>
              </w:rPr>
            </w:pPr>
            <w:r w:rsidRPr="00D130C5">
              <w:rPr>
                <w:b/>
                <w:bCs/>
                <w:color w:val="000000"/>
                <w:sz w:val="17"/>
                <w:szCs w:val="17"/>
              </w:rPr>
              <w:t>ukupno</w:t>
            </w:r>
          </w:p>
        </w:tc>
        <w:tc>
          <w:tcPr>
            <w:tcW w:type="dxa" w:w="1096"/>
            <w:tcBorders>
              <w:top w:space="0" w:sz="4" w:color="auto" w:val="single"/>
              <w:left w:val="nil"/>
              <w:bottom w:space="0" w:sz="4" w:color="auto" w:val="single"/>
              <w:right w:space="0" w:sz="4" w:color="auto" w:val="single"/>
            </w:tcBorders>
            <w:shd w:fill="auto" w:color="auto" w:val="clear"/>
            <w:noWrap/>
            <w:vAlign w:val="bottom"/>
            <w:hideMark/>
          </w:tcPr>
          <w:p w:rsidRDefault="00D3674F" w:rsidP="00D3674F" w:rsidR="00D3674F" w:rsidRPr="00D130C5">
            <w:pPr>
              <w:jc w:val="center"/>
              <w:rPr>
                <w:b/>
                <w:bCs/>
                <w:color w:val="000000"/>
                <w:sz w:val="17"/>
                <w:szCs w:val="17"/>
              </w:rPr>
            </w:pPr>
            <w:r w:rsidRPr="00D130C5">
              <w:rPr>
                <w:b/>
                <w:bCs/>
                <w:color w:val="000000"/>
                <w:sz w:val="17"/>
                <w:szCs w:val="17"/>
              </w:rPr>
              <w:t> </w:t>
            </w:r>
          </w:p>
        </w:tc>
      </w:tr>
      <w:tr w:rsidTr="00D3674F" w:rsidR="00D3674F" w:rsidRPr="00D130C5">
        <w:trPr>
          <w:trHeight w:val="225"/>
        </w:trPr>
        <w:tc>
          <w:tcPr>
            <w:tcW w:type="dxa" w:w="380"/>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2396"/>
            <w:tcBorders>
              <w:top w:val="nil"/>
              <w:left w:val="nil"/>
              <w:bottom w:val="nil"/>
              <w:right w:val="nil"/>
            </w:tcBorders>
            <w:shd w:fill="auto" w:color="auto" w:val="clear"/>
            <w:noWrap/>
            <w:vAlign w:val="bottom"/>
            <w:hideMark/>
          </w:tcPr>
          <w:p w:rsidRDefault="00D3674F" w:rsidP="00D3674F" w:rsidR="00D3674F" w:rsidRPr="00D130C5">
            <w:pPr>
              <w:rPr>
                <w:color w:val="000000"/>
                <w:sz w:val="17"/>
                <w:szCs w:val="17"/>
              </w:rPr>
            </w:pPr>
          </w:p>
        </w:tc>
        <w:tc>
          <w:tcPr>
            <w:tcW w:type="dxa" w:w="1872"/>
            <w:gridSpan w:val="2"/>
            <w:tcBorders>
              <w:top w:space="0" w:sz="4" w:color="auto" w:val="single"/>
              <w:left w:space="0" w:sz="4" w:color="auto" w:val="single"/>
              <w:bottom w:space="0" w:sz="4" w:color="auto" w:val="single"/>
              <w:right w:space="0" w:sz="4" w:color="000000" w:val="single"/>
            </w:tcBorders>
            <w:shd w:fill="C5D9F1" w:color="000000" w:val="clear"/>
            <w:noWrap/>
            <w:vAlign w:val="bottom"/>
            <w:hideMark/>
          </w:tcPr>
          <w:p w:rsidRDefault="00D3674F" w:rsidP="00D3674F" w:rsidR="00D3674F" w:rsidRPr="00D130C5">
            <w:pPr>
              <w:jc w:val="center"/>
              <w:rPr>
                <w:color w:val="000000"/>
                <w:sz w:val="17"/>
                <w:szCs w:val="17"/>
              </w:rPr>
            </w:pPr>
            <w:r w:rsidRPr="00D130C5">
              <w:rPr>
                <w:color w:val="000000"/>
                <w:sz w:val="17"/>
                <w:szCs w:val="17"/>
              </w:rPr>
              <w:t>15.01.2013.-16.10.2013.</w:t>
            </w:r>
          </w:p>
        </w:tc>
        <w:tc>
          <w:tcPr>
            <w:tcW w:type="dxa" w:w="1872"/>
            <w:gridSpan w:val="2"/>
            <w:tcBorders>
              <w:top w:space="0" w:sz="4" w:color="auto" w:val="single"/>
              <w:left w:val="nil"/>
              <w:bottom w:space="0" w:sz="4" w:color="auto" w:val="single"/>
              <w:right w:space="0" w:sz="4" w:color="000000" w:val="single"/>
            </w:tcBorders>
            <w:shd w:fill="F2DCDB" w:color="000000" w:val="clear"/>
            <w:noWrap/>
            <w:vAlign w:val="bottom"/>
            <w:hideMark/>
          </w:tcPr>
          <w:p w:rsidRDefault="00D3674F" w:rsidP="00D3674F" w:rsidR="00D3674F" w:rsidRPr="00D130C5">
            <w:pPr>
              <w:jc w:val="center"/>
              <w:rPr>
                <w:color w:val="000000"/>
                <w:sz w:val="17"/>
                <w:szCs w:val="17"/>
              </w:rPr>
            </w:pPr>
            <w:r w:rsidRPr="00D130C5">
              <w:rPr>
                <w:color w:val="000000"/>
                <w:sz w:val="17"/>
                <w:szCs w:val="17"/>
              </w:rPr>
              <w:t>17.10.2013.-30.06.2014.</w:t>
            </w:r>
          </w:p>
        </w:tc>
        <w:tc>
          <w:tcPr>
            <w:tcW w:type="dxa" w:w="1772"/>
            <w:gridSpan w:val="2"/>
            <w:tcBorders>
              <w:top w:space="0" w:sz="4" w:color="auto" w:val="single"/>
              <w:left w:val="nil"/>
              <w:bottom w:space="0" w:sz="4" w:color="auto" w:val="single"/>
              <w:right w:space="0" w:sz="4" w:color="000000" w:val="single"/>
            </w:tcBorders>
            <w:shd w:fill="C4BD97" w:color="000000" w:val="clear"/>
            <w:noWrap/>
            <w:vAlign w:val="bottom"/>
            <w:hideMark/>
          </w:tcPr>
          <w:p w:rsidRDefault="00D3674F" w:rsidP="00D3674F" w:rsidR="00D3674F" w:rsidRPr="00D130C5">
            <w:pPr>
              <w:jc w:val="center"/>
              <w:rPr>
                <w:color w:val="000000"/>
                <w:sz w:val="17"/>
                <w:szCs w:val="17"/>
              </w:rPr>
            </w:pPr>
            <w:r w:rsidRPr="00D130C5">
              <w:rPr>
                <w:color w:val="000000"/>
                <w:sz w:val="17"/>
                <w:szCs w:val="17"/>
              </w:rPr>
              <w:t>01.07.2014.-31.01.2015.</w:t>
            </w:r>
          </w:p>
        </w:tc>
        <w:tc>
          <w:tcPr>
            <w:tcW w:type="dxa" w:w="1672"/>
            <w:gridSpan w:val="2"/>
            <w:tcBorders>
              <w:top w:space="0" w:sz="4" w:color="auto" w:val="single"/>
              <w:left w:val="nil"/>
              <w:bottom w:space="0" w:sz="4" w:color="auto" w:val="single"/>
              <w:right w:space="0" w:sz="4" w:color="000000" w:val="single"/>
            </w:tcBorders>
            <w:shd w:fill="E4DFEC" w:color="000000" w:val="clear"/>
            <w:noWrap/>
            <w:vAlign w:val="bottom"/>
            <w:hideMark/>
          </w:tcPr>
          <w:p w:rsidRDefault="00D3674F" w:rsidP="00D3674F" w:rsidR="00D3674F" w:rsidRPr="00D130C5">
            <w:pPr>
              <w:jc w:val="center"/>
              <w:rPr>
                <w:color w:val="000000"/>
                <w:sz w:val="17"/>
                <w:szCs w:val="17"/>
              </w:rPr>
            </w:pPr>
            <w:r w:rsidRPr="00D130C5">
              <w:rPr>
                <w:color w:val="000000"/>
                <w:sz w:val="17"/>
                <w:szCs w:val="17"/>
              </w:rPr>
              <w:t>01.02.2015.-12.05.2015.</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center"/>
              <w:rPr>
                <w:b/>
                <w:bCs/>
                <w:color w:val="000000"/>
                <w:sz w:val="17"/>
                <w:szCs w:val="17"/>
              </w:rPr>
            </w:pPr>
            <w:r w:rsidRPr="00D130C5">
              <w:rPr>
                <w:b/>
                <w:bCs/>
                <w:color w:val="000000"/>
                <w:sz w:val="17"/>
                <w:szCs w:val="17"/>
              </w:rPr>
              <w:t>prihodi</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center"/>
              <w:rPr>
                <w:b/>
                <w:bCs/>
                <w:color w:val="000000"/>
                <w:sz w:val="17"/>
                <w:szCs w:val="17"/>
              </w:rPr>
            </w:pPr>
            <w:r w:rsidRPr="00D130C5">
              <w:rPr>
                <w:b/>
                <w:bCs/>
                <w:color w:val="000000"/>
                <w:sz w:val="17"/>
                <w:szCs w:val="17"/>
              </w:rPr>
              <w:t>rashodi</w:t>
            </w:r>
          </w:p>
        </w:tc>
      </w:tr>
      <w:tr w:rsidTr="00D3674F" w:rsidR="00D3674F" w:rsidRPr="00D130C5">
        <w:trPr>
          <w:trHeight w:val="225"/>
        </w:trPr>
        <w:tc>
          <w:tcPr>
            <w:tcW w:type="dxa" w:w="3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R.B.</w:t>
            </w:r>
          </w:p>
        </w:tc>
        <w:tc>
          <w:tcPr>
            <w:tcW w:type="dxa" w:w="2396"/>
            <w:tcBorders>
              <w:top w:space="0" w:sz="4" w:color="auto" w:val="single"/>
              <w:left w:val="nil"/>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NAZIV</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PRIHODI</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TROŠAK</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PRIHODI</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TROŠAK</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PRIHODI</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RASHODI</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prihodi</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trošak</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 </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 </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H.T.</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50.459,40</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55.752,70</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37.224,75</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18.606,51</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162.043,36</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TELE 2</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59.592,04</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60.047,70</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40.139,40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20.180,50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179.959,64</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3</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DUŽNICI razni</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32.666,38</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2.237,90</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1.200,00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1.077,28</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37.181,56</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4</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RBA kta</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70,38</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52,19</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89,70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86,52</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298,79</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5</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ŠPOLJARIĆ</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27.500,00</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67.500,00</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52.000,00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18.750,00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165.750,00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6</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TRANZIS</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7.500,00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7.500,00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15.000,00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7</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PLAĆE radnika za 9,8 i 7/2012.</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97.323,39</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29.245,72</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126.569,11</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8</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PLAĆE 3 i 4 2013.</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6.486,46</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6.486,46</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9</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Prusec ugovor o djelu</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10.017,75</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16.134,78</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14.273,07</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8.156,04</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48.581,64</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10</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ŠEBALJ ugovor o djelu</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2.912,38</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2.912,38</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11</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Stečajni put.o</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12.400,00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27.071,95</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7.513,34</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7.705,00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54.690,29</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12</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Prusec putni troškovi</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2.160,00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2.160,00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13</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troškovi struje</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2.656,32</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2.203,54</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1.368,78</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11.123,30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17.351,94</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14</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troškovi vode</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1.394,91</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443,38</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442,69</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1.185,68</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3.466,66</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15</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PDV</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10.000,00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30.751,23</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38.717,34</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9.586,69</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89.055,26</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16</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košnja trave</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3.625,00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3.625,00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17</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Accent porez</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250,00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250,00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18</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zatrp.kanala-ponuda 091014.</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1.375,00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1.375,00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19</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vip-Internet, tel.</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973,00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307,78</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1.280,78</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20</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poštarina</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360,40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312,60</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356,30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160,10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1.189,40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21</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RBA naknada</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1.040,07</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1.157,06</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1.664,50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537,30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4.398,93</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22</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xml:space="preserve">GRAD DUGO SELO- komunalna </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712,50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712,50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23</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SUDSKI VJEŠTACI</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24.500,00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24.500,00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24</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ovrhe-prisilna naplata, prigovor</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101,31</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1.870,36</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1.000,00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2.177,25</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5.148,92</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25</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biljezi, žigovi, fotokop, ost.</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708,82</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336,79</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176,80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1.222,41</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26</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croatia osiguranje</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1.509,34</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3.676,00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1.837,00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7.022,34</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27</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kta.- hrv.vode, hep</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156,81</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6,18</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162,99</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28</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FINA NAKNADA</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871,20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667,50</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565,00</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417,50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2.521,20</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center"/>
              <w:rPr>
                <w:color w:val="000000"/>
                <w:sz w:val="17"/>
                <w:szCs w:val="17"/>
              </w:rPr>
            </w:pPr>
            <w:r w:rsidRPr="00D130C5">
              <w:rPr>
                <w:color w:val="000000"/>
                <w:sz w:val="17"/>
                <w:szCs w:val="17"/>
              </w:rPr>
              <w:t>29</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HRV.VODE</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1.000,00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8.646,17</w:t>
            </w:r>
          </w:p>
        </w:tc>
        <w:tc>
          <w:tcPr>
            <w:tcW w:type="dxa" w:w="9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836"/>
            <w:tcBorders>
              <w:top w:val="nil"/>
              <w:left w:space="0" w:sz="4" w:color="auto" w:val="single"/>
              <w:bottom w:space="0" w:sz="4" w:color="auto" w:val="single"/>
              <w:right w:val="nil"/>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1.710,00</w:t>
            </w:r>
          </w:p>
        </w:tc>
        <w:tc>
          <w:tcPr>
            <w:tcW w:type="dxa" w:w="936"/>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0,00</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color w:val="000000"/>
                <w:sz w:val="17"/>
                <w:szCs w:val="17"/>
              </w:rPr>
            </w:pPr>
            <w:r w:rsidRPr="00D130C5">
              <w:rPr>
                <w:color w:val="000000"/>
                <w:sz w:val="17"/>
                <w:szCs w:val="17"/>
              </w:rPr>
              <w:t>11.356,17</w:t>
            </w:r>
          </w:p>
        </w:tc>
      </w:tr>
      <w:tr w:rsidTr="00D3674F" w:rsidR="00D3674F" w:rsidRPr="00D130C5">
        <w:trPr>
          <w:trHeight w:val="225"/>
        </w:trPr>
        <w:tc>
          <w:tcPr>
            <w:tcW w:type="dxa" w:w="380"/>
            <w:tcBorders>
              <w:top w:val="nil"/>
              <w:left w:space="0" w:sz="4" w:color="auto" w:val="single"/>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23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rPr>
                <w:color w:val="000000"/>
                <w:sz w:val="17"/>
                <w:szCs w:val="17"/>
              </w:rPr>
            </w:pPr>
            <w:r w:rsidRPr="00D130C5">
              <w:rPr>
                <w:color w:val="000000"/>
                <w:sz w:val="17"/>
                <w:szCs w:val="17"/>
              </w:rPr>
              <w:t> </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b/>
                <w:bCs/>
                <w:color w:val="000000"/>
                <w:sz w:val="17"/>
                <w:szCs w:val="17"/>
              </w:rPr>
            </w:pPr>
            <w:r w:rsidRPr="00D130C5">
              <w:rPr>
                <w:b/>
                <w:bCs/>
                <w:color w:val="000000"/>
                <w:sz w:val="17"/>
                <w:szCs w:val="17"/>
              </w:rPr>
              <w:t>170.288,20</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b/>
                <w:bCs/>
                <w:color w:val="000000"/>
                <w:sz w:val="17"/>
                <w:szCs w:val="17"/>
              </w:rPr>
            </w:pPr>
            <w:r w:rsidRPr="00D130C5">
              <w:rPr>
                <w:b/>
                <w:bCs/>
                <w:color w:val="000000"/>
                <w:sz w:val="17"/>
                <w:szCs w:val="17"/>
              </w:rPr>
              <w:t>149.683,01</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b/>
                <w:bCs/>
                <w:color w:val="000000"/>
                <w:sz w:val="17"/>
                <w:szCs w:val="17"/>
              </w:rPr>
            </w:pPr>
            <w:r w:rsidRPr="00D130C5">
              <w:rPr>
                <w:b/>
                <w:bCs/>
                <w:color w:val="000000"/>
                <w:sz w:val="17"/>
                <w:szCs w:val="17"/>
              </w:rPr>
              <w:t>185.590,49</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b/>
                <w:bCs/>
                <w:color w:val="000000"/>
                <w:sz w:val="17"/>
                <w:szCs w:val="17"/>
              </w:rPr>
            </w:pPr>
            <w:r w:rsidRPr="00D130C5">
              <w:rPr>
                <w:b/>
                <w:bCs/>
                <w:color w:val="000000"/>
                <w:sz w:val="17"/>
                <w:szCs w:val="17"/>
              </w:rPr>
              <w:t>120.507,23</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b/>
                <w:bCs/>
                <w:color w:val="000000"/>
                <w:sz w:val="17"/>
                <w:szCs w:val="17"/>
              </w:rPr>
            </w:pPr>
            <w:r w:rsidRPr="00D130C5">
              <w:rPr>
                <w:b/>
                <w:bCs/>
                <w:color w:val="000000"/>
                <w:sz w:val="17"/>
                <w:szCs w:val="17"/>
              </w:rPr>
              <w:t>138.153,85</w:t>
            </w:r>
          </w:p>
        </w:tc>
        <w:tc>
          <w:tcPr>
            <w:tcW w:type="dxa" w:w="8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b/>
                <w:bCs/>
                <w:color w:val="000000"/>
                <w:sz w:val="17"/>
                <w:szCs w:val="17"/>
              </w:rPr>
            </w:pPr>
            <w:r w:rsidRPr="00D130C5">
              <w:rPr>
                <w:b/>
                <w:bCs/>
                <w:color w:val="000000"/>
                <w:sz w:val="17"/>
                <w:szCs w:val="17"/>
              </w:rPr>
              <w:t>75.556,20</w:t>
            </w:r>
          </w:p>
        </w:tc>
        <w:tc>
          <w:tcPr>
            <w:tcW w:type="dxa" w:w="8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b/>
                <w:bCs/>
                <w:color w:val="000000"/>
                <w:sz w:val="17"/>
                <w:szCs w:val="17"/>
              </w:rPr>
            </w:pPr>
            <w:r w:rsidRPr="00D130C5">
              <w:rPr>
                <w:b/>
                <w:bCs/>
                <w:color w:val="000000"/>
                <w:sz w:val="17"/>
                <w:szCs w:val="17"/>
              </w:rPr>
              <w:t>66.200,81</w:t>
            </w:r>
          </w:p>
        </w:tc>
        <w:tc>
          <w:tcPr>
            <w:tcW w:type="dxa" w:w="8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b/>
                <w:bCs/>
                <w:color w:val="000000"/>
                <w:sz w:val="17"/>
                <w:szCs w:val="17"/>
              </w:rPr>
            </w:pPr>
            <w:r w:rsidRPr="00D130C5">
              <w:rPr>
                <w:b/>
                <w:bCs/>
                <w:color w:val="000000"/>
                <w:sz w:val="17"/>
                <w:szCs w:val="17"/>
              </w:rPr>
              <w:t>70.292,94</w:t>
            </w:r>
          </w:p>
        </w:tc>
        <w:tc>
          <w:tcPr>
            <w:tcW w:type="dxa" w:w="93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b/>
                <w:bCs/>
                <w:color w:val="000000"/>
                <w:sz w:val="17"/>
                <w:szCs w:val="17"/>
              </w:rPr>
            </w:pPr>
            <w:r w:rsidRPr="00D130C5">
              <w:rPr>
                <w:b/>
                <w:bCs/>
                <w:color w:val="000000"/>
                <w:sz w:val="17"/>
                <w:szCs w:val="17"/>
              </w:rPr>
              <w:t>560.233,35</w:t>
            </w:r>
          </w:p>
        </w:tc>
        <w:tc>
          <w:tcPr>
            <w:tcW w:type="dxa" w:w="1096"/>
            <w:tcBorders>
              <w:top w:val="nil"/>
              <w:left w:val="nil"/>
              <w:bottom w:space="0" w:sz="4" w:color="auto" w:val="single"/>
              <w:right w:space="0" w:sz="4" w:color="auto" w:val="single"/>
            </w:tcBorders>
            <w:shd w:fill="auto" w:color="auto" w:val="clear"/>
            <w:noWrap/>
            <w:vAlign w:val="bottom"/>
            <w:hideMark/>
          </w:tcPr>
          <w:p w:rsidRDefault="00D3674F" w:rsidP="00D3674F" w:rsidR="00D3674F" w:rsidRPr="00D130C5">
            <w:pPr>
              <w:jc w:val="right"/>
              <w:rPr>
                <w:b/>
                <w:bCs/>
                <w:color w:val="000000"/>
                <w:sz w:val="17"/>
                <w:szCs w:val="17"/>
              </w:rPr>
            </w:pPr>
            <w:r w:rsidRPr="00D130C5">
              <w:rPr>
                <w:b/>
                <w:bCs/>
                <w:color w:val="000000"/>
                <w:sz w:val="17"/>
                <w:szCs w:val="17"/>
              </w:rPr>
              <w:t>416.039,38</w:t>
            </w:r>
          </w:p>
        </w:tc>
      </w:tr>
    </w:tbl>
    <w:p w:rsidRDefault="00D3674F" w:rsidP="00D3674F" w:rsidR="00D3674F">
      <w:pPr>
        <w:ind w:left="-1276"/>
        <w:rPr>
          <w:sz w:val="20"/>
        </w:rPr>
      </w:pPr>
    </w:p>
    <w:p w:rsidRDefault="00D3674F" w:rsidP="00D3674F" w:rsidR="00D3674F">
      <w:pPr>
        <w:ind w:left="-1276"/>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Stečajni upravitelj</w:t>
      </w:r>
    </w:p>
    <w:p w:rsidRDefault="00D3674F" w:rsidP="00D3674F" w:rsidR="00D3674F">
      <w:pPr>
        <w:ind w:left="-1276"/>
        <w:jc w:val="center"/>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 xml:space="preserve">    Branko Smrtić</w:t>
      </w:r>
    </w:p>
    <w:p w:rsidRDefault="00D3674F" w:rsidP="00D3674F" w:rsidR="00D3674F" w:rsidRPr="00E465EC">
      <w:pPr>
        <w:ind w:left="-1276"/>
        <w:jc w:val="center"/>
        <w:rPr>
          <w:sz w:val="20"/>
        </w:rPr>
        <w:sectPr w:rsidSect="00D3674F" w:rsidR="00D3674F" w:rsidRPr="00E465EC">
          <w:pgSz w:orient="landscape" w:h="11906" w:w="16838"/>
          <w:pgMar w:gutter="0" w:footer="709" w:header="709" w:left="1418" w:bottom="1418" w:right="1418" w:top="1418"/>
          <w:cols w:space="708"/>
          <w:docGrid w:linePitch="360"/>
        </w:sectPr>
      </w:pPr>
    </w:p>
    <w:p w:rsidRDefault="00D3674F" w:rsidP="00D3674F" w:rsidR="00D3674F" w:rsidRPr="006E615B">
      <w:r w:rsidRPr="006E615B">
        <w:lastRenderedPageBreak/>
        <w:t>Nakon preuzimanja dužnosti stečajnog upravitelja kod stečajnog dužnika Mipel d.o.o. održano je još jedno naknadno ročište tako da  utvrđene  tražbine vjerovnika su:</w:t>
      </w:r>
    </w:p>
    <w:p w:rsidRDefault="00D3674F" w:rsidP="00D3674F" w:rsidR="00D3674F" w:rsidRPr="006E615B">
      <w:pPr>
        <w:ind w:left="1080"/>
      </w:pPr>
    </w:p>
    <w:p w:rsidRDefault="00D3674F" w:rsidP="00D3674F" w:rsidR="00D3674F" w:rsidRPr="006E615B">
      <w:pPr>
        <w:numPr>
          <w:ilvl w:val="0"/>
          <w:numId w:val="11"/>
        </w:numPr>
      </w:pPr>
      <w:r w:rsidRPr="006E615B">
        <w:t>Tražbine vjerovnika I višeg isplatnog reda  u iznosu od 697.006,24 kune</w:t>
      </w:r>
    </w:p>
    <w:p w:rsidRDefault="00D3674F" w:rsidP="00D3674F" w:rsidR="00D3674F" w:rsidRPr="006E615B">
      <w:pPr>
        <w:numPr>
          <w:ilvl w:val="0"/>
          <w:numId w:val="11"/>
        </w:numPr>
      </w:pPr>
      <w:r w:rsidRPr="006E615B">
        <w:t>Tražbine vjerovnika II višeg isplatnog reda u iznosu od 14.804.684,97 kuna.</w:t>
      </w:r>
    </w:p>
    <w:p w:rsidRDefault="00D3674F" w:rsidP="00D3674F" w:rsidR="00D3674F" w:rsidRPr="00E465EC">
      <w:pPr>
        <w:ind w:left="1800"/>
        <w:rPr>
          <w:sz w:val="20"/>
        </w:rPr>
      </w:pPr>
    </w:p>
    <w:p w:rsidRDefault="00D3674F" w:rsidP="00D3674F" w:rsidR="00D3674F" w:rsidRPr="00E465EC">
      <w:pPr>
        <w:rPr>
          <w:sz w:val="20"/>
        </w:rPr>
      </w:pPr>
    </w:p>
    <w:p w:rsidRDefault="00D3674F" w:rsidP="00D3674F" w:rsidR="00D3674F" w:rsidRPr="006E615B">
      <w:r w:rsidRPr="006E615B">
        <w:t xml:space="preserve">Predložena je prodaja imovine stečajnog dužnika kao jedna cjelina i to nekretnina i pokretnina zajedno s početnom cijenom od 12.857.371,26 kuna, izuzev auta na kojem je bila pokrenuta ovrha. </w:t>
      </w:r>
    </w:p>
    <w:p w:rsidRDefault="00D3674F" w:rsidP="00D3674F" w:rsidR="00D3674F" w:rsidRPr="00E465EC">
      <w:pPr>
        <w:ind w:left="1080"/>
        <w:rPr>
          <w:sz w:val="20"/>
        </w:rPr>
      </w:pPr>
    </w:p>
    <w:p w:rsidRDefault="00D3674F" w:rsidP="00D3674F" w:rsidR="00D3674F" w:rsidRPr="006E615B">
      <w:r w:rsidRPr="006E615B">
        <w:t>Nekretnine i pokretnine vlasništvo stečajnog dužnika prodane su</w:t>
      </w:r>
      <w:r>
        <w:t xml:space="preserve"> na</w:t>
      </w:r>
      <w:r w:rsidRPr="006E615B">
        <w:t xml:space="preserve"> četrnaestoj javnoj dražbi i to za iznos od 1.720.706,48 kuna .</w:t>
      </w:r>
    </w:p>
    <w:p w:rsidRDefault="00D3674F" w:rsidP="00D3674F" w:rsidR="00D3674F" w:rsidRPr="00E465EC">
      <w:pPr>
        <w:rPr>
          <w:sz w:val="20"/>
        </w:rPr>
      </w:pPr>
    </w:p>
    <w:p w:rsidRDefault="00D3674F" w:rsidP="00D3674F" w:rsidR="00D3674F" w:rsidRPr="006E615B">
      <w:r w:rsidRPr="006E615B">
        <w:t>Nastavljen je ugovor o  zakupu s HT d.d., Tele 2 i Tranzis d.o.o. a ugovor s Špoljarić d.o.o.je raskinut na njihov zahtjev.</w:t>
      </w:r>
    </w:p>
    <w:p w:rsidRDefault="00D3674F" w:rsidP="00D3674F" w:rsidR="00D3674F" w:rsidRPr="00E465EC">
      <w:pPr>
        <w:rPr>
          <w:sz w:val="20"/>
        </w:rPr>
      </w:pPr>
    </w:p>
    <w:p w:rsidRDefault="00D3674F" w:rsidP="00D3674F" w:rsidR="00D3674F" w:rsidRPr="006E615B">
      <w:r w:rsidRPr="006E615B">
        <w:t xml:space="preserve">Sve preuzete parnice su okončane izuzev  dvije parnice s HT d.d. </w:t>
      </w:r>
      <w:r>
        <w:t xml:space="preserve">zbog neotkazivanja usluga HT-a i leasinga informatičke opreme od HT-a s danom otvaranja stečajnog postupka. </w:t>
      </w:r>
    </w:p>
    <w:p w:rsidRDefault="00D3674F" w:rsidP="00D3674F" w:rsidR="00D3674F" w:rsidRPr="00E465EC">
      <w:pPr>
        <w:rPr>
          <w:sz w:val="20"/>
        </w:rPr>
      </w:pPr>
    </w:p>
    <w:p w:rsidRDefault="00D3674F" w:rsidP="00D3674F" w:rsidR="00D3674F" w:rsidRPr="00E465EC">
      <w:pPr>
        <w:rPr>
          <w:sz w:val="20"/>
        </w:rPr>
      </w:pPr>
    </w:p>
    <w:tbl>
      <w:tblPr>
        <w:tblW w:type="dxa" w:w="988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50"/>
        <w:gridCol w:w="2113"/>
        <w:gridCol w:w="2236"/>
        <w:gridCol w:w="4990"/>
      </w:tblGrid>
      <w:tr w:rsidTr="00D3674F" w:rsidR="00D3674F" w:rsidRPr="00E465EC">
        <w:trPr>
          <w:trHeight w:val="889"/>
        </w:trPr>
        <w:tc>
          <w:tcPr>
            <w:tcW w:type="dxa" w:w="392"/>
            <w:vAlign w:val="center"/>
            <w:hideMark/>
          </w:tcPr>
          <w:p w:rsidRDefault="00D3674F" w:rsidP="00D3674F" w:rsidR="00D3674F" w:rsidRPr="00E465EC">
            <w:pPr>
              <w:rPr>
                <w:b/>
              </w:rPr>
            </w:pPr>
            <w:r w:rsidRPr="00E465EC">
              <w:rPr>
                <w:b/>
              </w:rPr>
              <w:t>RB</w:t>
            </w:r>
          </w:p>
        </w:tc>
        <w:tc>
          <w:tcPr>
            <w:tcW w:type="dxa" w:w="2126"/>
            <w:vAlign w:val="center"/>
            <w:hideMark/>
          </w:tcPr>
          <w:p w:rsidRDefault="00D3674F" w:rsidP="00D3674F" w:rsidR="00D3674F" w:rsidRPr="00E465EC">
            <w:pPr>
              <w:rPr>
                <w:b/>
              </w:rPr>
            </w:pPr>
          </w:p>
        </w:tc>
        <w:tc>
          <w:tcPr>
            <w:tcW w:type="dxa" w:w="2268"/>
            <w:vAlign w:val="center"/>
            <w:hideMark/>
          </w:tcPr>
          <w:p w:rsidRDefault="00D3674F" w:rsidP="00D3674F" w:rsidR="00D3674F" w:rsidRPr="00E465EC">
            <w:pPr>
              <w:rPr>
                <w:b/>
              </w:rPr>
            </w:pPr>
            <w:r w:rsidRPr="00E465EC">
              <w:rPr>
                <w:b/>
              </w:rPr>
              <w:t>Broj predmeta, sud i VPS</w:t>
            </w:r>
          </w:p>
        </w:tc>
        <w:tc>
          <w:tcPr>
            <w:tcW w:type="dxa" w:w="5103"/>
            <w:vAlign w:val="center"/>
            <w:hideMark/>
          </w:tcPr>
          <w:p w:rsidRDefault="00D3674F" w:rsidP="00D3674F" w:rsidR="00D3674F" w:rsidRPr="00E465EC">
            <w:pPr>
              <w:rPr>
                <w:b/>
              </w:rPr>
            </w:pPr>
            <w:r w:rsidRPr="00E465EC">
              <w:rPr>
                <w:b/>
              </w:rPr>
              <w:t>Napomena</w:t>
            </w:r>
          </w:p>
        </w:tc>
      </w:tr>
      <w:tr w:rsidTr="00D3674F" w:rsidR="00D3674F" w:rsidRPr="00E465EC">
        <w:trPr>
          <w:trHeight w:val="661"/>
        </w:trPr>
        <w:tc>
          <w:tcPr>
            <w:tcW w:type="dxa" w:w="392"/>
            <w:vAlign w:val="center"/>
            <w:hideMark/>
          </w:tcPr>
          <w:p w:rsidRDefault="00D3674F" w:rsidP="00D3674F" w:rsidR="00D3674F" w:rsidRPr="00E465EC">
            <w:r w:rsidRPr="00E465EC">
              <w:t>1</w:t>
            </w:r>
          </w:p>
        </w:tc>
        <w:tc>
          <w:tcPr>
            <w:tcW w:type="dxa" w:w="2126"/>
            <w:vAlign w:val="center"/>
          </w:tcPr>
          <w:p w:rsidRDefault="00D3674F" w:rsidP="00D3674F" w:rsidR="00D3674F" w:rsidRPr="00E465EC">
            <w:r w:rsidRPr="00E465EC">
              <w:rPr>
                <w:b/>
              </w:rPr>
              <w:t>Ovrhovoditelj</w:t>
            </w:r>
            <w:r w:rsidRPr="00E465EC">
              <w:t>:   HT d. d.</w:t>
            </w:r>
          </w:p>
          <w:p w:rsidRDefault="00D3674F" w:rsidP="00D3674F" w:rsidR="00D3674F" w:rsidRPr="00E465EC"/>
          <w:p w:rsidRDefault="00D3674F" w:rsidP="00D3674F" w:rsidR="00D3674F" w:rsidRPr="00E465EC">
            <w:r w:rsidRPr="00E465EC">
              <w:rPr>
                <w:b/>
              </w:rPr>
              <w:t>Ovršenik</w:t>
            </w:r>
            <w:r w:rsidRPr="00E465EC">
              <w:t>: Mipel d.o.o. u stečaju</w:t>
            </w:r>
          </w:p>
          <w:p w:rsidRDefault="00D3674F" w:rsidP="00D3674F" w:rsidR="00D3674F" w:rsidRPr="00E465EC"/>
        </w:tc>
        <w:tc>
          <w:tcPr>
            <w:tcW w:type="dxa" w:w="2268"/>
            <w:vAlign w:val="center"/>
          </w:tcPr>
          <w:p w:rsidRDefault="00D3674F" w:rsidP="00D3674F" w:rsidR="00D3674F" w:rsidRPr="00E465EC">
            <w:r w:rsidRPr="00E465EC">
              <w:t>Ovrv-374/14  j.b.</w:t>
            </w:r>
          </w:p>
          <w:p w:rsidRDefault="00D3674F" w:rsidP="00D3674F" w:rsidR="00D3674F" w:rsidRPr="00E465EC"/>
          <w:p w:rsidRDefault="00D3674F" w:rsidP="00D3674F" w:rsidR="00D3674F" w:rsidRPr="00E465EC">
            <w:r w:rsidRPr="00E465EC">
              <w:t>Povrv-3941/15 TS Zg</w:t>
            </w:r>
          </w:p>
          <w:p w:rsidRDefault="00D3674F" w:rsidP="00D3674F" w:rsidR="00D3674F" w:rsidRPr="00E465EC"/>
          <w:p w:rsidRDefault="00D3674F" w:rsidP="00D3674F" w:rsidR="00D3674F" w:rsidRPr="00E465EC">
            <w:r w:rsidRPr="00E465EC">
              <w:t>Radi: 4.408,04 kn</w:t>
            </w:r>
          </w:p>
          <w:p w:rsidRDefault="00D3674F" w:rsidP="00D3674F" w:rsidR="00D3674F" w:rsidRPr="00E465EC"/>
          <w:p w:rsidRDefault="00D3674F" w:rsidP="00D3674F" w:rsidR="00D3674F" w:rsidRPr="00E465EC">
            <w:r w:rsidRPr="00E465EC">
              <w:t>Pž-4059/2016</w:t>
            </w:r>
          </w:p>
          <w:p w:rsidRDefault="00D3674F" w:rsidP="00D3674F" w:rsidR="00D3674F" w:rsidRPr="00E465EC">
            <w:r w:rsidRPr="00E465EC">
              <w:t>VTS RH</w:t>
            </w:r>
          </w:p>
          <w:p w:rsidRDefault="00D3674F" w:rsidP="00D3674F" w:rsidR="00D3674F" w:rsidRPr="00E465EC"/>
        </w:tc>
        <w:tc>
          <w:tcPr>
            <w:tcW w:type="dxa" w:w="5103"/>
            <w:vAlign w:val="center"/>
          </w:tcPr>
          <w:p w:rsidRDefault="00D3674F" w:rsidP="00D3674F" w:rsidR="00D3674F" w:rsidRPr="00E465EC">
            <w:r w:rsidRPr="00E465EC">
              <w:t>13.02.2014. g. Prigovor ovršenika</w:t>
            </w:r>
          </w:p>
          <w:p w:rsidRDefault="00D3674F" w:rsidP="00D3674F" w:rsidR="00D3674F" w:rsidRPr="00E465EC">
            <w:r w:rsidRPr="00E465EC">
              <w:t>21.09.2015. g.  plaćeno 300,00 kn, pristojba na prigovor i rješenje</w:t>
            </w:r>
          </w:p>
          <w:p w:rsidRDefault="00D3674F" w:rsidP="00D3674F" w:rsidR="00D3674F" w:rsidRPr="00E465EC">
            <w:r w:rsidRPr="00E465EC">
              <w:t>15.12.2015. g. Ročište u 11 sati TS-41/II  sudac Bojan Petraš</w:t>
            </w:r>
          </w:p>
          <w:p w:rsidRDefault="00D3674F" w:rsidP="00D3674F" w:rsidR="00D3674F" w:rsidRPr="00E465EC">
            <w:r w:rsidRPr="00E465EC">
              <w:t>15.12.2015.g. faksiran dopis od 04.03.2013. g. odv. vjež. Ž. Jovanovav (OD Hanžeković)</w:t>
            </w:r>
          </w:p>
          <w:p w:rsidRDefault="00D3674F" w:rsidP="00D3674F" w:rsidR="00D3674F" w:rsidRPr="00E465EC">
            <w:r w:rsidRPr="00E465EC">
              <w:t>16.03.2016. g. Ročište u 10 sati TS-41/II  sudac Bojan Petraš</w:t>
            </w:r>
          </w:p>
          <w:p w:rsidRDefault="00D3674F" w:rsidP="00D3674F" w:rsidR="00D3674F" w:rsidRPr="00E465EC">
            <w:r w:rsidRPr="00E465EC">
              <w:t>14.01.2016. g. Podnesak HT d.d.</w:t>
            </w:r>
          </w:p>
          <w:p w:rsidRDefault="00D3674F" w:rsidP="00D3674F" w:rsidR="00D3674F" w:rsidRPr="00E465EC">
            <w:pPr>
              <w:rPr>
                <w:b/>
              </w:rPr>
            </w:pPr>
            <w:r w:rsidRPr="00E465EC">
              <w:rPr>
                <w:b/>
              </w:rPr>
              <w:t xml:space="preserve">12.04.2016. g. Presuda –ukida se nalog po rješ. o ovrsi j.b. I. Malekovića Ovrv-374/14, tužitelj treba platiti trošak parničnog postupka tuženiku 300,00 kn </w:t>
            </w:r>
          </w:p>
          <w:p w:rsidRDefault="00D3674F" w:rsidP="00D3674F" w:rsidR="00D3674F" w:rsidRPr="00E465EC">
            <w:r w:rsidRPr="00E465EC">
              <w:t>Žalba tužitelja HT od 20. travnja 2016. godine</w:t>
            </w:r>
          </w:p>
          <w:p w:rsidRDefault="00D3674F" w:rsidP="00D3674F" w:rsidR="00D3674F" w:rsidRPr="00E465EC">
            <w:r w:rsidRPr="00E465EC">
              <w:t xml:space="preserve">27. svibnja 2016.  otpremljeno na VTS RH (uvid u e-Predmet) </w:t>
            </w:r>
          </w:p>
        </w:tc>
      </w:tr>
      <w:tr w:rsidTr="00D3674F" w:rsidR="00D3674F" w:rsidRPr="00E465EC">
        <w:trPr>
          <w:trHeight w:val="661"/>
        </w:trPr>
        <w:tc>
          <w:tcPr>
            <w:tcW w:type="dxa" w:w="392"/>
            <w:vAlign w:val="center"/>
            <w:hideMark/>
          </w:tcPr>
          <w:p w:rsidRDefault="00D3674F" w:rsidP="00D3674F" w:rsidR="00D3674F" w:rsidRPr="00E465EC">
            <w:r w:rsidRPr="00E465EC">
              <w:t>2</w:t>
            </w:r>
          </w:p>
        </w:tc>
        <w:tc>
          <w:tcPr>
            <w:tcW w:type="dxa" w:w="2126"/>
            <w:vAlign w:val="center"/>
          </w:tcPr>
          <w:p w:rsidRDefault="00D3674F" w:rsidP="00D3674F" w:rsidR="00D3674F" w:rsidRPr="00E465EC">
            <w:r w:rsidRPr="00E465EC">
              <w:rPr>
                <w:b/>
              </w:rPr>
              <w:t>Tužitelj</w:t>
            </w:r>
            <w:r w:rsidRPr="00E465EC">
              <w:t>:   HT d. d.</w:t>
            </w:r>
          </w:p>
          <w:p w:rsidRDefault="00D3674F" w:rsidP="00D3674F" w:rsidR="00D3674F" w:rsidRPr="00E465EC"/>
          <w:p w:rsidRDefault="00D3674F" w:rsidP="00D3674F" w:rsidR="00D3674F" w:rsidRPr="00E465EC">
            <w:r w:rsidRPr="00E465EC">
              <w:rPr>
                <w:b/>
              </w:rPr>
              <w:t>Tuženik</w:t>
            </w:r>
            <w:r w:rsidRPr="00E465EC">
              <w:t>: Mipel d.o.o. u stečaju</w:t>
            </w:r>
          </w:p>
          <w:p w:rsidRDefault="00D3674F" w:rsidP="00D3674F" w:rsidR="00D3674F" w:rsidRPr="00E465EC"/>
        </w:tc>
        <w:tc>
          <w:tcPr>
            <w:tcW w:type="dxa" w:w="2268"/>
            <w:vAlign w:val="center"/>
          </w:tcPr>
          <w:p w:rsidRDefault="00D3674F" w:rsidP="00D3674F" w:rsidR="00D3674F" w:rsidRPr="00E465EC">
            <w:r w:rsidRPr="00E465EC">
              <w:t>Ovrv-373/14  j.b.</w:t>
            </w:r>
          </w:p>
          <w:p w:rsidRDefault="00D3674F" w:rsidP="00D3674F" w:rsidR="00D3674F" w:rsidRPr="00E465EC"/>
          <w:p w:rsidRDefault="00D3674F" w:rsidP="00D3674F" w:rsidR="00D3674F" w:rsidRPr="00E465EC">
            <w:r w:rsidRPr="00E465EC">
              <w:t>99. Povrv-5877/14 TS Zgb</w:t>
            </w:r>
          </w:p>
          <w:p w:rsidRDefault="00D3674F" w:rsidP="00D3674F" w:rsidR="00D3674F" w:rsidRPr="00E465EC"/>
          <w:p w:rsidRDefault="00D3674F" w:rsidP="00D3674F" w:rsidR="00D3674F" w:rsidRPr="00E465EC">
            <w:r w:rsidRPr="00E465EC">
              <w:t>Radi: 25.410,56 kn</w:t>
            </w:r>
          </w:p>
          <w:p w:rsidRDefault="00D3674F" w:rsidP="00D3674F" w:rsidR="00D3674F" w:rsidRPr="00E465EC"/>
          <w:p w:rsidRDefault="00D3674F" w:rsidP="00D3674F" w:rsidR="00D3674F" w:rsidRPr="00E465EC">
            <w:r w:rsidRPr="00E465EC">
              <w:t>Pž-1245/2016</w:t>
            </w:r>
          </w:p>
          <w:p w:rsidRDefault="00D3674F" w:rsidP="00D3674F" w:rsidR="00D3674F" w:rsidRPr="00E465EC">
            <w:r w:rsidRPr="00E465EC">
              <w:t>VTHS RH</w:t>
            </w:r>
          </w:p>
          <w:p w:rsidRDefault="00D3674F" w:rsidP="00D3674F" w:rsidR="00D3674F" w:rsidRPr="00E465EC"/>
        </w:tc>
        <w:tc>
          <w:tcPr>
            <w:tcW w:type="dxa" w:w="5103"/>
            <w:vAlign w:val="center"/>
          </w:tcPr>
          <w:p w:rsidRDefault="00D3674F" w:rsidP="00D3674F" w:rsidR="00D3674F" w:rsidRPr="00E465EC">
            <w:r w:rsidRPr="00E465EC">
              <w:t>13.02.2014. g. Prigovor ovršenika</w:t>
            </w:r>
          </w:p>
          <w:p w:rsidRDefault="00D3674F" w:rsidP="00D3674F" w:rsidR="00D3674F" w:rsidRPr="00E465EC">
            <w:r w:rsidRPr="00E465EC">
              <w:t>23.06.2015. g. Pripremno ročište održano</w:t>
            </w:r>
          </w:p>
          <w:p w:rsidRDefault="00D3674F" w:rsidP="00D3674F" w:rsidR="00D3674F" w:rsidRPr="00E465EC">
            <w:r w:rsidRPr="00E465EC">
              <w:t>01.10.2015. g. Pripremno ročište održano</w:t>
            </w:r>
          </w:p>
          <w:p w:rsidRDefault="00D3674F" w:rsidP="00D3674F" w:rsidR="00D3674F" w:rsidRPr="00E465EC">
            <w:r w:rsidRPr="00E465EC">
              <w:t xml:space="preserve">24.11.2015. g.  Ročište u 9 sati TS </w:t>
            </w:r>
          </w:p>
          <w:p w:rsidRDefault="00D3674F" w:rsidP="00D3674F" w:rsidR="00D3674F" w:rsidRPr="00E465EC">
            <w:r w:rsidRPr="00E465EC">
              <w:t>17.12.2015. g. Presuda,  dug 8.649,52 kn s zzk, 682,34 kn s zzk troš. ovršnog  pos., 1.056.29 kn par. troškovi</w:t>
            </w:r>
          </w:p>
          <w:p w:rsidRDefault="00D3674F" w:rsidP="00D3674F" w:rsidR="00D3674F" w:rsidRPr="00E465EC">
            <w:r w:rsidRPr="00E465EC">
              <w:t xml:space="preserve">30.12.2015. g. Žalba tužitelja </w:t>
            </w:r>
          </w:p>
          <w:p w:rsidRDefault="00D3674F" w:rsidP="00D3674F" w:rsidR="00D3674F" w:rsidRPr="00E465EC">
            <w:pPr>
              <w:rPr>
                <w:b/>
              </w:rPr>
            </w:pPr>
            <w:r w:rsidRPr="00E465EC">
              <w:rPr>
                <w:b/>
              </w:rPr>
              <w:t xml:space="preserve">19.02.2016. g. predmet na VTS </w:t>
            </w:r>
          </w:p>
        </w:tc>
      </w:tr>
    </w:tbl>
    <w:p w:rsidRDefault="00D3674F" w:rsidP="00D3674F" w:rsidR="00D3674F">
      <w:pPr>
        <w:rPr>
          <w:sz w:val="20"/>
        </w:rPr>
      </w:pPr>
    </w:p>
    <w:p w:rsidRDefault="00D3674F" w:rsidP="00D3674F" w:rsidR="00D3674F">
      <w:pPr>
        <w:rPr>
          <w:sz w:val="20"/>
        </w:rPr>
      </w:pPr>
    </w:p>
    <w:p w:rsidRDefault="00D3674F" w:rsidP="00D3674F" w:rsidR="00D3674F" w:rsidRPr="00E465EC">
      <w:pPr>
        <w:rPr>
          <w:sz w:val="20"/>
        </w:rPr>
      </w:pPr>
    </w:p>
    <w:p w:rsidRDefault="00D3674F" w:rsidP="00D3674F" w:rsidR="00D3674F">
      <w:pPr>
        <w:rPr>
          <w:sz w:val="20"/>
        </w:rPr>
      </w:pPr>
    </w:p>
    <w:p w:rsidRDefault="00D3674F" w:rsidP="00D3674F" w:rsidR="00D3674F">
      <w:pPr>
        <w:rPr>
          <w:sz w:val="20"/>
        </w:rPr>
      </w:pPr>
    </w:p>
    <w:p w:rsidRDefault="00D3674F" w:rsidP="00D3674F" w:rsidR="00D3674F" w:rsidRPr="00E465EC">
      <w:pPr>
        <w:rPr>
          <w:sz w:val="20"/>
        </w:rPr>
      </w:pPr>
    </w:p>
    <w:p w:rsidRDefault="00D3674F" w:rsidP="00D3674F" w:rsidR="00D3674F" w:rsidRPr="00E465EC">
      <w:pPr>
        <w:rPr>
          <w:sz w:val="20"/>
        </w:rPr>
      </w:pPr>
    </w:p>
    <w:p w:rsidRDefault="00D3674F" w:rsidP="00D3674F" w:rsidR="00D3674F" w:rsidRPr="00E465EC">
      <w:pPr>
        <w:ind w:left="1080"/>
        <w:rPr>
          <w:sz w:val="20"/>
        </w:rPr>
      </w:pPr>
    </w:p>
    <w:p w:rsidRDefault="00D3674F" w:rsidP="00D3674F" w:rsidR="00D3674F" w:rsidRPr="006E615B">
      <w:r w:rsidRPr="006E615B">
        <w:t>A/ OSTVARENI PRILIV NOVČANIH SREDSTAVA od 13.05.2015-1</w:t>
      </w:r>
      <w:r>
        <w:t>4</w:t>
      </w:r>
      <w:r w:rsidRPr="006E615B">
        <w:t>.07.2017.</w:t>
      </w:r>
    </w:p>
    <w:p w:rsidRDefault="00D3674F" w:rsidP="00D3674F" w:rsidR="00D3674F" w:rsidRPr="00E465EC">
      <w:pPr>
        <w:rPr>
          <w:sz w:val="20"/>
        </w:rPr>
      </w:pPr>
    </w:p>
    <w:tbl>
      <w:tblPr>
        <w:tblW w:type="dxa" w:w="8505"/>
        <w:tblInd w:type="dxa" w:w="40"/>
        <w:tblLayout w:type="fixed"/>
        <w:tblCellMar>
          <w:left w:type="dxa" w:w="40"/>
          <w:right w:type="dxa" w:w="40"/>
        </w:tblCellMar>
        <w:tblLook w:val="0000" w:noVBand="0" w:noHBand="0" w:lastColumn="0" w:firstColumn="0" w:lastRow="0" w:firstRow="0"/>
      </w:tblPr>
      <w:tblGrid>
        <w:gridCol w:w="6804"/>
        <w:gridCol w:w="1701"/>
      </w:tblGrid>
      <w:tr w:rsidTr="00D3674F" w:rsidR="00D3674F" w:rsidRPr="006E615B">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auto" w:line="240"/>
              <w:jc w:val="center"/>
              <w:rPr>
                <w:rStyle w:val="FontStyle13"/>
              </w:rPr>
            </w:pPr>
            <w:r w:rsidRPr="006E615B">
              <w:rPr>
                <w:rStyle w:val="FontStyle13"/>
              </w:rPr>
              <w:t>Vrsta primitka</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auto" w:line="240"/>
              <w:jc w:val="center"/>
              <w:rPr>
                <w:rStyle w:val="FontStyle13"/>
              </w:rPr>
            </w:pPr>
            <w:r w:rsidRPr="006E615B">
              <w:rPr>
                <w:rStyle w:val="FontStyle13"/>
              </w:rPr>
              <w:t>kn</w:t>
            </w:r>
          </w:p>
        </w:tc>
      </w:tr>
      <w:tr w:rsidTr="00D3674F" w:rsidR="00D3674F" w:rsidRPr="006E615B">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auto" w:line="240"/>
              <w:rPr>
                <w:rStyle w:val="FontStyle13"/>
              </w:rPr>
            </w:pP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p>
        </w:tc>
      </w:tr>
      <w:tr w:rsidTr="00D3674F" w:rsidR="00D3674F" w:rsidRPr="006E615B">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auto" w:line="240"/>
              <w:rPr>
                <w:rStyle w:val="FontStyle13"/>
              </w:rPr>
            </w:pPr>
            <w:r w:rsidRPr="006E615B">
              <w:rPr>
                <w:rStyle w:val="FontStyle13"/>
              </w:rPr>
              <w:t>- prilivi od prodaje nekretnina</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r w:rsidRPr="006E615B">
              <w:t>1.474.465,36</w:t>
            </w:r>
          </w:p>
        </w:tc>
      </w:tr>
      <w:tr w:rsidTr="00D3674F" w:rsidR="00D3674F" w:rsidRPr="006E615B">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auto" w:line="240"/>
              <w:rPr>
                <w:rStyle w:val="FontStyle13"/>
              </w:rPr>
            </w:pPr>
            <w:r w:rsidRPr="006E615B">
              <w:rPr>
                <w:rStyle w:val="FontStyle13"/>
              </w:rPr>
              <w:t xml:space="preserve">- prilivi od prodaje </w:t>
            </w:r>
            <w:r w:rsidRPr="006E615B">
              <w:t>pokretnina</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r w:rsidRPr="006E615B">
              <w:t>252.436,18</w:t>
            </w:r>
          </w:p>
        </w:tc>
      </w:tr>
      <w:tr w:rsidTr="00D3674F" w:rsidR="00D3674F" w:rsidRPr="006E615B">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auto" w:line="240"/>
              <w:rPr>
                <w:rStyle w:val="FontStyle13"/>
              </w:rPr>
            </w:pPr>
            <w:r w:rsidRPr="006E615B">
              <w:rPr>
                <w:rStyle w:val="FontStyle13"/>
              </w:rPr>
              <w:t>- prilivi od kamata</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r w:rsidRPr="006E615B">
              <w:t>281,01</w:t>
            </w:r>
          </w:p>
        </w:tc>
      </w:tr>
      <w:tr w:rsidTr="00D3674F" w:rsidR="00D3674F" w:rsidRPr="006E615B">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rPr>
                <w:rStyle w:val="FontStyle13"/>
              </w:rPr>
            </w:pPr>
            <w:r w:rsidRPr="006E615B">
              <w:rPr>
                <w:rStyle w:val="FontStyle13"/>
              </w:rPr>
              <w:t>- prilivi od djelatnosti najma, režija i ostali zakupi</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r w:rsidRPr="006E615B">
              <w:t>385.474,60</w:t>
            </w:r>
          </w:p>
        </w:tc>
      </w:tr>
      <w:tr w:rsidTr="00D3674F" w:rsidR="00D3674F" w:rsidRPr="006E615B">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rPr>
                <w:rStyle w:val="FontStyle13"/>
              </w:rPr>
            </w:pP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p>
        </w:tc>
      </w:tr>
      <w:tr w:rsidTr="00D3674F" w:rsidR="00D3674F" w:rsidRPr="006E615B">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rPr>
                <w:rStyle w:val="FontStyle13"/>
                <w:b/>
              </w:rPr>
            </w:pPr>
            <w:r w:rsidRPr="006E615B">
              <w:rPr>
                <w:rStyle w:val="FontStyle13"/>
                <w:b/>
              </w:rPr>
              <w:t>Ukupno ostvareni prilivi novčanih sredstava:</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rPr>
                <w:b/>
              </w:rPr>
            </w:pPr>
            <w:r w:rsidRPr="006E615B">
              <w:rPr>
                <w:b/>
              </w:rPr>
              <w:t>2.112.657,15</w:t>
            </w:r>
          </w:p>
        </w:tc>
      </w:tr>
    </w:tbl>
    <w:p w:rsidRDefault="00D3674F" w:rsidP="00D3674F" w:rsidR="00D3674F" w:rsidRPr="00E465EC">
      <w:pPr>
        <w:rPr>
          <w:sz w:val="20"/>
        </w:rPr>
      </w:pPr>
    </w:p>
    <w:p w:rsidRDefault="00D3674F" w:rsidP="00D3674F" w:rsidR="00D3674F" w:rsidRPr="00E465EC">
      <w:pPr>
        <w:rPr>
          <w:sz w:val="20"/>
        </w:rPr>
      </w:pPr>
    </w:p>
    <w:p w:rsidRDefault="00D3674F" w:rsidP="00D3674F" w:rsidR="00D3674F" w:rsidRPr="006E615B">
      <w:r w:rsidRPr="006E615B">
        <w:tab/>
        <w:t xml:space="preserve">     B/ OSTVARENI ODLIV NOVČANIH SREDSTAVA</w:t>
      </w:r>
    </w:p>
    <w:p w:rsidRDefault="00D3674F" w:rsidP="00D3674F" w:rsidR="00D3674F" w:rsidRPr="00E465EC">
      <w:pPr>
        <w:rPr>
          <w:sz w:val="20"/>
        </w:rPr>
      </w:pPr>
    </w:p>
    <w:tbl>
      <w:tblPr>
        <w:tblW w:type="dxa" w:w="8505"/>
        <w:tblInd w:type="dxa" w:w="4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40"/>
          <w:right w:type="dxa" w:w="40"/>
        </w:tblCellMar>
        <w:tblLook w:val="0000" w:noVBand="0" w:noHBand="0" w:lastColumn="0" w:firstColumn="0" w:lastRow="0" w:firstRow="0"/>
      </w:tblPr>
      <w:tblGrid>
        <w:gridCol w:w="6804"/>
        <w:gridCol w:w="1701"/>
      </w:tblGrid>
      <w:tr w:rsidTr="00D3674F" w:rsidR="00D3674F" w:rsidRPr="003D250F">
        <w:trPr>
          <w:cantSplit/>
        </w:trPr>
        <w:tc>
          <w:tcPr>
            <w:tcW w:type="dxa" w:w="6804"/>
            <w:vAlign w:val="center"/>
          </w:tcPr>
          <w:p w:rsidRDefault="00D3674F" w:rsidP="00D3674F" w:rsidR="00D3674F" w:rsidRPr="003D250F">
            <w:pPr>
              <w:pStyle w:val="Style9"/>
              <w:widowControl/>
              <w:jc w:val="center"/>
              <w:rPr>
                <w:rStyle w:val="FontStyle15"/>
                <w:b w:val="false"/>
                <w:sz w:val="24"/>
                <w:szCs w:val="24"/>
              </w:rPr>
            </w:pPr>
            <w:r w:rsidRPr="003D250F">
              <w:rPr>
                <w:rStyle w:val="FontStyle15"/>
                <w:b w:val="false"/>
                <w:sz w:val="24"/>
                <w:szCs w:val="24"/>
              </w:rPr>
              <w:t>Vrsta troška</w:t>
            </w:r>
          </w:p>
        </w:tc>
        <w:tc>
          <w:tcPr>
            <w:tcW w:type="dxa" w:w="1701"/>
            <w:vAlign w:val="center"/>
          </w:tcPr>
          <w:p w:rsidRDefault="00D3674F" w:rsidP="00D3674F" w:rsidR="00D3674F" w:rsidRPr="003D250F">
            <w:pPr>
              <w:pStyle w:val="Style9"/>
              <w:widowControl/>
              <w:jc w:val="center"/>
              <w:rPr>
                <w:rStyle w:val="FontStyle15"/>
                <w:b w:val="false"/>
                <w:sz w:val="24"/>
                <w:szCs w:val="24"/>
              </w:rPr>
            </w:pPr>
            <w:r w:rsidRPr="003D250F">
              <w:rPr>
                <w:rStyle w:val="FontStyle15"/>
                <w:b w:val="false"/>
                <w:sz w:val="24"/>
                <w:szCs w:val="24"/>
              </w:rPr>
              <w:t>Ukupno</w:t>
            </w:r>
          </w:p>
        </w:tc>
      </w:tr>
      <w:tr w:rsidTr="00D3674F" w:rsidR="00D3674F" w:rsidRPr="006E615B">
        <w:trPr>
          <w:cantSplit/>
        </w:trPr>
        <w:tc>
          <w:tcPr>
            <w:tcW w:type="dxa" w:w="6804"/>
            <w:vAlign w:val="center"/>
          </w:tcPr>
          <w:p w:rsidRDefault="00D3674F" w:rsidP="00D3674F" w:rsidR="00D3674F" w:rsidRPr="006E615B">
            <w:pPr>
              <w:pStyle w:val="Style9"/>
              <w:widowControl/>
              <w:rPr>
                <w:rStyle w:val="FontStyle15"/>
                <w:b w:val="false"/>
                <w:sz w:val="24"/>
                <w:szCs w:val="24"/>
              </w:rPr>
            </w:pPr>
            <w:r w:rsidRPr="006E615B">
              <w:rPr>
                <w:rStyle w:val="FontStyle15"/>
                <w:b w:val="false"/>
                <w:sz w:val="24"/>
                <w:szCs w:val="24"/>
              </w:rPr>
              <w:t>- troškovi bankarskih naknada</w:t>
            </w:r>
          </w:p>
        </w:tc>
        <w:tc>
          <w:tcPr>
            <w:tcW w:type="dxa" w:w="1701"/>
            <w:vAlign w:val="center"/>
          </w:tcPr>
          <w:p w:rsidRDefault="00D3674F" w:rsidP="00D3674F" w:rsidR="00D3674F" w:rsidRPr="006E615B">
            <w:pPr>
              <w:pStyle w:val="Style9"/>
              <w:widowControl/>
              <w:jc w:val="right"/>
              <w:rPr>
                <w:rStyle w:val="FontStyle15"/>
                <w:b w:val="false"/>
                <w:sz w:val="24"/>
                <w:szCs w:val="24"/>
              </w:rPr>
            </w:pPr>
            <w:r w:rsidRPr="006E615B">
              <w:rPr>
                <w:rStyle w:val="FontStyle15"/>
                <w:b w:val="false"/>
                <w:sz w:val="24"/>
                <w:szCs w:val="24"/>
              </w:rPr>
              <w:t>2.280,72</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 troškovi komunalne i vodne naknade</w:t>
            </w:r>
          </w:p>
        </w:tc>
        <w:tc>
          <w:tcPr>
            <w:tcW w:type="dxa" w:w="1701"/>
            <w:vAlign w:val="center"/>
          </w:tcPr>
          <w:p w:rsidRDefault="00D3674F" w:rsidP="00D3674F" w:rsidR="00D3674F" w:rsidRPr="006E615B">
            <w:pPr>
              <w:pStyle w:val="Style2"/>
              <w:widowControl/>
              <w:ind w:right="57"/>
              <w:jc w:val="right"/>
            </w:pPr>
            <w:r w:rsidRPr="006E615B">
              <w:t>23.227,50</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 xml:space="preserve">- troškovi režija </w:t>
            </w:r>
          </w:p>
        </w:tc>
        <w:tc>
          <w:tcPr>
            <w:tcW w:type="dxa" w:w="1701"/>
            <w:vAlign w:val="center"/>
          </w:tcPr>
          <w:p w:rsidRDefault="00D3674F" w:rsidP="00D3674F" w:rsidR="00D3674F" w:rsidRPr="006E615B">
            <w:pPr>
              <w:pStyle w:val="Style2"/>
              <w:widowControl/>
              <w:ind w:right="57"/>
              <w:jc w:val="right"/>
            </w:pPr>
            <w:r w:rsidRPr="006E615B">
              <w:t>63.452,26</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-troškovi FINE</w:t>
            </w:r>
          </w:p>
        </w:tc>
        <w:tc>
          <w:tcPr>
            <w:tcW w:type="dxa" w:w="1701"/>
            <w:vAlign w:val="center"/>
          </w:tcPr>
          <w:p w:rsidRDefault="00D3674F" w:rsidP="00D3674F" w:rsidR="00D3674F" w:rsidRPr="006E615B">
            <w:pPr>
              <w:pStyle w:val="Style2"/>
              <w:widowControl/>
              <w:ind w:right="57"/>
              <w:jc w:val="right"/>
            </w:pPr>
            <w:r w:rsidRPr="006E615B">
              <w:t>1.946,25</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 troškovi telefona i poštarine,osiguranja</w:t>
            </w:r>
          </w:p>
        </w:tc>
        <w:tc>
          <w:tcPr>
            <w:tcW w:type="dxa" w:w="1701"/>
            <w:vAlign w:val="center"/>
          </w:tcPr>
          <w:p w:rsidRDefault="00D3674F" w:rsidP="00D3674F" w:rsidR="00D3674F" w:rsidRPr="006E615B">
            <w:pPr>
              <w:pStyle w:val="Style2"/>
              <w:widowControl/>
              <w:ind w:right="57"/>
              <w:jc w:val="right"/>
            </w:pPr>
            <w:r w:rsidRPr="006E615B">
              <w:t>17.631,30</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 troškovi ugovora o djelu Prusec</w:t>
            </w:r>
          </w:p>
        </w:tc>
        <w:tc>
          <w:tcPr>
            <w:tcW w:type="dxa" w:w="1701"/>
            <w:vAlign w:val="center"/>
          </w:tcPr>
          <w:p w:rsidRDefault="00D3674F" w:rsidP="00D3674F" w:rsidR="00D3674F" w:rsidRPr="006E615B">
            <w:pPr>
              <w:pStyle w:val="Style2"/>
              <w:widowControl/>
              <w:ind w:right="57"/>
              <w:jc w:val="right"/>
            </w:pPr>
            <w:r w:rsidRPr="006E615B">
              <w:t>24.468,12</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 HT ovrha</w:t>
            </w:r>
          </w:p>
        </w:tc>
        <w:tc>
          <w:tcPr>
            <w:tcW w:type="dxa" w:w="1701"/>
            <w:vAlign w:val="center"/>
          </w:tcPr>
          <w:p w:rsidRDefault="00D3674F" w:rsidP="00D3674F" w:rsidR="00D3674F" w:rsidRPr="006E615B">
            <w:pPr>
              <w:pStyle w:val="Style2"/>
              <w:widowControl/>
              <w:ind w:right="57"/>
              <w:jc w:val="right"/>
            </w:pPr>
            <w:r w:rsidRPr="006E615B">
              <w:t>10.565,17</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 kancelarijski troškovi</w:t>
            </w:r>
          </w:p>
        </w:tc>
        <w:tc>
          <w:tcPr>
            <w:tcW w:type="dxa" w:w="1701"/>
            <w:vAlign w:val="center"/>
          </w:tcPr>
          <w:p w:rsidRDefault="00D3674F" w:rsidP="00D3674F" w:rsidR="00D3674F" w:rsidRPr="006E615B">
            <w:pPr>
              <w:pStyle w:val="Style2"/>
              <w:widowControl/>
              <w:ind w:right="57"/>
              <w:jc w:val="right"/>
            </w:pPr>
            <w:r w:rsidRPr="006E615B">
              <w:t>3.756,09</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Pr>
                <w:rStyle w:val="FontStyle16"/>
              </w:rPr>
              <w:t>- troškovi PDV-a i poreza</w:t>
            </w:r>
          </w:p>
        </w:tc>
        <w:tc>
          <w:tcPr>
            <w:tcW w:type="dxa" w:w="1701"/>
            <w:vAlign w:val="center"/>
          </w:tcPr>
          <w:p w:rsidRDefault="00D3674F" w:rsidP="00D3674F" w:rsidR="00D3674F" w:rsidRPr="006E615B">
            <w:pPr>
              <w:jc w:val="right"/>
            </w:pPr>
            <w:r>
              <w:t>108.119,82</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 troškovi knjigovodstva</w:t>
            </w:r>
          </w:p>
        </w:tc>
        <w:tc>
          <w:tcPr>
            <w:tcW w:type="dxa" w:w="1701"/>
            <w:vAlign w:val="center"/>
          </w:tcPr>
          <w:p w:rsidRDefault="00D3674F" w:rsidP="00D3674F" w:rsidR="00D3674F" w:rsidRPr="006E615B">
            <w:pPr>
              <w:jc w:val="right"/>
            </w:pPr>
            <w:r>
              <w:t>65.000</w:t>
            </w:r>
            <w:r w:rsidRPr="006E615B">
              <w:t>,00</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 putni troškovi</w:t>
            </w:r>
          </w:p>
        </w:tc>
        <w:tc>
          <w:tcPr>
            <w:tcW w:type="dxa" w:w="1701"/>
            <w:vAlign w:val="center"/>
          </w:tcPr>
          <w:p w:rsidRDefault="00D3674F" w:rsidP="00D3674F" w:rsidR="00D3674F" w:rsidRPr="006E615B">
            <w:pPr>
              <w:pStyle w:val="Style2"/>
              <w:widowControl/>
              <w:ind w:right="57"/>
              <w:jc w:val="right"/>
            </w:pPr>
            <w:r>
              <w:t>5.328,88</w:t>
            </w:r>
          </w:p>
        </w:tc>
      </w:tr>
      <w:tr w:rsidTr="00D3674F" w:rsidR="00D3674F" w:rsidRPr="006E615B">
        <w:trPr>
          <w:cantSplit/>
          <w:trHeight w:val="404"/>
        </w:trPr>
        <w:tc>
          <w:tcPr>
            <w:tcW w:type="dxa" w:w="6804"/>
            <w:vAlign w:val="center"/>
          </w:tcPr>
          <w:p w:rsidRDefault="00D3674F" w:rsidP="00D3674F" w:rsidR="00D3674F" w:rsidRPr="006E615B">
            <w:pPr>
              <w:pStyle w:val="Style11"/>
              <w:widowControl/>
              <w:rPr>
                <w:rStyle w:val="FontStyle16"/>
              </w:rPr>
            </w:pPr>
            <w:r w:rsidRPr="006E615B">
              <w:rPr>
                <w:rStyle w:val="FontStyle16"/>
              </w:rPr>
              <w:t>-troškovi sudskih pristojbi, bilježnika, odvjetnika i adminstr.tr.</w:t>
            </w:r>
          </w:p>
        </w:tc>
        <w:tc>
          <w:tcPr>
            <w:tcW w:type="dxa" w:w="1701"/>
            <w:vAlign w:val="center"/>
          </w:tcPr>
          <w:p w:rsidRDefault="00D3674F" w:rsidP="00D3674F" w:rsidR="00D3674F" w:rsidRPr="006E615B">
            <w:pPr>
              <w:pStyle w:val="Style2"/>
              <w:widowControl/>
              <w:ind w:right="57"/>
              <w:jc w:val="right"/>
            </w:pPr>
            <w:r>
              <w:t>24.164,73</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 troškovi oglašavanja</w:t>
            </w:r>
          </w:p>
        </w:tc>
        <w:tc>
          <w:tcPr>
            <w:tcW w:type="dxa" w:w="1701"/>
            <w:vAlign w:val="center"/>
          </w:tcPr>
          <w:p w:rsidRDefault="00D3674F" w:rsidP="00D3674F" w:rsidR="00D3674F" w:rsidRPr="006E615B">
            <w:pPr>
              <w:pStyle w:val="Style2"/>
              <w:widowControl/>
              <w:ind w:right="57"/>
              <w:jc w:val="right"/>
            </w:pPr>
            <w:r w:rsidRPr="006E615B">
              <w:t>22.063,53</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p>
        </w:tc>
        <w:tc>
          <w:tcPr>
            <w:tcW w:type="dxa" w:w="1701"/>
            <w:vAlign w:val="center"/>
          </w:tcPr>
          <w:p w:rsidRDefault="00D3674F" w:rsidP="00D3674F" w:rsidR="00D3674F" w:rsidRPr="006E615B">
            <w:pPr>
              <w:pStyle w:val="Style2"/>
              <w:widowControl/>
              <w:ind w:right="57"/>
            </w:pP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7"/>
              </w:rPr>
              <w:t>Ukupno odlivi za troškove</w:t>
            </w:r>
          </w:p>
        </w:tc>
        <w:tc>
          <w:tcPr>
            <w:tcW w:type="dxa" w:w="1701"/>
            <w:vAlign w:val="center"/>
          </w:tcPr>
          <w:p w:rsidRDefault="00D3674F" w:rsidP="00D3674F" w:rsidR="00D3674F" w:rsidRPr="006E615B">
            <w:pPr>
              <w:pStyle w:val="Style2"/>
              <w:widowControl/>
              <w:ind w:right="57"/>
              <w:jc w:val="right"/>
            </w:pPr>
            <w:r w:rsidRPr="006E615B">
              <w:fldChar w:fldCharType="begin"/>
            </w:r>
            <w:r w:rsidRPr="006E615B">
              <w:instrText xml:space="preserve"> =SUM(ABOVE) \# "#.##0,00" </w:instrText>
            </w:r>
            <w:r w:rsidRPr="006E615B">
              <w:fldChar w:fldCharType="end"/>
            </w:r>
            <w:r>
              <w:t>372.004,37</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p>
        </w:tc>
        <w:tc>
          <w:tcPr>
            <w:tcW w:type="dxa" w:w="1701"/>
            <w:vAlign w:val="center"/>
          </w:tcPr>
          <w:p w:rsidRDefault="00D3674F" w:rsidP="00D3674F" w:rsidR="00D3674F" w:rsidRPr="006E615B">
            <w:pPr>
              <w:pStyle w:val="Style2"/>
              <w:widowControl/>
              <w:ind w:right="57"/>
              <w:jc w:val="right"/>
            </w:pP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 isplaćena nagrada  privremenog stečajnog upravitelju- Smrtić-brutto</w:t>
            </w:r>
          </w:p>
        </w:tc>
        <w:tc>
          <w:tcPr>
            <w:tcW w:type="dxa" w:w="1701"/>
            <w:vAlign w:val="center"/>
          </w:tcPr>
          <w:p w:rsidRDefault="00D3674F" w:rsidP="00D3674F" w:rsidR="00D3674F" w:rsidRPr="006E615B">
            <w:pPr>
              <w:pStyle w:val="Style2"/>
              <w:widowControl/>
              <w:ind w:right="57"/>
              <w:jc w:val="right"/>
            </w:pPr>
            <w:r w:rsidRPr="006E615B">
              <w:t>10.350,00</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p>
        </w:tc>
        <w:tc>
          <w:tcPr>
            <w:tcW w:type="dxa" w:w="1701"/>
            <w:vAlign w:val="center"/>
          </w:tcPr>
          <w:p w:rsidRDefault="00D3674F" w:rsidP="00D3674F" w:rsidR="00D3674F" w:rsidRPr="006E615B">
            <w:pPr>
              <w:pStyle w:val="Style2"/>
              <w:widowControl/>
              <w:ind w:right="57"/>
              <w:jc w:val="right"/>
            </w:pP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Isplaćen tražbine razlučnih vjerovnika</w:t>
            </w:r>
          </w:p>
        </w:tc>
        <w:tc>
          <w:tcPr>
            <w:tcW w:type="dxa" w:w="1701"/>
            <w:vAlign w:val="center"/>
          </w:tcPr>
          <w:p w:rsidRDefault="00D3674F" w:rsidP="00D3674F" w:rsidR="00D3674F" w:rsidRPr="006E615B">
            <w:pPr>
              <w:pStyle w:val="Style2"/>
              <w:widowControl/>
              <w:ind w:right="57"/>
              <w:jc w:val="right"/>
            </w:pPr>
            <w:r w:rsidRPr="006E615B">
              <w:t>1.439.207,92</w:t>
            </w:r>
          </w:p>
        </w:tc>
      </w:tr>
      <w:tr w:rsidTr="00D3674F" w:rsidR="00D3674F" w:rsidRPr="006E615B">
        <w:trPr>
          <w:cantSplit/>
        </w:trPr>
        <w:tc>
          <w:tcPr>
            <w:tcW w:type="dxa" w:w="6804"/>
            <w:vAlign w:val="center"/>
          </w:tcPr>
          <w:p w:rsidRDefault="00D3674F" w:rsidP="00D3674F" w:rsidR="00D3674F" w:rsidRPr="006E615B">
            <w:pPr>
              <w:pStyle w:val="Style11"/>
              <w:widowControl/>
              <w:rPr>
                <w:rStyle w:val="FontStyle16"/>
              </w:rPr>
            </w:pPr>
            <w:r w:rsidRPr="006E615B">
              <w:rPr>
                <w:rStyle w:val="FontStyle16"/>
              </w:rPr>
              <w:t>Isplaćene utvrđene tražbine vjerovnika po isplatnim redovima (djelomične diobe)</w:t>
            </w:r>
          </w:p>
        </w:tc>
        <w:tc>
          <w:tcPr>
            <w:tcW w:type="dxa" w:w="1701"/>
            <w:vAlign w:val="center"/>
          </w:tcPr>
          <w:p w:rsidRDefault="00D3674F" w:rsidP="00D3674F" w:rsidR="00D3674F" w:rsidRPr="006E615B">
            <w:pPr>
              <w:pStyle w:val="Style2"/>
              <w:widowControl/>
              <w:ind w:right="57"/>
              <w:jc w:val="right"/>
            </w:pPr>
            <w:r w:rsidRPr="006E615B">
              <w:t>0,00</w:t>
            </w:r>
          </w:p>
        </w:tc>
      </w:tr>
      <w:tr w:rsidTr="00D3674F" w:rsidR="00D3674F" w:rsidRPr="006E615B">
        <w:trPr>
          <w:cantSplit/>
        </w:trPr>
        <w:tc>
          <w:tcPr>
            <w:tcW w:type="dxa" w:w="6804"/>
            <w:vAlign w:val="center"/>
          </w:tcPr>
          <w:p w:rsidRDefault="00D3674F" w:rsidP="00D3674F" w:rsidR="00D3674F" w:rsidRPr="006E615B">
            <w:pPr>
              <w:pStyle w:val="Style2"/>
              <w:widowControl/>
            </w:pPr>
          </w:p>
        </w:tc>
        <w:tc>
          <w:tcPr>
            <w:tcW w:type="dxa" w:w="1701"/>
            <w:vAlign w:val="center"/>
          </w:tcPr>
          <w:p w:rsidRDefault="00D3674F" w:rsidP="00D3674F" w:rsidR="00D3674F" w:rsidRPr="006E615B">
            <w:pPr>
              <w:pStyle w:val="Style2"/>
              <w:widowControl/>
              <w:ind w:right="57"/>
              <w:jc w:val="right"/>
            </w:pPr>
          </w:p>
        </w:tc>
      </w:tr>
      <w:tr w:rsidTr="00D3674F" w:rsidR="00D3674F" w:rsidRPr="006E615B">
        <w:trPr>
          <w:cantSplit/>
        </w:trPr>
        <w:tc>
          <w:tcPr>
            <w:tcW w:type="dxa" w:w="6804"/>
            <w:vAlign w:val="center"/>
          </w:tcPr>
          <w:p w:rsidRDefault="00D3674F" w:rsidP="00D3674F" w:rsidR="00D3674F" w:rsidRPr="006E615B">
            <w:pPr>
              <w:pStyle w:val="Style10"/>
              <w:widowControl/>
              <w:rPr>
                <w:rStyle w:val="FontStyle17"/>
              </w:rPr>
            </w:pPr>
            <w:r w:rsidRPr="006E615B">
              <w:rPr>
                <w:rStyle w:val="FontStyle17"/>
              </w:rPr>
              <w:t>Sveukupno odlivi:</w:t>
            </w:r>
          </w:p>
        </w:tc>
        <w:tc>
          <w:tcPr>
            <w:tcW w:type="dxa" w:w="1701"/>
            <w:vAlign w:val="center"/>
          </w:tcPr>
          <w:p w:rsidRDefault="00D3674F" w:rsidP="00D3674F" w:rsidR="00D3674F" w:rsidRPr="006E615B">
            <w:pPr>
              <w:pStyle w:val="Style2"/>
              <w:widowControl/>
              <w:ind w:right="57"/>
              <w:jc w:val="right"/>
            </w:pPr>
          </w:p>
        </w:tc>
      </w:tr>
      <w:tr w:rsidTr="00D3674F" w:rsidR="00D3674F" w:rsidRPr="006E615B">
        <w:trPr>
          <w:cantSplit/>
        </w:trPr>
        <w:tc>
          <w:tcPr>
            <w:tcW w:type="dxa" w:w="6804"/>
            <w:vAlign w:val="center"/>
          </w:tcPr>
          <w:p w:rsidRDefault="00D3674F" w:rsidP="00D3674F" w:rsidR="00D3674F" w:rsidRPr="006E615B">
            <w:pPr>
              <w:pStyle w:val="Style2"/>
              <w:widowControl/>
            </w:pPr>
            <w:r>
              <w:t>Donos od 12.05.2015.</w:t>
            </w:r>
          </w:p>
        </w:tc>
        <w:tc>
          <w:tcPr>
            <w:tcW w:type="dxa" w:w="1701"/>
            <w:vAlign w:val="center"/>
          </w:tcPr>
          <w:p w:rsidRDefault="00D3674F" w:rsidP="00D3674F" w:rsidR="00D3674F" w:rsidRPr="006E615B">
            <w:pPr>
              <w:pStyle w:val="Style2"/>
              <w:widowControl/>
              <w:ind w:right="57"/>
              <w:jc w:val="right"/>
            </w:pPr>
            <w:r>
              <w:t>144.193,97</w:t>
            </w:r>
          </w:p>
        </w:tc>
      </w:tr>
      <w:tr w:rsidTr="00D3674F" w:rsidR="00D3674F" w:rsidRPr="006E615B">
        <w:trPr>
          <w:cantSplit/>
        </w:trPr>
        <w:tc>
          <w:tcPr>
            <w:tcW w:type="dxa" w:w="6804"/>
            <w:vAlign w:val="center"/>
          </w:tcPr>
          <w:p w:rsidRDefault="00D3674F" w:rsidP="00D3674F" w:rsidR="00D3674F" w:rsidRPr="006E615B">
            <w:pPr>
              <w:pStyle w:val="Style10"/>
              <w:widowControl/>
              <w:rPr>
                <w:rStyle w:val="FontStyle17"/>
              </w:rPr>
            </w:pPr>
            <w:r w:rsidRPr="006E615B">
              <w:rPr>
                <w:rStyle w:val="FontStyle17"/>
              </w:rPr>
              <w:t>Stanje novčanih sredstava</w:t>
            </w:r>
          </w:p>
        </w:tc>
        <w:tc>
          <w:tcPr>
            <w:tcW w:type="dxa" w:w="1701"/>
            <w:vAlign w:val="center"/>
          </w:tcPr>
          <w:p w:rsidRDefault="00D3674F" w:rsidP="00D3674F" w:rsidR="00D3674F" w:rsidRPr="006E615B">
            <w:pPr>
              <w:pStyle w:val="Style2"/>
              <w:widowControl/>
              <w:ind w:right="57"/>
              <w:jc w:val="right"/>
            </w:pPr>
            <w:r>
              <w:t>435.288,83</w:t>
            </w:r>
          </w:p>
        </w:tc>
      </w:tr>
      <w:tr w:rsidTr="00D3674F" w:rsidR="00D3674F" w:rsidRPr="006E615B">
        <w:trPr>
          <w:cantSplit/>
        </w:trPr>
        <w:tc>
          <w:tcPr>
            <w:tcW w:type="dxa" w:w="6804"/>
            <w:vAlign w:val="center"/>
          </w:tcPr>
          <w:p w:rsidRDefault="00D3674F" w:rsidP="00D3674F" w:rsidR="00D3674F" w:rsidRPr="006E615B">
            <w:pPr>
              <w:pStyle w:val="Style2"/>
              <w:widowControl/>
            </w:pPr>
          </w:p>
        </w:tc>
        <w:tc>
          <w:tcPr>
            <w:tcW w:type="dxa" w:w="1701"/>
            <w:vAlign w:val="center"/>
          </w:tcPr>
          <w:p w:rsidRDefault="00D3674F" w:rsidP="00D3674F" w:rsidR="00D3674F" w:rsidRPr="006E615B">
            <w:pPr>
              <w:pStyle w:val="Style2"/>
              <w:widowControl/>
              <w:ind w:right="57"/>
              <w:jc w:val="right"/>
            </w:pPr>
          </w:p>
        </w:tc>
      </w:tr>
      <w:tr w:rsidTr="00D3674F" w:rsidR="00D3674F" w:rsidRPr="006E615B">
        <w:trPr>
          <w:cantSplit/>
        </w:trPr>
        <w:tc>
          <w:tcPr>
            <w:tcW w:type="dxa" w:w="6804"/>
            <w:vAlign w:val="center"/>
          </w:tcPr>
          <w:p w:rsidRDefault="00D3674F" w:rsidP="00D3674F" w:rsidR="00D3674F" w:rsidRPr="006E615B">
            <w:pPr>
              <w:pStyle w:val="Style2"/>
              <w:widowControl/>
            </w:pPr>
          </w:p>
        </w:tc>
        <w:tc>
          <w:tcPr>
            <w:tcW w:type="dxa" w:w="1701"/>
            <w:vAlign w:val="center"/>
          </w:tcPr>
          <w:p w:rsidRDefault="00D3674F" w:rsidP="00D3674F" w:rsidR="00D3674F" w:rsidRPr="006E615B">
            <w:pPr>
              <w:pStyle w:val="Style2"/>
              <w:widowControl/>
              <w:ind w:right="57"/>
              <w:jc w:val="right"/>
            </w:pPr>
          </w:p>
        </w:tc>
      </w:tr>
      <w:tr w:rsidTr="00D3674F" w:rsidR="00D3674F" w:rsidRPr="006E615B">
        <w:trPr>
          <w:cantSplit/>
        </w:trPr>
        <w:tc>
          <w:tcPr>
            <w:tcW w:type="dxa" w:w="6804"/>
            <w:vAlign w:val="center"/>
          </w:tcPr>
          <w:p w:rsidRDefault="00D3674F" w:rsidP="00D3674F" w:rsidR="00D3674F" w:rsidRPr="006E615B">
            <w:pPr>
              <w:pStyle w:val="Style10"/>
              <w:widowControl/>
              <w:rPr>
                <w:rStyle w:val="FontStyle17"/>
              </w:rPr>
            </w:pPr>
            <w:r w:rsidRPr="006E615B">
              <w:rPr>
                <w:rStyle w:val="FontStyle17"/>
              </w:rPr>
              <w:t>Rezervacija za nepodmirene troškove po čl. 155. i 156. SZ-a</w:t>
            </w:r>
          </w:p>
        </w:tc>
        <w:tc>
          <w:tcPr>
            <w:tcW w:type="dxa" w:w="1701"/>
            <w:vAlign w:val="center"/>
          </w:tcPr>
          <w:p w:rsidRDefault="00D3674F" w:rsidP="00D3674F" w:rsidR="00D3674F" w:rsidRPr="006E615B">
            <w:pPr>
              <w:pStyle w:val="Style2"/>
              <w:widowControl/>
              <w:ind w:right="57"/>
              <w:jc w:val="right"/>
            </w:pPr>
          </w:p>
        </w:tc>
      </w:tr>
      <w:tr w:rsidTr="00D3674F" w:rsidR="00D3674F" w:rsidRPr="006E615B">
        <w:trPr>
          <w:cantSplit/>
        </w:trPr>
        <w:tc>
          <w:tcPr>
            <w:tcW w:type="dxa" w:w="6804"/>
            <w:vAlign w:val="center"/>
          </w:tcPr>
          <w:p w:rsidRDefault="00D3674F" w:rsidP="00D3674F" w:rsidR="00D3674F" w:rsidRPr="006E615B">
            <w:pPr>
              <w:pStyle w:val="Style4"/>
              <w:widowControl/>
              <w:spacing w:lineRule="auto" w:line="240"/>
              <w:rPr>
                <w:rStyle w:val="FontStyle13"/>
              </w:rPr>
            </w:pPr>
            <w:r w:rsidRPr="006E615B">
              <w:rPr>
                <w:rStyle w:val="FontStyle13"/>
              </w:rPr>
              <w:t>- neisplaćena nagrada steč upravitelja po rješenju suda Smrtić</w:t>
            </w:r>
            <w:r>
              <w:rPr>
                <w:rStyle w:val="FontStyle13"/>
              </w:rPr>
              <w:t xml:space="preserve"> bruto</w:t>
            </w:r>
          </w:p>
        </w:tc>
        <w:tc>
          <w:tcPr>
            <w:tcW w:type="dxa" w:w="1701"/>
            <w:vAlign w:val="center"/>
          </w:tcPr>
          <w:p w:rsidRDefault="00D3674F" w:rsidP="00D3674F" w:rsidR="00D3674F" w:rsidRPr="006E615B">
            <w:pPr>
              <w:pStyle w:val="Style2"/>
              <w:widowControl/>
              <w:ind w:right="57"/>
              <w:jc w:val="right"/>
            </w:pPr>
            <w:r>
              <w:t>64.818,66</w:t>
            </w:r>
          </w:p>
        </w:tc>
      </w:tr>
      <w:tr w:rsidTr="00D3674F" w:rsidR="00D3674F" w:rsidRPr="006E615B">
        <w:trPr>
          <w:cantSplit/>
        </w:trPr>
        <w:tc>
          <w:tcPr>
            <w:tcW w:type="dxa" w:w="6804"/>
            <w:vAlign w:val="center"/>
          </w:tcPr>
          <w:p w:rsidRDefault="00D3674F" w:rsidP="00D3674F" w:rsidR="00D3674F" w:rsidRPr="006E615B">
            <w:pPr>
              <w:pStyle w:val="Style4"/>
              <w:widowControl/>
              <w:spacing w:lineRule="auto" w:line="240"/>
              <w:rPr>
                <w:rStyle w:val="FontStyle13"/>
              </w:rPr>
            </w:pPr>
            <w:r w:rsidRPr="006E615B">
              <w:rPr>
                <w:rStyle w:val="FontStyle13"/>
              </w:rPr>
              <w:lastRenderedPageBreak/>
              <w:t>- troškovi knjigovodstva do zaključenja stečaja i brisanja u registru</w:t>
            </w:r>
          </w:p>
        </w:tc>
        <w:tc>
          <w:tcPr>
            <w:tcW w:type="dxa" w:w="1701"/>
            <w:vAlign w:val="center"/>
          </w:tcPr>
          <w:p w:rsidRDefault="00D3674F" w:rsidP="00D3674F" w:rsidR="00D3674F" w:rsidRPr="006E615B">
            <w:pPr>
              <w:pStyle w:val="Style2"/>
              <w:widowControl/>
              <w:ind w:right="57"/>
              <w:jc w:val="right"/>
            </w:pPr>
            <w:r w:rsidRPr="006E615B">
              <w:t>12.500,00</w:t>
            </w:r>
          </w:p>
        </w:tc>
      </w:tr>
      <w:tr w:rsidTr="00D3674F" w:rsidR="00D3674F" w:rsidRPr="006E615B">
        <w:trPr>
          <w:cantSplit/>
        </w:trPr>
        <w:tc>
          <w:tcPr>
            <w:tcW w:type="dxa" w:w="6804"/>
            <w:vAlign w:val="center"/>
          </w:tcPr>
          <w:p w:rsidRDefault="00D3674F" w:rsidP="00D3674F" w:rsidR="00D3674F" w:rsidRPr="006E615B">
            <w:pPr>
              <w:pStyle w:val="Style4"/>
              <w:widowControl/>
              <w:spacing w:lineRule="auto" w:line="240"/>
              <w:rPr>
                <w:rStyle w:val="FontStyle13"/>
              </w:rPr>
            </w:pPr>
            <w:r w:rsidRPr="006E615B">
              <w:rPr>
                <w:rStyle w:val="FontStyle13"/>
              </w:rPr>
              <w:t xml:space="preserve"> - neisplaćena nagrada steč uprav</w:t>
            </w:r>
            <w:r>
              <w:rPr>
                <w:rStyle w:val="FontStyle13"/>
              </w:rPr>
              <w:t>.</w:t>
            </w:r>
            <w:r w:rsidRPr="006E615B">
              <w:rPr>
                <w:rStyle w:val="FontStyle13"/>
              </w:rPr>
              <w:t xml:space="preserve"> po rješenju suda</w:t>
            </w:r>
            <w:r>
              <w:rPr>
                <w:rStyle w:val="FontStyle13"/>
              </w:rPr>
              <w:t xml:space="preserve"> Malbašić bruto</w:t>
            </w:r>
          </w:p>
        </w:tc>
        <w:tc>
          <w:tcPr>
            <w:tcW w:type="dxa" w:w="1701"/>
            <w:vAlign w:val="center"/>
          </w:tcPr>
          <w:p w:rsidRDefault="00D3674F" w:rsidP="00D3674F" w:rsidR="00D3674F" w:rsidRPr="006E615B">
            <w:pPr>
              <w:pStyle w:val="Style2"/>
              <w:widowControl/>
              <w:ind w:right="57"/>
              <w:jc w:val="right"/>
            </w:pPr>
            <w:r>
              <w:t>177.886,00</w:t>
            </w:r>
          </w:p>
        </w:tc>
      </w:tr>
      <w:tr w:rsidTr="00D3674F" w:rsidR="00D3674F" w:rsidRPr="006E615B">
        <w:trPr>
          <w:cantSplit/>
        </w:trPr>
        <w:tc>
          <w:tcPr>
            <w:tcW w:type="dxa" w:w="6804"/>
            <w:vAlign w:val="center"/>
          </w:tcPr>
          <w:p w:rsidRDefault="00D3674F" w:rsidP="00D3674F" w:rsidR="00D3674F" w:rsidRPr="006E615B">
            <w:pPr>
              <w:pStyle w:val="Style4"/>
              <w:widowControl/>
              <w:spacing w:lineRule="auto" w:line="240"/>
              <w:rPr>
                <w:rStyle w:val="FontStyle13"/>
              </w:rPr>
            </w:pPr>
            <w:r w:rsidRPr="006E615B">
              <w:rPr>
                <w:rStyle w:val="FontStyle13"/>
              </w:rPr>
              <w:t>- troškovi uređenja arhive</w:t>
            </w:r>
          </w:p>
        </w:tc>
        <w:tc>
          <w:tcPr>
            <w:tcW w:type="dxa" w:w="1701"/>
            <w:vAlign w:val="center"/>
          </w:tcPr>
          <w:p w:rsidRDefault="00D3674F" w:rsidP="00D3674F" w:rsidR="00D3674F" w:rsidRPr="006E615B">
            <w:pPr>
              <w:pStyle w:val="Style2"/>
              <w:widowControl/>
              <w:ind w:right="57"/>
              <w:jc w:val="right"/>
            </w:pPr>
            <w:r>
              <w:t>1.500.00</w:t>
            </w:r>
          </w:p>
        </w:tc>
      </w:tr>
      <w:tr w:rsidTr="00D3674F" w:rsidR="00D3674F" w:rsidRPr="006E615B">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exact" w:line="317"/>
              <w:rPr>
                <w:rStyle w:val="FontStyle13"/>
              </w:rPr>
            </w:pPr>
            <w:r w:rsidRPr="006E615B">
              <w:rPr>
                <w:rStyle w:val="FontStyle13"/>
              </w:rPr>
              <w:t>- ostali nespecificirani troškovi,</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r w:rsidRPr="006E615B">
              <w:t>1.000,00</w:t>
            </w:r>
          </w:p>
        </w:tc>
      </w:tr>
      <w:tr w:rsidTr="00D3674F" w:rsidR="00D3674F" w:rsidRPr="006E615B">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exact" w:line="317"/>
              <w:rPr>
                <w:rStyle w:val="FontStyle13"/>
              </w:rPr>
            </w:pPr>
            <w:r w:rsidRPr="006E615B">
              <w:rPr>
                <w:rStyle w:val="FontStyle13"/>
              </w:rPr>
              <w:t>-</w:t>
            </w:r>
            <w:r>
              <w:rPr>
                <w:rStyle w:val="FontStyle13"/>
              </w:rPr>
              <w:t xml:space="preserve"> </w:t>
            </w:r>
            <w:r w:rsidRPr="006E615B">
              <w:rPr>
                <w:rStyle w:val="FontStyle13"/>
              </w:rPr>
              <w:t>bankarska naknada do zaključenja i brisanja stečajnog dužnika</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r w:rsidRPr="006E615B">
              <w:t>2.500,00</w:t>
            </w:r>
          </w:p>
        </w:tc>
      </w:tr>
      <w:tr w:rsidTr="00D3674F" w:rsidR="00D3674F" w:rsidRPr="006E615B">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rPr>
                <w:rStyle w:val="FontStyle13"/>
              </w:rPr>
            </w:pPr>
            <w:r>
              <w:rPr>
                <w:rStyle w:val="FontStyle13"/>
              </w:rPr>
              <w:t xml:space="preserve">- </w:t>
            </w:r>
            <w:r w:rsidRPr="006E615B">
              <w:rPr>
                <w:rStyle w:val="FontStyle13"/>
              </w:rPr>
              <w:t>Rezervacija za parnice u tijeku, troškove parnice, sudske pristojbe</w:t>
            </w:r>
            <w:r>
              <w:t xml:space="preserve">   Pž-4059/2016, </w:t>
            </w:r>
            <w:r w:rsidRPr="006E615B">
              <w:t>VTS RH i Pž-1245/2016 VTHS RH</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r>
              <w:t>32.474,89</w:t>
            </w:r>
          </w:p>
        </w:tc>
      </w:tr>
      <w:tr w:rsidTr="00D3674F" w:rsidR="00D3674F" w:rsidRPr="006E615B">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exact" w:line="322"/>
              <w:ind w:hanging="5" w:left="5"/>
              <w:rPr>
                <w:rStyle w:val="FontStyle13"/>
              </w:rPr>
            </w:pPr>
            <w:r w:rsidRPr="006E615B">
              <w:rPr>
                <w:rStyle w:val="FontStyle13"/>
              </w:rPr>
              <w:t>Ukupno rezervacija za troškove</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r>
              <w:fldChar w:fldCharType="begin"/>
            </w:r>
            <w:r>
              <w:instrText xml:space="preserve"> =SUM(ABOVE) \# "#.##0,00" </w:instrText>
            </w:r>
            <w:r>
              <w:fldChar w:fldCharType="separate"/>
            </w:r>
            <w:r>
              <w:rPr>
                <w:noProof/>
              </w:rPr>
              <w:t>292.679,55</w:t>
            </w:r>
            <w:r>
              <w:fldChar w:fldCharType="end"/>
            </w:r>
          </w:p>
        </w:tc>
      </w:tr>
      <w:tr w:rsidTr="00D3674F" w:rsidR="00D3674F" w:rsidRPr="006E615B">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exact" w:line="322"/>
              <w:ind w:hanging="5" w:left="5"/>
              <w:rPr>
                <w:rStyle w:val="FontStyle13"/>
              </w:rPr>
            </w:pP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p>
        </w:tc>
      </w:tr>
      <w:tr w:rsidTr="00D3674F" w:rsidR="00D3674F" w:rsidRPr="006E615B">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4"/>
              <w:widowControl/>
              <w:spacing w:lineRule="exact" w:line="317"/>
              <w:ind w:firstLine="5"/>
              <w:rPr>
                <w:rStyle w:val="FontStyle13"/>
              </w:rPr>
            </w:pPr>
            <w:r w:rsidRPr="006E615B">
              <w:rPr>
                <w:rStyle w:val="FontStyle13"/>
              </w:rPr>
              <w:t>RASPOLOŽIVA NOVČANA SREDSTVA  ZA ZAVRŠNU DIOBU</w:t>
            </w:r>
          </w:p>
          <w:p w:rsidRDefault="00D3674F" w:rsidP="00D3674F" w:rsidR="00D3674F" w:rsidRPr="006E615B">
            <w:pPr>
              <w:pStyle w:val="Style4"/>
              <w:widowControl/>
              <w:spacing w:lineRule="exact" w:line="317"/>
              <w:ind w:firstLine="5"/>
              <w:rPr>
                <w:rStyle w:val="FontStyle13"/>
              </w:rPr>
            </w:pPr>
            <w:r w:rsidRPr="006E615B">
              <w:rPr>
                <w:rStyle w:val="FontStyle13"/>
              </w:rPr>
              <w:t>NAKON REZERVACIJA</w:t>
            </w:r>
          </w:p>
        </w:tc>
        <w:tc>
          <w:tcPr>
            <w:tcW w:type="dxa" w:w="1701"/>
            <w:tcBorders>
              <w:top w:space="0" w:sz="6" w:color="auto" w:val="single"/>
              <w:left w:space="0" w:sz="6" w:color="auto" w:val="single"/>
              <w:bottom w:space="0" w:sz="6" w:color="auto" w:val="single"/>
              <w:right w:space="0" w:sz="6" w:color="auto" w:val="single"/>
            </w:tcBorders>
            <w:vAlign w:val="center"/>
          </w:tcPr>
          <w:p w:rsidRDefault="00D3674F" w:rsidP="00D3674F" w:rsidR="00D3674F" w:rsidRPr="006E615B">
            <w:pPr>
              <w:pStyle w:val="Style2"/>
              <w:widowControl/>
              <w:ind w:right="57"/>
              <w:jc w:val="right"/>
            </w:pPr>
            <w:r>
              <w:t>142.609,28</w:t>
            </w:r>
          </w:p>
        </w:tc>
      </w:tr>
    </w:tbl>
    <w:p w:rsidRDefault="00D3674F" w:rsidP="00D3674F" w:rsidR="00D3674F" w:rsidRPr="00E465EC">
      <w:pPr>
        <w:rPr>
          <w:sz w:val="20"/>
        </w:rPr>
      </w:pPr>
    </w:p>
    <w:p w:rsidRDefault="00D3674F" w:rsidP="00D3674F" w:rsidR="00D3674F">
      <w:pPr>
        <w:rPr>
          <w:sz w:val="20"/>
        </w:rPr>
      </w:pPr>
    </w:p>
    <w:p w:rsidRDefault="00D3674F" w:rsidP="00D3674F" w:rsidR="00D3674F">
      <w:pPr>
        <w:rPr>
          <w:sz w:val="20"/>
        </w:rPr>
      </w:pPr>
    </w:p>
    <w:p w:rsidRDefault="00D3674F" w:rsidP="00D3674F" w:rsidR="00D3674F" w:rsidRPr="00E465EC">
      <w:pPr>
        <w:rPr>
          <w:sz w:val="20"/>
        </w:rPr>
      </w:pPr>
    </w:p>
    <w:p w:rsidRDefault="00D3674F" w:rsidP="00D3674F" w:rsidR="00D3674F" w:rsidRPr="006E615B">
      <w:r w:rsidRPr="006E615B">
        <w:t>II. ZAVRŠNA BILANCA</w:t>
      </w:r>
    </w:p>
    <w:p w:rsidRDefault="00D3674F" w:rsidP="00D3674F" w:rsidR="00D3674F" w:rsidRPr="00E465EC">
      <w:pPr>
        <w:rPr>
          <w:sz w:val="20"/>
        </w:rPr>
      </w:pPr>
    </w:p>
    <w:p w:rsidRDefault="00D3674F" w:rsidP="00D3674F" w:rsidR="00D3674F" w:rsidRPr="006E615B">
      <w:r w:rsidRPr="006E615B">
        <w:t>A/ IMOVINA</w:t>
      </w:r>
    </w:p>
    <w:p w:rsidRDefault="00D3674F" w:rsidP="00D3674F" w:rsidR="00D3674F" w:rsidRPr="00E465EC">
      <w:pPr>
        <w:rPr>
          <w:sz w:val="20"/>
        </w:rPr>
      </w:pPr>
    </w:p>
    <w:p w:rsidRDefault="00D3674F" w:rsidP="00D3674F" w:rsidR="00D3674F">
      <w:r w:rsidRPr="00E60FB2">
        <w:t>Struktura ostvarene stečajne mase od unovčenja nekretnina, pokretnina, potraživanja i drugih prava:</w:t>
      </w:r>
    </w:p>
    <w:p w:rsidRDefault="00D3674F" w:rsidP="00D3674F" w:rsidR="00D3674F"/>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22"/>
        <w:gridCol w:w="2322"/>
        <w:gridCol w:w="2322"/>
        <w:gridCol w:w="1647"/>
      </w:tblGrid>
      <w:tr w:rsidTr="00D3674F" w:rsidR="00D3674F" w:rsidRPr="008B493D">
        <w:trPr>
          <w:cantSplit/>
        </w:trPr>
        <w:tc>
          <w:tcPr>
            <w:tcW w:type="dxa" w:w="2322"/>
            <w:shd w:fill="auto" w:color="auto" w:val="clear"/>
          </w:tcPr>
          <w:p w:rsidRDefault="00D3674F" w:rsidP="00D3674F" w:rsidR="00D3674F" w:rsidRPr="008B493D">
            <w:pPr>
              <w:rPr>
                <w:sz w:val="20"/>
              </w:rPr>
            </w:pPr>
            <w:r w:rsidRPr="008B493D">
              <w:rPr>
                <w:sz w:val="20"/>
              </w:rPr>
              <w:t>Vrsta imovine</w:t>
            </w:r>
          </w:p>
        </w:tc>
        <w:tc>
          <w:tcPr>
            <w:tcW w:type="dxa" w:w="2322"/>
            <w:shd w:fill="auto" w:color="auto" w:val="clear"/>
          </w:tcPr>
          <w:p w:rsidRDefault="00D3674F" w:rsidP="00D3674F" w:rsidR="00D3674F" w:rsidRPr="008B493D">
            <w:pPr>
              <w:rPr>
                <w:sz w:val="20"/>
              </w:rPr>
            </w:pPr>
            <w:r w:rsidRPr="008B493D">
              <w:rPr>
                <w:sz w:val="20"/>
              </w:rPr>
              <w:t>Osnov očekivane vrijednosti</w:t>
            </w:r>
          </w:p>
        </w:tc>
        <w:tc>
          <w:tcPr>
            <w:tcW w:type="dxa" w:w="2322"/>
            <w:shd w:fill="auto" w:color="auto" w:val="clear"/>
          </w:tcPr>
          <w:p w:rsidRDefault="00D3674F" w:rsidP="00D3674F" w:rsidR="00D3674F" w:rsidRPr="008B493D">
            <w:pPr>
              <w:rPr>
                <w:sz w:val="20"/>
              </w:rPr>
            </w:pPr>
            <w:r w:rsidRPr="008B493D">
              <w:rPr>
                <w:sz w:val="20"/>
              </w:rPr>
              <w:t>Iznos očekivane vrijednosti</w:t>
            </w:r>
          </w:p>
        </w:tc>
        <w:tc>
          <w:tcPr>
            <w:tcW w:type="dxa" w:w="1647"/>
            <w:shd w:fill="auto" w:color="auto" w:val="clear"/>
          </w:tcPr>
          <w:p w:rsidRDefault="00D3674F" w:rsidP="00D3674F" w:rsidR="00D3674F" w:rsidRPr="008B493D">
            <w:pPr>
              <w:rPr>
                <w:sz w:val="20"/>
              </w:rPr>
            </w:pPr>
            <w:r w:rsidRPr="008B493D">
              <w:rPr>
                <w:sz w:val="20"/>
              </w:rPr>
              <w:t>Ostvarena vrijednost u unovčenju</w:t>
            </w:r>
          </w:p>
        </w:tc>
      </w:tr>
      <w:tr w:rsidTr="00D3674F" w:rsidR="00D3674F" w:rsidRPr="008B493D">
        <w:trPr>
          <w:cantSplit/>
        </w:trPr>
        <w:tc>
          <w:tcPr>
            <w:tcW w:type="dxa" w:w="2322"/>
            <w:shd w:fill="auto" w:color="auto" w:val="clear"/>
          </w:tcPr>
          <w:p w:rsidRDefault="00D3674F" w:rsidP="00D3674F" w:rsidR="00D3674F" w:rsidRPr="008B493D">
            <w:pPr>
              <w:rPr>
                <w:sz w:val="20"/>
              </w:rPr>
            </w:pPr>
            <w:r w:rsidRPr="008B493D">
              <w:rPr>
                <w:sz w:val="20"/>
              </w:rPr>
              <w:t>Zemljište i nekretnine</w:t>
            </w:r>
          </w:p>
        </w:tc>
        <w:tc>
          <w:tcPr>
            <w:tcW w:type="dxa" w:w="2322"/>
            <w:shd w:fill="auto" w:color="auto" w:val="clear"/>
          </w:tcPr>
          <w:p w:rsidRDefault="00D3674F" w:rsidP="00D3674F" w:rsidR="00D3674F" w:rsidRPr="008B493D">
            <w:pPr>
              <w:rPr>
                <w:sz w:val="20"/>
              </w:rPr>
            </w:pPr>
            <w:r w:rsidRPr="008B493D">
              <w:rPr>
                <w:sz w:val="20"/>
              </w:rPr>
              <w:t>Procjena vještaka</w:t>
            </w:r>
          </w:p>
        </w:tc>
        <w:tc>
          <w:tcPr>
            <w:tcW w:type="dxa" w:w="2322"/>
            <w:shd w:fill="auto" w:color="auto" w:val="clear"/>
          </w:tcPr>
          <w:p w:rsidRDefault="00D3674F" w:rsidP="00D3674F" w:rsidR="00D3674F" w:rsidRPr="008B493D">
            <w:pPr>
              <w:jc w:val="right"/>
              <w:rPr>
                <w:sz w:val="20"/>
              </w:rPr>
            </w:pPr>
            <w:r w:rsidRPr="008B493D">
              <w:rPr>
                <w:sz w:val="20"/>
              </w:rPr>
              <w:t>11.342.041,26</w:t>
            </w:r>
          </w:p>
        </w:tc>
        <w:tc>
          <w:tcPr>
            <w:tcW w:type="dxa" w:w="1647"/>
            <w:shd w:fill="auto" w:color="auto" w:val="clear"/>
          </w:tcPr>
          <w:p w:rsidRDefault="00D3674F" w:rsidP="00D3674F" w:rsidR="00D3674F" w:rsidRPr="008B493D">
            <w:pPr>
              <w:jc w:val="right"/>
              <w:rPr>
                <w:sz w:val="20"/>
              </w:rPr>
            </w:pPr>
            <w:r w:rsidRPr="008B493D">
              <w:rPr>
                <w:sz w:val="20"/>
              </w:rPr>
              <w:t>1.474.465,36</w:t>
            </w:r>
          </w:p>
        </w:tc>
      </w:tr>
      <w:tr w:rsidTr="00D3674F" w:rsidR="00D3674F" w:rsidRPr="008B493D">
        <w:trPr>
          <w:cantSplit/>
          <w:trHeight w:val="189"/>
        </w:trPr>
        <w:tc>
          <w:tcPr>
            <w:tcW w:type="dxa" w:w="2322"/>
            <w:shd w:fill="auto" w:color="auto" w:val="clear"/>
          </w:tcPr>
          <w:p w:rsidRDefault="00D3674F" w:rsidP="00D3674F" w:rsidR="00D3674F" w:rsidRPr="008B493D">
            <w:pPr>
              <w:rPr>
                <w:sz w:val="20"/>
              </w:rPr>
            </w:pPr>
            <w:r w:rsidRPr="008B493D">
              <w:rPr>
                <w:sz w:val="20"/>
              </w:rPr>
              <w:t>Postrojenja i oprema</w:t>
            </w:r>
          </w:p>
        </w:tc>
        <w:tc>
          <w:tcPr>
            <w:tcW w:type="dxa" w:w="2322"/>
            <w:shd w:fill="auto" w:color="auto" w:val="clear"/>
          </w:tcPr>
          <w:p w:rsidRDefault="00D3674F" w:rsidP="00D3674F" w:rsidR="00D3674F" w:rsidRPr="008B493D">
            <w:pPr>
              <w:rPr>
                <w:sz w:val="20"/>
              </w:rPr>
            </w:pPr>
            <w:r w:rsidRPr="008B493D">
              <w:rPr>
                <w:sz w:val="20"/>
              </w:rPr>
              <w:t>Procjena vještaka</w:t>
            </w:r>
          </w:p>
        </w:tc>
        <w:tc>
          <w:tcPr>
            <w:tcW w:type="dxa" w:w="2322"/>
            <w:shd w:fill="auto" w:color="auto" w:val="clear"/>
          </w:tcPr>
          <w:p w:rsidRDefault="00D3674F" w:rsidP="00D3674F" w:rsidR="00D3674F" w:rsidRPr="008B493D">
            <w:pPr>
              <w:jc w:val="right"/>
              <w:rPr>
                <w:sz w:val="20"/>
              </w:rPr>
            </w:pPr>
            <w:r w:rsidRPr="008B493D">
              <w:rPr>
                <w:sz w:val="20"/>
              </w:rPr>
              <w:t>850.800,00</w:t>
            </w:r>
          </w:p>
        </w:tc>
        <w:tc>
          <w:tcPr>
            <w:tcW w:type="dxa" w:w="1647"/>
            <w:shd w:fill="auto" w:color="auto" w:val="clear"/>
          </w:tcPr>
          <w:p w:rsidRDefault="00D3674F" w:rsidP="00D3674F" w:rsidR="00D3674F" w:rsidRPr="008B493D">
            <w:pPr>
              <w:jc w:val="right"/>
              <w:rPr>
                <w:sz w:val="20"/>
              </w:rPr>
            </w:pPr>
            <w:r w:rsidRPr="008B493D">
              <w:rPr>
                <w:sz w:val="20"/>
              </w:rPr>
              <w:t>149.262,75</w:t>
            </w:r>
          </w:p>
        </w:tc>
      </w:tr>
      <w:tr w:rsidTr="00D3674F" w:rsidR="00D3674F" w:rsidRPr="008B493D">
        <w:trPr>
          <w:cantSplit/>
        </w:trPr>
        <w:tc>
          <w:tcPr>
            <w:tcW w:type="dxa" w:w="2322"/>
            <w:shd w:fill="auto" w:color="auto" w:val="clear"/>
          </w:tcPr>
          <w:p w:rsidRDefault="00D3674F" w:rsidP="00D3674F" w:rsidR="00D3674F" w:rsidRPr="008B493D">
            <w:pPr>
              <w:rPr>
                <w:sz w:val="20"/>
              </w:rPr>
            </w:pPr>
            <w:r w:rsidRPr="008B493D">
              <w:rPr>
                <w:sz w:val="20"/>
              </w:rPr>
              <w:t>Transportna sredstva, alati, pogonski inventar, uredska oprema i namještaj, energetika</w:t>
            </w:r>
          </w:p>
        </w:tc>
        <w:tc>
          <w:tcPr>
            <w:tcW w:type="dxa" w:w="2322"/>
            <w:shd w:fill="auto" w:color="auto" w:val="clear"/>
          </w:tcPr>
          <w:p w:rsidRDefault="00D3674F" w:rsidP="00D3674F" w:rsidR="00D3674F" w:rsidRPr="008B493D">
            <w:pPr>
              <w:rPr>
                <w:sz w:val="20"/>
              </w:rPr>
            </w:pPr>
            <w:r w:rsidRPr="008B493D">
              <w:rPr>
                <w:sz w:val="20"/>
              </w:rPr>
              <w:t>Procjena vještaka</w:t>
            </w:r>
          </w:p>
        </w:tc>
        <w:tc>
          <w:tcPr>
            <w:tcW w:type="dxa" w:w="2322"/>
            <w:shd w:fill="auto" w:color="auto" w:val="clear"/>
          </w:tcPr>
          <w:p w:rsidRDefault="00D3674F" w:rsidP="00D3674F" w:rsidR="00D3674F" w:rsidRPr="008B493D">
            <w:pPr>
              <w:jc w:val="right"/>
              <w:rPr>
                <w:sz w:val="20"/>
              </w:rPr>
            </w:pPr>
            <w:r w:rsidRPr="008B493D">
              <w:rPr>
                <w:sz w:val="20"/>
              </w:rPr>
              <w:t>668.630,00</w:t>
            </w:r>
          </w:p>
        </w:tc>
        <w:tc>
          <w:tcPr>
            <w:tcW w:type="dxa" w:w="1647"/>
            <w:shd w:fill="auto" w:color="auto" w:val="clear"/>
          </w:tcPr>
          <w:p w:rsidRDefault="00D3674F" w:rsidP="00D3674F" w:rsidR="00D3674F" w:rsidRPr="008B493D">
            <w:pPr>
              <w:jc w:val="right"/>
              <w:rPr>
                <w:sz w:val="20"/>
              </w:rPr>
            </w:pPr>
            <w:r w:rsidRPr="008B493D">
              <w:rPr>
                <w:sz w:val="20"/>
              </w:rPr>
              <w:t>103.173,</w:t>
            </w:r>
            <w:r>
              <w:rPr>
                <w:sz w:val="20"/>
              </w:rPr>
              <w:t>43</w:t>
            </w:r>
          </w:p>
        </w:tc>
      </w:tr>
      <w:tr w:rsidTr="00D3674F" w:rsidR="00D3674F" w:rsidRPr="008B493D">
        <w:trPr>
          <w:cantSplit/>
        </w:trPr>
        <w:tc>
          <w:tcPr>
            <w:tcW w:type="dxa" w:w="2322"/>
            <w:shd w:fill="auto" w:color="auto" w:val="clear"/>
          </w:tcPr>
          <w:p w:rsidRDefault="00D3674F" w:rsidP="00D3674F" w:rsidR="00D3674F" w:rsidRPr="008B493D">
            <w:pPr>
              <w:rPr>
                <w:sz w:val="20"/>
              </w:rPr>
            </w:pPr>
            <w:r w:rsidRPr="008B493D">
              <w:rPr>
                <w:sz w:val="20"/>
              </w:rPr>
              <w:t>Potraživanja iz aktivnosti u stečaju</w:t>
            </w:r>
          </w:p>
        </w:tc>
        <w:tc>
          <w:tcPr>
            <w:tcW w:type="dxa" w:w="2322"/>
            <w:shd w:fill="auto" w:color="auto" w:val="clear"/>
          </w:tcPr>
          <w:p w:rsidRDefault="00D3674F" w:rsidP="00D3674F" w:rsidR="00D3674F" w:rsidRPr="008B493D">
            <w:pPr>
              <w:rPr>
                <w:sz w:val="20"/>
              </w:rPr>
            </w:pPr>
            <w:r w:rsidRPr="008B493D">
              <w:rPr>
                <w:sz w:val="20"/>
              </w:rPr>
              <w:t>Obračun zakupa, režija, kta</w:t>
            </w:r>
          </w:p>
        </w:tc>
        <w:tc>
          <w:tcPr>
            <w:tcW w:type="dxa" w:w="2322"/>
            <w:shd w:fill="auto" w:color="auto" w:val="clear"/>
          </w:tcPr>
          <w:p w:rsidRDefault="00D3674F" w:rsidP="00D3674F" w:rsidR="00D3674F" w:rsidRPr="008B493D">
            <w:pPr>
              <w:jc w:val="right"/>
              <w:rPr>
                <w:sz w:val="20"/>
              </w:rPr>
            </w:pPr>
          </w:p>
        </w:tc>
        <w:tc>
          <w:tcPr>
            <w:tcW w:type="dxa" w:w="1647"/>
            <w:shd w:fill="auto" w:color="auto" w:val="clear"/>
          </w:tcPr>
          <w:p w:rsidRDefault="00D3674F" w:rsidP="00D3674F" w:rsidR="00D3674F" w:rsidRPr="008B493D">
            <w:pPr>
              <w:jc w:val="right"/>
              <w:rPr>
                <w:sz w:val="20"/>
              </w:rPr>
            </w:pPr>
            <w:r w:rsidRPr="008B493D">
              <w:rPr>
                <w:sz w:val="20"/>
              </w:rPr>
              <w:t>908.807,40</w:t>
            </w:r>
          </w:p>
        </w:tc>
      </w:tr>
      <w:tr w:rsidTr="00D3674F" w:rsidR="00D3674F" w:rsidRPr="008B493D">
        <w:trPr>
          <w:cantSplit/>
        </w:trPr>
        <w:tc>
          <w:tcPr>
            <w:tcW w:type="dxa" w:w="2322"/>
            <w:shd w:fill="auto" w:color="auto" w:val="clear"/>
          </w:tcPr>
          <w:p w:rsidRDefault="00D3674F" w:rsidP="00D3674F" w:rsidR="00D3674F" w:rsidRPr="008B493D">
            <w:pPr>
              <w:rPr>
                <w:sz w:val="20"/>
              </w:rPr>
            </w:pPr>
            <w:r w:rsidRPr="008B493D">
              <w:rPr>
                <w:sz w:val="20"/>
              </w:rPr>
              <w:t>Potraživanja od kupaca</w:t>
            </w:r>
          </w:p>
        </w:tc>
        <w:tc>
          <w:tcPr>
            <w:tcW w:type="dxa" w:w="2322"/>
            <w:shd w:fill="auto" w:color="auto" w:val="clear"/>
          </w:tcPr>
          <w:p w:rsidRDefault="00D3674F" w:rsidP="00D3674F" w:rsidR="00D3674F" w:rsidRPr="008B493D">
            <w:pPr>
              <w:rPr>
                <w:sz w:val="20"/>
              </w:rPr>
            </w:pPr>
            <w:r w:rsidRPr="008B493D">
              <w:rPr>
                <w:sz w:val="20"/>
              </w:rPr>
              <w:t>Procjena naplativosti</w:t>
            </w:r>
          </w:p>
        </w:tc>
        <w:tc>
          <w:tcPr>
            <w:tcW w:type="dxa" w:w="2322"/>
            <w:shd w:fill="auto" w:color="auto" w:val="clear"/>
          </w:tcPr>
          <w:p w:rsidRDefault="00D3674F" w:rsidP="00D3674F" w:rsidR="00D3674F" w:rsidRPr="008B493D">
            <w:pPr>
              <w:jc w:val="right"/>
              <w:rPr>
                <w:sz w:val="20"/>
              </w:rPr>
            </w:pPr>
            <w:r w:rsidRPr="008B493D">
              <w:rPr>
                <w:sz w:val="20"/>
              </w:rPr>
              <w:t>64.601,12</w:t>
            </w:r>
          </w:p>
        </w:tc>
        <w:tc>
          <w:tcPr>
            <w:tcW w:type="dxa" w:w="1647"/>
            <w:shd w:fill="auto" w:color="auto" w:val="clear"/>
          </w:tcPr>
          <w:p w:rsidRDefault="00D3674F" w:rsidP="00D3674F" w:rsidR="00D3674F" w:rsidRPr="008B493D">
            <w:pPr>
              <w:jc w:val="right"/>
              <w:rPr>
                <w:sz w:val="20"/>
              </w:rPr>
            </w:pPr>
            <w:r w:rsidRPr="008B493D">
              <w:rPr>
                <w:sz w:val="20"/>
              </w:rPr>
              <w:t>37.181,56</w:t>
            </w:r>
          </w:p>
        </w:tc>
      </w:tr>
    </w:tbl>
    <w:p w:rsidRDefault="00D3674F" w:rsidP="00D3674F" w:rsidR="00D3674F" w:rsidRPr="00E60FB2"/>
    <w:p w:rsidRDefault="00D3674F" w:rsidP="00D3674F" w:rsidR="00D3674F" w:rsidRPr="00E465EC">
      <w:pPr>
        <w:rPr>
          <w:sz w:val="20"/>
        </w:rPr>
      </w:pPr>
    </w:p>
    <w:p w:rsidRDefault="00D3674F" w:rsidP="00D3674F" w:rsidR="00D3674F" w:rsidRPr="0094511E">
      <w:r w:rsidRPr="0094511E">
        <w:t>B/ OBVEZE</w:t>
      </w:r>
    </w:p>
    <w:p w:rsidRDefault="00D3674F" w:rsidP="00D3674F" w:rsidR="00D3674F" w:rsidRPr="0094511E"/>
    <w:p w:rsidRDefault="00D3674F" w:rsidP="00D3674F" w:rsidR="00D3674F" w:rsidRPr="0094511E">
      <w:pPr>
        <w:numPr>
          <w:ilvl w:val="0"/>
          <w:numId w:val="4"/>
        </w:numPr>
      </w:pPr>
      <w:r w:rsidRPr="0094511E">
        <w:t>Utvrđene tražbine u stečajnom postupku</w:t>
      </w:r>
    </w:p>
    <w:p w:rsidRDefault="00D3674F" w:rsidP="00D3674F" w:rsidR="00D3674F" w:rsidRPr="0094511E">
      <w:pPr>
        <w:ind w:left="720"/>
      </w:pPr>
    </w:p>
    <w:p w:rsidRDefault="00D3674F" w:rsidP="00D3674F" w:rsidR="00D3674F" w:rsidRPr="0094511E">
      <w:pPr>
        <w:ind w:left="720"/>
      </w:pPr>
      <w:r w:rsidRPr="0094511E">
        <w:t xml:space="preserve">I viši isplatni red      </w:t>
      </w:r>
      <w:r>
        <w:t>697.006,24</w:t>
      </w:r>
      <w:r w:rsidRPr="0094511E">
        <w:t xml:space="preserve">   </w:t>
      </w:r>
    </w:p>
    <w:p w:rsidRDefault="00D3674F" w:rsidP="00D3674F" w:rsidR="00D3674F" w:rsidRPr="0094511E">
      <w:pPr>
        <w:ind w:left="720"/>
      </w:pPr>
    </w:p>
    <w:p w:rsidRDefault="00D3674F" w:rsidP="00D3674F" w:rsidR="00D3674F" w:rsidRPr="0094511E">
      <w:pPr>
        <w:ind w:left="720"/>
      </w:pPr>
      <w:r w:rsidRPr="0094511E">
        <w:t xml:space="preserve">II viši isplatni red  </w:t>
      </w:r>
      <w:r>
        <w:t>14.804.684,97</w:t>
      </w:r>
    </w:p>
    <w:p w:rsidRDefault="00D3674F" w:rsidP="00D3674F" w:rsidR="00D3674F" w:rsidRPr="0094511E">
      <w:pPr>
        <w:ind w:left="720"/>
      </w:pPr>
    </w:p>
    <w:p w:rsidRDefault="00D3674F" w:rsidP="00D3674F" w:rsidR="00D3674F" w:rsidRPr="0094511E">
      <w:pPr>
        <w:ind w:left="720"/>
      </w:pPr>
    </w:p>
    <w:p w:rsidRDefault="00D3674F" w:rsidP="00D3674F" w:rsidR="00D3674F" w:rsidRPr="0094511E">
      <w:pPr>
        <w:numPr>
          <w:ilvl w:val="0"/>
          <w:numId w:val="4"/>
        </w:numPr>
      </w:pPr>
      <w:r w:rsidRPr="0094511E">
        <w:t xml:space="preserve">Osporene tražbine u I višem isplatnom redu    </w:t>
      </w:r>
      <w:r>
        <w:tab/>
        <w:t>0,00</w:t>
      </w:r>
    </w:p>
    <w:p w:rsidRDefault="00D3674F" w:rsidP="00D3674F" w:rsidR="00D3674F">
      <w:pPr>
        <w:ind w:left="720"/>
      </w:pPr>
      <w:r w:rsidRPr="0094511E">
        <w:t xml:space="preserve">Osporene tražbine u II višem isplatnom redu </w:t>
      </w:r>
      <w:r>
        <w:t xml:space="preserve">   4.778,60</w:t>
      </w:r>
    </w:p>
    <w:p w:rsidRDefault="00D3674F" w:rsidP="00D3674F" w:rsidR="00D3674F">
      <w:pPr>
        <w:ind w:left="720"/>
      </w:pPr>
      <w:r>
        <w:t>Odbačene tražbine u II višem isplatnom redu 801.075,43</w:t>
      </w:r>
    </w:p>
    <w:p w:rsidRDefault="00D3674F" w:rsidP="00D3674F" w:rsidR="00D3674F">
      <w:pPr>
        <w:ind w:left="720"/>
      </w:pPr>
    </w:p>
    <w:p w:rsidRDefault="00D3674F" w:rsidP="00D3674F" w:rsidR="00D3674F">
      <w:pPr>
        <w:ind w:left="720"/>
      </w:pPr>
    </w:p>
    <w:p w:rsidRDefault="00D3674F" w:rsidP="00D3674F" w:rsidR="00D3674F">
      <w:pPr>
        <w:ind w:left="720"/>
      </w:pPr>
    </w:p>
    <w:p w:rsidRDefault="00D3674F" w:rsidP="00D3674F" w:rsidR="00D3674F">
      <w:pPr>
        <w:ind w:left="720"/>
      </w:pPr>
    </w:p>
    <w:p w:rsidRDefault="00D3674F" w:rsidP="00D3674F" w:rsidR="00D3674F">
      <w:pPr>
        <w:ind w:left="720"/>
      </w:pPr>
    </w:p>
    <w:p w:rsidRDefault="00D3674F" w:rsidP="00D3674F" w:rsidR="00D3674F" w:rsidRPr="0094511E">
      <w:pPr>
        <w:ind w:left="720"/>
      </w:pPr>
    </w:p>
    <w:p w:rsidRDefault="00D3674F" w:rsidP="00D3674F" w:rsidR="00D3674F" w:rsidRPr="0094511E">
      <w:pPr>
        <w:ind w:left="720"/>
      </w:pPr>
    </w:p>
    <w:p w:rsidRDefault="00D3674F" w:rsidP="00D3674F" w:rsidR="00D3674F" w:rsidRPr="0094511E">
      <w:pPr>
        <w:numPr>
          <w:ilvl w:val="0"/>
          <w:numId w:val="3"/>
        </w:numPr>
      </w:pPr>
      <w:r w:rsidRPr="0094511E">
        <w:t>ZAVRŠNI IZVJEŠTAJ STEČAJNOGA UPRAVITELJA</w:t>
      </w:r>
    </w:p>
    <w:p w:rsidRDefault="00D3674F" w:rsidP="00D3674F" w:rsidR="00D3674F" w:rsidRPr="00E465EC">
      <w:pPr>
        <w:ind w:left="1080"/>
        <w:rPr>
          <w:sz w:val="20"/>
        </w:rPr>
      </w:pPr>
    </w:p>
    <w:p w:rsidRDefault="00D3674F" w:rsidP="00D3674F" w:rsidR="00D3674F">
      <w:pPr>
        <w:ind w:firstLine="360"/>
      </w:pPr>
      <w:r>
        <w:t>Nakon unovčenja imovine djelomično su namireni vjerovnici :</w:t>
      </w:r>
    </w:p>
    <w:p w:rsidRDefault="00D3674F" w:rsidP="00D3674F" w:rsidR="00D3674F"/>
    <w:p w:rsidRDefault="00D3674F" w:rsidP="00D3674F" w:rsidR="00D3674F">
      <w:pPr>
        <w:numPr>
          <w:ilvl w:val="0"/>
          <w:numId w:val="1"/>
        </w:numPr>
      </w:pPr>
      <w:r>
        <w:t>vjerovnici I višeg isplatnog reda s iznosom od 126.569,10 kuna</w:t>
      </w:r>
    </w:p>
    <w:p w:rsidRDefault="00D3674F" w:rsidP="00D3674F" w:rsidR="00D3674F">
      <w:pPr>
        <w:ind w:left="720"/>
      </w:pPr>
      <w:r>
        <w:t>(a od strane AORSP-a s iznosom od 209.776,81 kuna)</w:t>
      </w:r>
    </w:p>
    <w:p w:rsidRDefault="00D3674F" w:rsidP="00D3674F" w:rsidR="00D3674F">
      <w:pPr>
        <w:numPr>
          <w:ilvl w:val="0"/>
          <w:numId w:val="1"/>
        </w:numPr>
      </w:pPr>
      <w:r>
        <w:t>razlučni vjerovnici s iznosom od 1.439.207,92 kune</w:t>
      </w:r>
    </w:p>
    <w:p w:rsidRDefault="00D3674F" w:rsidP="00D3674F" w:rsidR="00D3674F">
      <w:pPr>
        <w:ind w:left="720"/>
      </w:pPr>
    </w:p>
    <w:p w:rsidRDefault="00D3674F" w:rsidP="00D3674F" w:rsidR="00D3674F">
      <w:r>
        <w:t>Nakon podmirenja troškova stečajnog postupka i ostalih obveza stečajne mase za završnu diobu predlaže se usmjeriti iznos od 142.609,28 kuna.</w:t>
      </w:r>
    </w:p>
    <w:p w:rsidRDefault="00D3674F" w:rsidP="00D3674F" w:rsidR="00D3674F" w:rsidRPr="00E465EC">
      <w:pPr>
        <w:ind w:left="1080"/>
      </w:pPr>
    </w:p>
    <w:p w:rsidRDefault="00D3674F" w:rsidP="00D3674F" w:rsidR="00D3674F" w:rsidRPr="00E465EC">
      <w:pPr>
        <w:ind w:left="1080"/>
      </w:pPr>
    </w:p>
    <w:p w:rsidRDefault="00D3674F" w:rsidP="00D3674F" w:rsidR="00D3674F">
      <w:r w:rsidRPr="00E465EC">
        <w:t>IV. ZAVRŠNI (DIOBNI) POPIS</w:t>
      </w:r>
    </w:p>
    <w:p w:rsidRDefault="00D3674F" w:rsidP="00D3674F" w:rsidR="00D3674F">
      <w:pPr>
        <w:rPr>
          <w:b/>
          <w:bCs/>
        </w:rPr>
      </w:pPr>
      <w:r w:rsidRPr="00E465EC">
        <w:rPr>
          <w:b/>
          <w:bCs/>
        </w:rPr>
        <w:t>I. VIŠI ISPLATNI RED</w:t>
      </w:r>
    </w:p>
    <w:tbl>
      <w:tblPr>
        <w:tblW w:type="dxa" w:w="9240"/>
        <w:tblInd w:type="dxa" w:w="93"/>
        <w:tblLook w:val="04A0" w:noVBand="1" w:noHBand="0" w:lastColumn="0" w:firstColumn="1" w:lastRow="0" w:firstRow="1"/>
      </w:tblPr>
      <w:tblGrid>
        <w:gridCol w:w="512"/>
        <w:gridCol w:w="2595"/>
        <w:gridCol w:w="512"/>
        <w:gridCol w:w="1237"/>
        <w:gridCol w:w="1157"/>
        <w:gridCol w:w="1116"/>
        <w:gridCol w:w="1267"/>
        <w:gridCol w:w="1487"/>
      </w:tblGrid>
      <w:tr w:rsidTr="00D3674F" w:rsidR="00D3674F" w:rsidRPr="007D72B1">
        <w:trPr>
          <w:trHeight w:val="960"/>
        </w:trPr>
        <w:tc>
          <w:tcPr>
            <w:tcW w:type="dxa" w:w="3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center"/>
              <w:rPr>
                <w:b/>
                <w:bCs/>
                <w:sz w:val="18"/>
                <w:szCs w:val="18"/>
              </w:rPr>
            </w:pPr>
            <w:r w:rsidRPr="007D72B1">
              <w:rPr>
                <w:b/>
                <w:bCs/>
                <w:sz w:val="18"/>
                <w:szCs w:val="18"/>
              </w:rPr>
              <w:t>R. BR.</w:t>
            </w:r>
          </w:p>
        </w:tc>
        <w:tc>
          <w:tcPr>
            <w:tcW w:type="dxa" w:w="2859"/>
            <w:tcBorders>
              <w:top w:space="0" w:sz="4" w:color="auto" w:val="single"/>
              <w:left w:val="nil"/>
              <w:bottom w:val="nil"/>
              <w:right w:space="0" w:sz="4" w:color="auto" w:val="single"/>
            </w:tcBorders>
            <w:shd w:fill="auto" w:color="auto" w:val="clear"/>
            <w:vAlign w:val="center"/>
            <w:hideMark/>
          </w:tcPr>
          <w:p w:rsidRDefault="00D3674F" w:rsidP="00D3674F" w:rsidR="00D3674F" w:rsidRPr="007D72B1">
            <w:pPr>
              <w:jc w:val="center"/>
              <w:rPr>
                <w:b/>
                <w:bCs/>
                <w:sz w:val="18"/>
                <w:szCs w:val="18"/>
              </w:rPr>
            </w:pPr>
            <w:r w:rsidRPr="007D72B1">
              <w:rPr>
                <w:b/>
                <w:bCs/>
                <w:sz w:val="18"/>
                <w:szCs w:val="18"/>
              </w:rPr>
              <w:t>NAZIV VJEROVNIKA I ADRESA</w:t>
            </w:r>
          </w:p>
        </w:tc>
        <w:tc>
          <w:tcPr>
            <w:tcW w:type="dxa" w:w="400"/>
            <w:tcBorders>
              <w:top w:space="0" w:sz="4" w:color="auto" w:val="single"/>
              <w:left w:val="nil"/>
              <w:bottom w:val="nil"/>
              <w:right w:space="0" w:sz="4" w:color="auto" w:val="single"/>
            </w:tcBorders>
            <w:shd w:fill="auto" w:color="auto" w:val="clear"/>
            <w:vAlign w:val="center"/>
            <w:hideMark/>
          </w:tcPr>
          <w:p w:rsidRDefault="00D3674F" w:rsidP="00D3674F" w:rsidR="00D3674F" w:rsidRPr="007D72B1">
            <w:pPr>
              <w:jc w:val="center"/>
              <w:rPr>
                <w:b/>
                <w:bCs/>
                <w:sz w:val="18"/>
                <w:szCs w:val="18"/>
              </w:rPr>
            </w:pPr>
            <w:r w:rsidRPr="007D72B1">
              <w:rPr>
                <w:b/>
                <w:bCs/>
                <w:sz w:val="18"/>
                <w:szCs w:val="18"/>
              </w:rPr>
              <w:t>BR. PR.</w:t>
            </w:r>
          </w:p>
        </w:tc>
        <w:tc>
          <w:tcPr>
            <w:tcW w:type="dxa" w:w="1120"/>
            <w:tcBorders>
              <w:top w:space="0" w:sz="4" w:color="auto" w:val="single"/>
              <w:left w:val="nil"/>
              <w:bottom w:space="0" w:sz="4" w:color="auto" w:val="single"/>
              <w:right w:space="0" w:sz="4" w:color="auto" w:val="single"/>
            </w:tcBorders>
            <w:shd w:fill="auto" w:color="auto" w:val="clear"/>
            <w:vAlign w:val="center"/>
            <w:hideMark/>
          </w:tcPr>
          <w:p w:rsidRDefault="00D3674F" w:rsidP="00D3674F" w:rsidR="00D3674F" w:rsidRPr="007D72B1">
            <w:pPr>
              <w:jc w:val="center"/>
              <w:rPr>
                <w:b/>
                <w:bCs/>
                <w:sz w:val="18"/>
                <w:szCs w:val="18"/>
              </w:rPr>
            </w:pPr>
            <w:r w:rsidRPr="007D72B1">
              <w:rPr>
                <w:b/>
                <w:bCs/>
                <w:sz w:val="18"/>
                <w:szCs w:val="18"/>
              </w:rPr>
              <w:t>UTVRĐENA TRAŽBINA</w:t>
            </w:r>
          </w:p>
        </w:tc>
        <w:tc>
          <w:tcPr>
            <w:tcW w:type="dxa" w:w="1040"/>
            <w:tcBorders>
              <w:top w:space="0" w:sz="4" w:color="auto" w:val="single"/>
              <w:left w:val="nil"/>
              <w:bottom w:space="0" w:sz="4" w:color="auto" w:val="single"/>
              <w:right w:space="0" w:sz="4" w:color="auto" w:val="single"/>
            </w:tcBorders>
            <w:shd w:fill="auto" w:color="auto" w:val="clear"/>
            <w:vAlign w:val="center"/>
            <w:hideMark/>
          </w:tcPr>
          <w:p w:rsidRDefault="00D3674F" w:rsidP="00D3674F" w:rsidR="00D3674F" w:rsidRPr="007D72B1">
            <w:pPr>
              <w:jc w:val="center"/>
              <w:rPr>
                <w:b/>
                <w:bCs/>
                <w:sz w:val="18"/>
                <w:szCs w:val="18"/>
              </w:rPr>
            </w:pPr>
            <w:r w:rsidRPr="007D72B1">
              <w:rPr>
                <w:b/>
                <w:bCs/>
                <w:sz w:val="18"/>
                <w:szCs w:val="18"/>
              </w:rPr>
              <w:t>ISPLATA AGENCIJA</w:t>
            </w:r>
          </w:p>
        </w:tc>
        <w:tc>
          <w:tcPr>
            <w:tcW w:type="dxa" w:w="1040"/>
            <w:tcBorders>
              <w:top w:space="0" w:sz="4" w:color="auto" w:val="single"/>
              <w:left w:val="nil"/>
              <w:bottom w:space="0" w:sz="4" w:color="auto" w:val="single"/>
              <w:right w:space="0" w:sz="4" w:color="auto" w:val="single"/>
            </w:tcBorders>
            <w:shd w:fill="auto" w:color="auto" w:val="clear"/>
            <w:vAlign w:val="center"/>
            <w:hideMark/>
          </w:tcPr>
          <w:p w:rsidRDefault="00D3674F" w:rsidP="00D3674F" w:rsidR="00D3674F" w:rsidRPr="007D72B1">
            <w:pPr>
              <w:jc w:val="center"/>
              <w:rPr>
                <w:b/>
                <w:bCs/>
                <w:sz w:val="18"/>
                <w:szCs w:val="18"/>
              </w:rPr>
            </w:pPr>
            <w:r w:rsidRPr="007D72B1">
              <w:rPr>
                <w:b/>
                <w:bCs/>
                <w:sz w:val="18"/>
                <w:szCs w:val="18"/>
              </w:rPr>
              <w:t>ISPLATIO MIPEL</w:t>
            </w:r>
          </w:p>
        </w:tc>
        <w:tc>
          <w:tcPr>
            <w:tcW w:type="dxa" w:w="1120"/>
            <w:tcBorders>
              <w:top w:space="0" w:sz="4" w:color="auto" w:val="single"/>
              <w:left w:val="nil"/>
              <w:bottom w:space="0" w:sz="4" w:color="auto" w:val="single"/>
              <w:right w:space="0" w:sz="4" w:color="auto" w:val="single"/>
            </w:tcBorders>
            <w:shd w:fill="auto" w:color="auto" w:val="clear"/>
            <w:vAlign w:val="center"/>
            <w:hideMark/>
          </w:tcPr>
          <w:p w:rsidRDefault="00D3674F" w:rsidP="00D3674F" w:rsidR="00D3674F" w:rsidRPr="007D72B1">
            <w:pPr>
              <w:jc w:val="center"/>
              <w:rPr>
                <w:b/>
                <w:bCs/>
                <w:sz w:val="18"/>
                <w:szCs w:val="18"/>
              </w:rPr>
            </w:pPr>
            <w:r w:rsidRPr="007D72B1">
              <w:rPr>
                <w:b/>
                <w:bCs/>
                <w:sz w:val="18"/>
                <w:szCs w:val="18"/>
              </w:rPr>
              <w:t>PRIJEDLOG ZA DIOBA 25%</w:t>
            </w:r>
          </w:p>
        </w:tc>
        <w:tc>
          <w:tcPr>
            <w:tcW w:type="dxa" w:w="1301"/>
            <w:tcBorders>
              <w:top w:space="0" w:sz="4" w:color="auto" w:val="single"/>
              <w:left w:val="nil"/>
              <w:bottom w:space="0" w:sz="4" w:color="auto" w:val="single"/>
              <w:right w:space="0" w:sz="4" w:color="auto" w:val="single"/>
            </w:tcBorders>
            <w:shd w:fill="auto" w:color="auto" w:val="clear"/>
            <w:vAlign w:val="center"/>
            <w:hideMark/>
          </w:tcPr>
          <w:p w:rsidRDefault="00D3674F" w:rsidP="00D3674F" w:rsidR="00D3674F" w:rsidRPr="007D72B1">
            <w:pPr>
              <w:jc w:val="center"/>
              <w:rPr>
                <w:b/>
                <w:bCs/>
                <w:sz w:val="18"/>
                <w:szCs w:val="18"/>
              </w:rPr>
            </w:pPr>
            <w:r w:rsidRPr="007D72B1">
              <w:rPr>
                <w:b/>
                <w:bCs/>
                <w:sz w:val="18"/>
                <w:szCs w:val="18"/>
              </w:rPr>
              <w:t>NENAMIRENO</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w:t>
            </w:r>
          </w:p>
        </w:tc>
        <w:tc>
          <w:tcPr>
            <w:tcW w:type="dxa" w:w="2859"/>
            <w:tcBorders>
              <w:top w:space="0" w:sz="4" w:color="auto" w:val="single"/>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Ivica Bukan, Dugoselska 20,Lupoglav, Dugo Selo</w:t>
            </w:r>
          </w:p>
        </w:tc>
        <w:tc>
          <w:tcPr>
            <w:tcW w:type="dxa" w:w="400"/>
            <w:tcBorders>
              <w:top w:space="0" w:sz="4" w:color="auto" w:val="single"/>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66.225,36</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19.707,01</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9.050,74</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27.152,23</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2</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Renata Bunić, Trojstvena 18, Trojstveni Markovac, Bjelovar</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3</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35.425,66</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1.620,87</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4.484,97</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7.329,96</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21.989,86</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3</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Dubravko Jagač, Bjelovarska 133, Lukarišće,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6</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57.502,62</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19.788,05</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6.849,80</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20.549,39</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4</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Ivica Jagač, Ante Starčevića 69,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7</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56.156,21</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18.994,88</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6.711,48</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20.134,47</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5</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Božidar Klarić, Andrilovečka 37, Andrilovec,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13</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58.832,72</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19.788,05</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7.182,31</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21.546,98</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6</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Mićo Ozobić, Markovac Križevački 6, Sveti Ivan Žabno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4</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41.833,29</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11.265,01</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5.063,22</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15.189,68</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7</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Mirjana Prusec, Olovska 2, Sesvete</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14</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79.901,47</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22.629,29</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11.739,20</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35.217,60</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8</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Franjo Sekovanić, Obrtnička 4, Velika Ostrna,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5</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57.826,16</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19.788,05</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6.930,68</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20.792,05</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9</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Marko Šebalj, Josipa Zorića 153,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16</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57.641,18</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19.788,05</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6.884,44</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20.653,31</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10</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Vladimir Škrtić, Naftaplinska 10, Trebovec, Posavski Bregi</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15</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45.159,82</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13.008,18</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5.459,07</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16.377,19</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11</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Gordana Kaurić, Kozinska 34, Kozinšćak,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2</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18.676,93</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4.498,65</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3.544,57</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10.633,71</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12</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Željko Muhin, Habeićeva 42, Mala Ostrna,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15.802,28</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9.725,18</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4.761,56</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328,89</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986,65</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13</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Drago Šljuka, Zagrebačka 111, Velika Ostrna,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11</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15.902,17</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9.725,18</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5.033,79</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285,80</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857,40</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14</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Danijel Šimunec, Mladičkova 13, Glavnica Donja, Belovar</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28.724,53</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9.725,18</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9.725,18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2.318,54</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6.955,63</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15</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Martina Brkić, Bože Huzanića 40,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9</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22.123,94</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9.725,18</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9.725,18</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668,40</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2.005,18</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16</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Mirjana Damjanov, Matije Mesića 5, Brckovljani,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12</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4.079,37</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0,00</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1.019,84</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3.059,53</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17</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Božidar Špoljarec, Zagrebačka 13, Leprovica, Dugo Selo</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10</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17.616,07</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0,00</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4.404,02</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13.212,05</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lastRenderedPageBreak/>
              <w:t>18</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Ružica Čićak, Ljudevita Posavskog 11, Sesvete</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17</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17.576,46</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0,00</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4.394,12</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13.182,34</w:t>
            </w:r>
          </w:p>
        </w:tc>
      </w:tr>
      <w:tr w:rsidTr="00D3674F" w:rsidR="00D3674F" w:rsidRPr="007D72B1">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19</w:t>
            </w:r>
          </w:p>
        </w:tc>
        <w:tc>
          <w:tcPr>
            <w:tcW w:type="dxa" w:w="2859"/>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rPr>
                <w:sz w:val="18"/>
                <w:szCs w:val="18"/>
              </w:rPr>
            </w:pPr>
            <w:r w:rsidRPr="007D72B1">
              <w:rPr>
                <w:sz w:val="18"/>
                <w:szCs w:val="18"/>
              </w:rPr>
              <w:t>Agencija za osiguranje radničkih potraživanja u slučaju stečaja poslodavca, Frankopanska 11, Zagreb</w:t>
            </w:r>
          </w:p>
        </w:tc>
        <w:tc>
          <w:tcPr>
            <w:tcW w:type="dxa" w:w="400"/>
            <w:tcBorders>
              <w:top w:val="nil"/>
              <w:left w:val="nil"/>
              <w:bottom w:space="0" w:sz="4" w:color="auto" w:val="single"/>
              <w:right w:space="0" w:sz="4" w:color="auto" w:val="single"/>
            </w:tcBorders>
            <w:shd w:fill="auto" w:color="auto" w:val="clear"/>
            <w:vAlign w:val="center"/>
            <w:hideMark/>
          </w:tcPr>
          <w:p w:rsidRDefault="00D3674F" w:rsidP="00D3674F" w:rsidR="00D3674F" w:rsidRPr="007D72B1">
            <w:pPr>
              <w:jc w:val="right"/>
              <w:rPr>
                <w:sz w:val="18"/>
                <w:szCs w:val="18"/>
              </w:rPr>
            </w:pPr>
            <w:r w:rsidRPr="007D72B1">
              <w:rPr>
                <w:sz w:val="18"/>
                <w:szCs w:val="18"/>
              </w:rPr>
              <w:t> </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 </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 </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52.444,20</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sz w:val="18"/>
                <w:szCs w:val="18"/>
              </w:rPr>
            </w:pPr>
            <w:r w:rsidRPr="007D72B1">
              <w:rPr>
                <w:sz w:val="18"/>
                <w:szCs w:val="18"/>
              </w:rPr>
              <w:t>157.332,61</w:t>
            </w:r>
          </w:p>
        </w:tc>
      </w:tr>
      <w:tr w:rsidTr="00D3674F" w:rsidR="00D3674F" w:rsidRPr="007D72B1">
        <w:trPr>
          <w:trHeight w:val="405"/>
        </w:trPr>
        <w:tc>
          <w:tcPr>
            <w:tcW w:type="dxa" w:w="3619"/>
            <w:gridSpan w:val="3"/>
            <w:tcBorders>
              <w:top w:space="0" w:sz="4" w:color="auto" w:val="single"/>
              <w:left w:space="0" w:sz="4" w:color="auto" w:val="single"/>
              <w:bottom w:space="0" w:sz="4" w:color="auto" w:val="single"/>
              <w:right w:val="nil"/>
            </w:tcBorders>
            <w:shd w:fill="auto" w:color="auto" w:val="clear"/>
            <w:noWrap/>
            <w:vAlign w:val="center"/>
            <w:hideMark/>
          </w:tcPr>
          <w:p w:rsidRDefault="00D3674F" w:rsidP="00D3674F" w:rsidR="00D3674F" w:rsidRPr="007D72B1">
            <w:pPr>
              <w:jc w:val="center"/>
              <w:rPr>
                <w:b/>
                <w:bCs/>
                <w:sz w:val="32"/>
                <w:szCs w:val="32"/>
              </w:rPr>
            </w:pPr>
            <w:r w:rsidRPr="007D72B1">
              <w:rPr>
                <w:b/>
                <w:bCs/>
                <w:sz w:val="32"/>
                <w:szCs w:val="32"/>
              </w:rPr>
              <w:t xml:space="preserve">U K U P N O : </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b/>
                <w:bCs/>
                <w:sz w:val="20"/>
              </w:rPr>
            </w:pPr>
            <w:r w:rsidRPr="007D72B1">
              <w:rPr>
                <w:b/>
                <w:bCs/>
                <w:sz w:val="20"/>
              </w:rPr>
              <w:t>697.006,24</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b/>
                <w:bCs/>
                <w:sz w:val="20"/>
              </w:rPr>
            </w:pPr>
            <w:r w:rsidRPr="007D72B1">
              <w:rPr>
                <w:b/>
                <w:bCs/>
                <w:sz w:val="20"/>
              </w:rPr>
              <w:t>209.776,81</w:t>
            </w:r>
          </w:p>
        </w:tc>
        <w:tc>
          <w:tcPr>
            <w:tcW w:type="dxa" w:w="104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b/>
                <w:bCs/>
                <w:sz w:val="20"/>
              </w:rPr>
            </w:pPr>
            <w:r w:rsidRPr="007D72B1">
              <w:rPr>
                <w:b/>
                <w:bCs/>
                <w:sz w:val="20"/>
              </w:rPr>
              <w:t>126.569,1</w:t>
            </w:r>
            <w:r>
              <w:rPr>
                <w:b/>
                <w:bCs/>
                <w:sz w:val="20"/>
              </w:rPr>
              <w:t>0</w:t>
            </w:r>
          </w:p>
        </w:tc>
        <w:tc>
          <w:tcPr>
            <w:tcW w:type="dxa" w:w="1120"/>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b/>
                <w:bCs/>
                <w:sz w:val="20"/>
              </w:rPr>
            </w:pPr>
            <w:r w:rsidRPr="007D72B1">
              <w:rPr>
                <w:b/>
                <w:bCs/>
                <w:sz w:val="20"/>
              </w:rPr>
              <w:t>142.609,28</w:t>
            </w:r>
          </w:p>
        </w:tc>
        <w:tc>
          <w:tcPr>
            <w:tcW w:type="dxa" w:w="1301"/>
            <w:tcBorders>
              <w:top w:val="nil"/>
              <w:left w:val="nil"/>
              <w:bottom w:space="0" w:sz="4" w:color="auto" w:val="single"/>
              <w:right w:space="0" w:sz="4" w:color="auto" w:val="single"/>
            </w:tcBorders>
            <w:shd w:fill="auto" w:color="auto" w:val="clear"/>
            <w:noWrap/>
            <w:vAlign w:val="center"/>
            <w:hideMark/>
          </w:tcPr>
          <w:p w:rsidRDefault="00D3674F" w:rsidP="00D3674F" w:rsidR="00D3674F" w:rsidRPr="007D72B1">
            <w:pPr>
              <w:jc w:val="right"/>
              <w:rPr>
                <w:b/>
                <w:bCs/>
                <w:sz w:val="20"/>
              </w:rPr>
            </w:pPr>
            <w:r w:rsidRPr="007D72B1">
              <w:rPr>
                <w:b/>
                <w:bCs/>
                <w:sz w:val="20"/>
              </w:rPr>
              <w:t>427.827,86</w:t>
            </w:r>
          </w:p>
        </w:tc>
      </w:tr>
    </w:tbl>
    <w:p w:rsidRDefault="00D3674F" w:rsidP="00D3674F" w:rsidR="00D3674F" w:rsidRPr="00E465EC"/>
    <w:p w:rsidRDefault="00D3674F" w:rsidP="00D3674F" w:rsidR="00D3674F" w:rsidRPr="00E465EC"/>
    <w:p w:rsidRDefault="00D3674F" w:rsidP="00D3674F" w:rsidR="00D3674F">
      <w:r>
        <w:t>Na temelju iznijetog predlaže se da se prihvati završno izvješće i završni račun stečajnog upravitelja.</w:t>
      </w:r>
    </w:p>
    <w:p w:rsidRDefault="00D3674F" w:rsidP="00D3674F" w:rsidR="00D3674F" w:rsidRPr="00E465EC"/>
    <w:p w:rsidRDefault="00D3674F" w:rsidP="00D3674F" w:rsidR="00D3674F" w:rsidRPr="00E465EC">
      <w:r w:rsidRPr="00E465EC">
        <w:t xml:space="preserve">Mjesto i datum </w:t>
      </w:r>
      <w:r w:rsidRPr="00E465EC">
        <w:tab/>
      </w:r>
      <w:r w:rsidRPr="00E465EC">
        <w:tab/>
      </w:r>
      <w:r w:rsidRPr="00E465EC">
        <w:tab/>
      </w:r>
      <w:r w:rsidRPr="00E465EC">
        <w:tab/>
      </w:r>
      <w:r w:rsidRPr="00E465EC">
        <w:tab/>
      </w:r>
      <w:r w:rsidRPr="00E465EC">
        <w:tab/>
        <w:t>Stečajni upravitelj</w:t>
      </w:r>
    </w:p>
    <w:p w:rsidRDefault="00D3674F" w:rsidP="00D3674F" w:rsidR="00D3674F" w:rsidRPr="00E465EC">
      <w:r w:rsidRPr="00E465EC">
        <w:t>Zagreb 1</w:t>
      </w:r>
      <w:r>
        <w:t>4</w:t>
      </w:r>
      <w:r w:rsidRPr="00E465EC">
        <w:t>.</w:t>
      </w:r>
      <w:r>
        <w:t>07.</w:t>
      </w:r>
      <w:r w:rsidRPr="00E465EC">
        <w:t>201</w:t>
      </w:r>
      <w:r>
        <w:t>7</w:t>
      </w:r>
      <w:r w:rsidRPr="00E465EC">
        <w:t>.</w:t>
      </w:r>
      <w:r w:rsidRPr="00E465EC">
        <w:tab/>
      </w:r>
      <w:r w:rsidRPr="00E465EC">
        <w:tab/>
      </w:r>
      <w:r w:rsidRPr="00E465EC">
        <w:tab/>
      </w:r>
      <w:r w:rsidRPr="00E465EC">
        <w:tab/>
      </w:r>
      <w:r w:rsidRPr="00E465EC">
        <w:tab/>
      </w:r>
      <w:r w:rsidRPr="00E465EC">
        <w:tab/>
        <w:t>Branka Malbašić</w:t>
      </w:r>
    </w:p>
    <w:p w:rsidRDefault="00D3674F" w:rsidP="006F19ED" w:rsidR="00D3674F" w:rsidRPr="001D12A4"/>
    <w:sectPr w:rsidSect="00C92AB8" w:rsidR="00D3674F" w:rsidRPr="001D12A4">
      <w:pgSz w:h="16838" w:w="11906"/>
      <w:pgMar w:gutter="0" w:footer="708" w:header="708" w:left="1417" w:bottom="1417" w:right="1417" w:top="1135"/>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D3619E"/>
    <w:multiLevelType w:val="hybridMultilevel"/>
    <w:tmpl w:val="D25A6398"/>
    <w:lvl w:tplc="2E8ADA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BFC72B2"/>
    <w:multiLevelType w:val="hybridMultilevel"/>
    <w:tmpl w:val="5EA42C9A"/>
    <w:lvl w:tplc="56B6DFB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F2790A"/>
    <w:multiLevelType w:val="hybridMultilevel"/>
    <w:tmpl w:val="91F4D85E"/>
    <w:lvl w:tplc="19042C80" w:ilvl="0">
      <w:start w:val="1"/>
      <w:numFmt w:val="decimal"/>
      <w:lvlText w:val="%1."/>
      <w:lvlJc w:val="left"/>
      <w:pPr>
        <w:ind w:hanging="360" w:left="1155"/>
      </w:pPr>
      <w:rPr>
        <w:rFonts w:hint="default"/>
      </w:rPr>
    </w:lvl>
    <w:lvl w:tentative="true" w:tplc="041A0019" w:ilvl="1">
      <w:start w:val="1"/>
      <w:numFmt w:val="lowerLetter"/>
      <w:lvlText w:val="%2."/>
      <w:lvlJc w:val="left"/>
      <w:pPr>
        <w:ind w:hanging="360" w:left="1875"/>
      </w:pPr>
    </w:lvl>
    <w:lvl w:tentative="true" w:tplc="041A001B" w:ilvl="2">
      <w:start w:val="1"/>
      <w:numFmt w:val="lowerRoman"/>
      <w:lvlText w:val="%3."/>
      <w:lvlJc w:val="right"/>
      <w:pPr>
        <w:ind w:hanging="180" w:left="2595"/>
      </w:pPr>
    </w:lvl>
    <w:lvl w:tentative="true" w:tplc="041A000F" w:ilvl="3">
      <w:start w:val="1"/>
      <w:numFmt w:val="decimal"/>
      <w:lvlText w:val="%4."/>
      <w:lvlJc w:val="left"/>
      <w:pPr>
        <w:ind w:hanging="360" w:left="3315"/>
      </w:pPr>
    </w:lvl>
    <w:lvl w:tentative="true" w:tplc="041A0019" w:ilvl="4">
      <w:start w:val="1"/>
      <w:numFmt w:val="lowerLetter"/>
      <w:lvlText w:val="%5."/>
      <w:lvlJc w:val="left"/>
      <w:pPr>
        <w:ind w:hanging="360" w:left="4035"/>
      </w:pPr>
    </w:lvl>
    <w:lvl w:tentative="true" w:tplc="041A001B" w:ilvl="5">
      <w:start w:val="1"/>
      <w:numFmt w:val="lowerRoman"/>
      <w:lvlText w:val="%6."/>
      <w:lvlJc w:val="right"/>
      <w:pPr>
        <w:ind w:hanging="180" w:left="4755"/>
      </w:pPr>
    </w:lvl>
    <w:lvl w:tentative="true" w:tplc="041A000F" w:ilvl="6">
      <w:start w:val="1"/>
      <w:numFmt w:val="decimal"/>
      <w:lvlText w:val="%7."/>
      <w:lvlJc w:val="left"/>
      <w:pPr>
        <w:ind w:hanging="360" w:left="5475"/>
      </w:pPr>
    </w:lvl>
    <w:lvl w:tentative="true" w:tplc="041A0019" w:ilvl="7">
      <w:start w:val="1"/>
      <w:numFmt w:val="lowerLetter"/>
      <w:lvlText w:val="%8."/>
      <w:lvlJc w:val="left"/>
      <w:pPr>
        <w:ind w:hanging="360" w:left="6195"/>
      </w:pPr>
    </w:lvl>
    <w:lvl w:tentative="true" w:tplc="041A001B" w:ilvl="8">
      <w:start w:val="1"/>
      <w:numFmt w:val="lowerRoman"/>
      <w:lvlText w:val="%9."/>
      <w:lvlJc w:val="right"/>
      <w:pPr>
        <w:ind w:hanging="180" w:left="6915"/>
      </w:pPr>
    </w:lvl>
  </w:abstractNum>
  <w:abstractNum w:abstractNumId="3">
    <w:nsid w:val="26206094"/>
    <w:multiLevelType w:val="hybridMultilevel"/>
    <w:tmpl w:val="863059E8"/>
    <w:lvl w:tplc="33C2F3AA"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4DCA032B"/>
    <w:multiLevelType w:val="hybridMultilevel"/>
    <w:tmpl w:val="A84022FA"/>
    <w:lvl w:tplc="06B254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3BB6900"/>
    <w:multiLevelType w:val="hybridMultilevel"/>
    <w:tmpl w:val="4A9808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59A4CE9"/>
    <w:multiLevelType w:val="hybridMultilevel"/>
    <w:tmpl w:val="144E33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AA65DDF"/>
    <w:multiLevelType w:val="hybridMultilevel"/>
    <w:tmpl w:val="E9E0C430"/>
    <w:lvl w:tplc="FC169D4C" w:ilvl="0">
      <w:start w:val="1"/>
      <w:numFmt w:val="decimal"/>
      <w:lvlText w:val="%1."/>
      <w:lvlJc w:val="left"/>
      <w:pPr>
        <w:ind w:hanging="360" w:left="1185"/>
      </w:pPr>
      <w:rPr>
        <w:rFonts w:hint="default"/>
      </w:rPr>
    </w:lvl>
    <w:lvl w:tentative="true" w:tplc="041A0019" w:ilvl="1">
      <w:start w:val="1"/>
      <w:numFmt w:val="lowerLetter"/>
      <w:lvlText w:val="%2."/>
      <w:lvlJc w:val="left"/>
      <w:pPr>
        <w:ind w:hanging="360" w:left="1905"/>
      </w:pPr>
    </w:lvl>
    <w:lvl w:tentative="true" w:tplc="041A001B" w:ilvl="2">
      <w:start w:val="1"/>
      <w:numFmt w:val="lowerRoman"/>
      <w:lvlText w:val="%3."/>
      <w:lvlJc w:val="right"/>
      <w:pPr>
        <w:ind w:hanging="180" w:left="2625"/>
      </w:pPr>
    </w:lvl>
    <w:lvl w:tentative="true" w:tplc="041A000F" w:ilvl="3">
      <w:start w:val="1"/>
      <w:numFmt w:val="decimal"/>
      <w:lvlText w:val="%4."/>
      <w:lvlJc w:val="left"/>
      <w:pPr>
        <w:ind w:hanging="360" w:left="3345"/>
      </w:pPr>
    </w:lvl>
    <w:lvl w:tentative="true" w:tplc="041A0019" w:ilvl="4">
      <w:start w:val="1"/>
      <w:numFmt w:val="lowerLetter"/>
      <w:lvlText w:val="%5."/>
      <w:lvlJc w:val="left"/>
      <w:pPr>
        <w:ind w:hanging="360" w:left="4065"/>
      </w:pPr>
    </w:lvl>
    <w:lvl w:tentative="true" w:tplc="041A001B" w:ilvl="5">
      <w:start w:val="1"/>
      <w:numFmt w:val="lowerRoman"/>
      <w:lvlText w:val="%6."/>
      <w:lvlJc w:val="right"/>
      <w:pPr>
        <w:ind w:hanging="180" w:left="4785"/>
      </w:pPr>
    </w:lvl>
    <w:lvl w:tentative="true" w:tplc="041A000F" w:ilvl="6">
      <w:start w:val="1"/>
      <w:numFmt w:val="decimal"/>
      <w:lvlText w:val="%7."/>
      <w:lvlJc w:val="left"/>
      <w:pPr>
        <w:ind w:hanging="360" w:left="5505"/>
      </w:pPr>
    </w:lvl>
    <w:lvl w:tentative="true" w:tplc="041A0019" w:ilvl="7">
      <w:start w:val="1"/>
      <w:numFmt w:val="lowerLetter"/>
      <w:lvlText w:val="%8."/>
      <w:lvlJc w:val="left"/>
      <w:pPr>
        <w:ind w:hanging="360" w:left="6225"/>
      </w:pPr>
    </w:lvl>
    <w:lvl w:tentative="true" w:tplc="041A001B" w:ilvl="8">
      <w:start w:val="1"/>
      <w:numFmt w:val="lowerRoman"/>
      <w:lvlText w:val="%9."/>
      <w:lvlJc w:val="right"/>
      <w:pPr>
        <w:ind w:hanging="180" w:left="6945"/>
      </w:pPr>
    </w:lvl>
  </w:abstractNum>
  <w:abstractNum w:abstractNumId="8">
    <w:nsid w:val="5D5E2AE8"/>
    <w:multiLevelType w:val="hybridMultilevel"/>
    <w:tmpl w:val="0096BB2C"/>
    <w:lvl w:tplc="968E590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581644C"/>
    <w:multiLevelType w:val="multilevel"/>
    <w:tmpl w:val="CC5677B4"/>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0">
    <w:nsid w:val="66A2158E"/>
    <w:multiLevelType w:val="hybridMultilevel"/>
    <w:tmpl w:val="D9EE2ABA"/>
    <w:lvl w:tplc="489860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6"/>
  </w:num>
  <w:num w:numId="3">
    <w:abstractNumId w:val="4"/>
  </w:num>
  <w:num w:numId="4">
    <w:abstractNumId w:val="5"/>
  </w:num>
  <w:num w:numId="5">
    <w:abstractNumId w:val="9"/>
  </w:num>
  <w:num w:numId="6">
    <w:abstractNumId w:val="7"/>
  </w:num>
  <w:num w:numId="7">
    <w:abstractNumId w:val="2"/>
  </w:num>
  <w:num w:numId="8">
    <w:abstractNumId w:val="0"/>
  </w:num>
  <w:num w:numId="9">
    <w:abstractNumId w:val="1"/>
  </w:num>
  <w:num w:numId="10">
    <w:abstractNumId w:val="8"/>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3042"/>
    <w:rsid w:val="000344F4"/>
    <w:rsid w:val="00035456"/>
    <w:rsid w:val="00044BEA"/>
    <w:rsid w:val="000B3081"/>
    <w:rsid w:val="000D5793"/>
    <w:rsid w:val="00112BA4"/>
    <w:rsid w:val="001176AA"/>
    <w:rsid w:val="00120B0C"/>
    <w:rsid w:val="00194788"/>
    <w:rsid w:val="001962EA"/>
    <w:rsid w:val="001A1FDE"/>
    <w:rsid w:val="001B184D"/>
    <w:rsid w:val="001B232A"/>
    <w:rsid w:val="001C2F74"/>
    <w:rsid w:val="001D12A4"/>
    <w:rsid w:val="00201A0C"/>
    <w:rsid w:val="002146A9"/>
    <w:rsid w:val="00216B87"/>
    <w:rsid w:val="0021753B"/>
    <w:rsid w:val="00226A68"/>
    <w:rsid w:val="00263F88"/>
    <w:rsid w:val="00273999"/>
    <w:rsid w:val="00285E23"/>
    <w:rsid w:val="00293EAC"/>
    <w:rsid w:val="002959C7"/>
    <w:rsid w:val="002A52D3"/>
    <w:rsid w:val="002A7949"/>
    <w:rsid w:val="002B4E6A"/>
    <w:rsid w:val="002B6D93"/>
    <w:rsid w:val="002B7955"/>
    <w:rsid w:val="002C7140"/>
    <w:rsid w:val="00307C74"/>
    <w:rsid w:val="00313A19"/>
    <w:rsid w:val="00325165"/>
    <w:rsid w:val="00351F7E"/>
    <w:rsid w:val="00382432"/>
    <w:rsid w:val="003D4F80"/>
    <w:rsid w:val="004030C1"/>
    <w:rsid w:val="00413375"/>
    <w:rsid w:val="00425ED0"/>
    <w:rsid w:val="00426510"/>
    <w:rsid w:val="00444256"/>
    <w:rsid w:val="0046390E"/>
    <w:rsid w:val="0047277A"/>
    <w:rsid w:val="00487C8C"/>
    <w:rsid w:val="004973E6"/>
    <w:rsid w:val="004A150E"/>
    <w:rsid w:val="004A7817"/>
    <w:rsid w:val="004C04BD"/>
    <w:rsid w:val="004C63E9"/>
    <w:rsid w:val="004D75A1"/>
    <w:rsid w:val="004E46A6"/>
    <w:rsid w:val="004E6E3C"/>
    <w:rsid w:val="00533CB0"/>
    <w:rsid w:val="00542FEB"/>
    <w:rsid w:val="005702AB"/>
    <w:rsid w:val="005810F6"/>
    <w:rsid w:val="00584D8B"/>
    <w:rsid w:val="005923E4"/>
    <w:rsid w:val="006013FE"/>
    <w:rsid w:val="0060241E"/>
    <w:rsid w:val="00602A86"/>
    <w:rsid w:val="0060433D"/>
    <w:rsid w:val="00617548"/>
    <w:rsid w:val="006478E3"/>
    <w:rsid w:val="00660304"/>
    <w:rsid w:val="0067319B"/>
    <w:rsid w:val="00684496"/>
    <w:rsid w:val="006854DF"/>
    <w:rsid w:val="00695943"/>
    <w:rsid w:val="006D4EBB"/>
    <w:rsid w:val="006D50B7"/>
    <w:rsid w:val="006F19ED"/>
    <w:rsid w:val="006F5A49"/>
    <w:rsid w:val="00706BFA"/>
    <w:rsid w:val="00764681"/>
    <w:rsid w:val="007A689B"/>
    <w:rsid w:val="007C211A"/>
    <w:rsid w:val="007D0E97"/>
    <w:rsid w:val="007E2B90"/>
    <w:rsid w:val="00814A4C"/>
    <w:rsid w:val="00844446"/>
    <w:rsid w:val="00866794"/>
    <w:rsid w:val="00890475"/>
    <w:rsid w:val="00891047"/>
    <w:rsid w:val="0089239D"/>
    <w:rsid w:val="008A7829"/>
    <w:rsid w:val="00930698"/>
    <w:rsid w:val="00936ADA"/>
    <w:rsid w:val="009411B0"/>
    <w:rsid w:val="0095746E"/>
    <w:rsid w:val="00984C16"/>
    <w:rsid w:val="00992EDF"/>
    <w:rsid w:val="00995903"/>
    <w:rsid w:val="00995E32"/>
    <w:rsid w:val="009C1E39"/>
    <w:rsid w:val="009D65B0"/>
    <w:rsid w:val="009F6BCE"/>
    <w:rsid w:val="00A13BEB"/>
    <w:rsid w:val="00A20229"/>
    <w:rsid w:val="00A267A6"/>
    <w:rsid w:val="00A41052"/>
    <w:rsid w:val="00A4570D"/>
    <w:rsid w:val="00A751B3"/>
    <w:rsid w:val="00A915EC"/>
    <w:rsid w:val="00AA1DF8"/>
    <w:rsid w:val="00AB1474"/>
    <w:rsid w:val="00AC0E19"/>
    <w:rsid w:val="00AC5888"/>
    <w:rsid w:val="00AE22D1"/>
    <w:rsid w:val="00AE7B6A"/>
    <w:rsid w:val="00B058DB"/>
    <w:rsid w:val="00B460C3"/>
    <w:rsid w:val="00B57696"/>
    <w:rsid w:val="00B85EFF"/>
    <w:rsid w:val="00B95122"/>
    <w:rsid w:val="00BC591E"/>
    <w:rsid w:val="00BE1981"/>
    <w:rsid w:val="00BF23F4"/>
    <w:rsid w:val="00BF51F9"/>
    <w:rsid w:val="00C02129"/>
    <w:rsid w:val="00C21010"/>
    <w:rsid w:val="00C22F50"/>
    <w:rsid w:val="00C812EC"/>
    <w:rsid w:val="00C874D2"/>
    <w:rsid w:val="00C92AB8"/>
    <w:rsid w:val="00CB48D3"/>
    <w:rsid w:val="00CD4193"/>
    <w:rsid w:val="00CF20F4"/>
    <w:rsid w:val="00D03F79"/>
    <w:rsid w:val="00D154CD"/>
    <w:rsid w:val="00D2283D"/>
    <w:rsid w:val="00D24DCA"/>
    <w:rsid w:val="00D3674F"/>
    <w:rsid w:val="00D56201"/>
    <w:rsid w:val="00D72F2A"/>
    <w:rsid w:val="00D81CA3"/>
    <w:rsid w:val="00D93949"/>
    <w:rsid w:val="00DD3E59"/>
    <w:rsid w:val="00E07004"/>
    <w:rsid w:val="00E31F44"/>
    <w:rsid w:val="00E50649"/>
    <w:rsid w:val="00E53177"/>
    <w:rsid w:val="00E67243"/>
    <w:rsid w:val="00E67D9A"/>
    <w:rsid w:val="00EC16A6"/>
    <w:rsid w:val="00ED633F"/>
    <w:rsid w:val="00EE5AC1"/>
    <w:rsid w:val="00EE704D"/>
    <w:rsid w:val="00EF33E3"/>
    <w:rsid w:val="00F04FC5"/>
    <w:rsid w:val="00F10B97"/>
    <w:rsid w:val="00F21B65"/>
    <w:rsid w:val="00F345B4"/>
    <w:rsid w:val="00F44D46"/>
    <w:rsid w:val="00F61959"/>
    <w:rsid w:val="00F67F79"/>
    <w:rsid w:val="00F72518"/>
    <w:rsid w:val="00F84409"/>
    <w:rsid w:val="00F969D0"/>
    <w:rsid w:val="00FB32CA"/>
    <w:rsid w:val="00FE7BE6"/>
    <w:rsid w:val="00FF7E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customStyle="true" w:styleId="tabletextfield" w:type="character">
    <w:name w:val="table_text_field"/>
    <w:rsid w:val="00D2283D"/>
  </w:style>
  <w:style w:customStyle="true" w:styleId="tekst" w:type="paragraph">
    <w:name w:val="tekst"/>
    <w:basedOn w:val="Normal"/>
    <w:rsid w:val="00992EDF"/>
    <w:pPr>
      <w:spacing w:afterAutospacing="true" w:after="100" w:beforeAutospacing="true" w:before="100"/>
    </w:pPr>
  </w:style>
  <w:style w:customStyle="true" w:styleId="bold" w:type="character">
    <w:name w:val="bold"/>
    <w:rsid w:val="00992EDF"/>
  </w:style>
  <w:style w:customStyle="true" w:styleId="Style2" w:type="paragraph">
    <w:name w:val="Style2"/>
    <w:basedOn w:val="Normal"/>
    <w:uiPriority w:val="99"/>
    <w:rsid w:val="00D3674F"/>
    <w:pPr>
      <w:widowControl w:val="false"/>
      <w:autoSpaceDE w:val="false"/>
      <w:autoSpaceDN w:val="false"/>
      <w:adjustRightInd w:val="false"/>
    </w:pPr>
  </w:style>
  <w:style w:customStyle="true" w:styleId="Style4" w:type="paragraph">
    <w:name w:val="Style4"/>
    <w:basedOn w:val="Normal"/>
    <w:uiPriority w:val="99"/>
    <w:rsid w:val="00D3674F"/>
    <w:pPr>
      <w:widowControl w:val="false"/>
      <w:autoSpaceDE w:val="false"/>
      <w:autoSpaceDN w:val="false"/>
      <w:adjustRightInd w:val="false"/>
      <w:spacing w:lineRule="exact" w:line="269"/>
    </w:pPr>
  </w:style>
  <w:style w:customStyle="true" w:styleId="FontStyle13" w:type="character">
    <w:name w:val="Font Style13"/>
    <w:uiPriority w:val="99"/>
    <w:rsid w:val="00D3674F"/>
    <w:rPr>
      <w:rFonts w:cs="Times New Roman" w:hAnsi="Times New Roman" w:ascii="Times New Roman"/>
      <w:sz w:val="22"/>
      <w:szCs w:val="22"/>
    </w:rPr>
  </w:style>
  <w:style w:customStyle="true" w:styleId="Style9" w:type="paragraph">
    <w:name w:val="Style9"/>
    <w:basedOn w:val="Normal"/>
    <w:uiPriority w:val="99"/>
    <w:rsid w:val="00D3674F"/>
    <w:pPr>
      <w:widowControl w:val="false"/>
      <w:autoSpaceDE w:val="false"/>
      <w:autoSpaceDN w:val="false"/>
      <w:adjustRightInd w:val="false"/>
    </w:pPr>
  </w:style>
  <w:style w:customStyle="true" w:styleId="Style10" w:type="paragraph">
    <w:name w:val="Style10"/>
    <w:basedOn w:val="Normal"/>
    <w:uiPriority w:val="99"/>
    <w:rsid w:val="00D3674F"/>
    <w:pPr>
      <w:widowControl w:val="false"/>
      <w:autoSpaceDE w:val="false"/>
      <w:autoSpaceDN w:val="false"/>
      <w:adjustRightInd w:val="false"/>
    </w:pPr>
  </w:style>
  <w:style w:customStyle="true" w:styleId="Style11" w:type="paragraph">
    <w:name w:val="Style11"/>
    <w:basedOn w:val="Normal"/>
    <w:uiPriority w:val="99"/>
    <w:rsid w:val="00D3674F"/>
    <w:pPr>
      <w:widowControl w:val="false"/>
      <w:autoSpaceDE w:val="false"/>
      <w:autoSpaceDN w:val="false"/>
      <w:adjustRightInd w:val="false"/>
    </w:pPr>
  </w:style>
  <w:style w:customStyle="true" w:styleId="FontStyle15" w:type="character">
    <w:name w:val="Font Style15"/>
    <w:uiPriority w:val="99"/>
    <w:rsid w:val="00D3674F"/>
    <w:rPr>
      <w:rFonts w:cs="Times New Roman" w:hAnsi="Times New Roman" w:ascii="Times New Roman"/>
      <w:b/>
      <w:bCs/>
      <w:sz w:val="14"/>
      <w:szCs w:val="14"/>
    </w:rPr>
  </w:style>
  <w:style w:customStyle="true" w:styleId="FontStyle16" w:type="character">
    <w:name w:val="Font Style16"/>
    <w:uiPriority w:val="99"/>
    <w:rsid w:val="00D3674F"/>
    <w:rPr>
      <w:rFonts w:cs="Times New Roman" w:hAnsi="Times New Roman" w:ascii="Times New Roman"/>
      <w:sz w:val="18"/>
      <w:szCs w:val="18"/>
    </w:rPr>
  </w:style>
  <w:style w:customStyle="true" w:styleId="FontStyle17" w:type="character">
    <w:name w:val="Font Style17"/>
    <w:uiPriority w:val="99"/>
    <w:rsid w:val="00D3674F"/>
    <w:rPr>
      <w:rFonts w:cs="Times New Roman" w:hAnsi="Times New Roman" w:ascii="Times New Roman"/>
      <w:b/>
      <w:bCs/>
      <w:sz w:val="18"/>
      <w:szCs w:val="18"/>
    </w:rPr>
  </w:style>
  <w:style w:styleId="Odlomakpopisa" w:type="paragraph">
    <w:name w:val="List Paragraph"/>
    <w:basedOn w:val="Normal"/>
    <w:uiPriority w:val="34"/>
    <w:qFormat/>
    <w:rsid w:val="00D3674F"/>
    <w:pPr>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891047"/>
    <w:rPr>
      <w:color w:val="808080"/>
      <w:bdr w:space="0" w:sz="0" w:color="auto" w:val="none"/>
      <w:shd w:fill="auto" w:color="auto" w:val="clear"/>
    </w:rPr>
  </w:style>
  <w:style w:customStyle="true" w:styleId="eSPISCCParagraphDefaultFont" w:type="character">
    <w:name w:val="eSPIS_CC_Paragraph Default Font"/>
    <w:basedOn w:val="Zadanifontodlomka"/>
    <w:rsid w:val="008910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1047"/>
    <w:rPr>
      <w:bdr w:space="0" w:sz="0" w:color="auto" w:val="none"/>
      <w:shd w:fill="FFFFCC" w:color="auto" w:val="clear"/>
      <w:lang w:val="hr-HR"/>
    </w:rPr>
  </w:style>
  <w:style w:customStyle="true" w:styleId="PozadinaSvijetloCrvena" w:type="character">
    <w:name w:val="Pozadina_SvijetloCrvena"/>
    <w:basedOn w:val="eSPISCCParagraphDefaultFont"/>
    <w:rsid w:val="008910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10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customStyle="1" w:styleId="tabletextfield" w:type="character">
    <w:name w:val="table_text_field"/>
    <w:rsid w:val="00D2283D"/>
  </w:style>
  <w:style w:customStyle="1" w:styleId="tekst" w:type="paragraph">
    <w:name w:val="tekst"/>
    <w:basedOn w:val="Normal"/>
    <w:rsid w:val="00992EDF"/>
    <w:pPr>
      <w:spacing w:after="100" w:afterAutospacing="1" w:before="100" w:beforeAutospacing="1"/>
    </w:pPr>
  </w:style>
  <w:style w:customStyle="1" w:styleId="bold" w:type="character">
    <w:name w:val="bold"/>
    <w:rsid w:val="00992EDF"/>
  </w:style>
  <w:style w:customStyle="1" w:styleId="Style2" w:type="paragraph">
    <w:name w:val="Style2"/>
    <w:basedOn w:val="Normal"/>
    <w:uiPriority w:val="99"/>
    <w:rsid w:val="00D3674F"/>
    <w:pPr>
      <w:widowControl w:val="0"/>
      <w:autoSpaceDE w:val="0"/>
      <w:autoSpaceDN w:val="0"/>
      <w:adjustRightInd w:val="0"/>
    </w:pPr>
  </w:style>
  <w:style w:customStyle="1" w:styleId="Style4" w:type="paragraph">
    <w:name w:val="Style4"/>
    <w:basedOn w:val="Normal"/>
    <w:uiPriority w:val="99"/>
    <w:rsid w:val="00D3674F"/>
    <w:pPr>
      <w:widowControl w:val="0"/>
      <w:autoSpaceDE w:val="0"/>
      <w:autoSpaceDN w:val="0"/>
      <w:adjustRightInd w:val="0"/>
      <w:spacing w:line="269" w:lineRule="exact"/>
    </w:pPr>
  </w:style>
  <w:style w:customStyle="1" w:styleId="FontStyle13" w:type="character">
    <w:name w:val="Font Style13"/>
    <w:uiPriority w:val="99"/>
    <w:rsid w:val="00D3674F"/>
    <w:rPr>
      <w:rFonts w:ascii="Times New Roman" w:cs="Times New Roman" w:hAnsi="Times New Roman"/>
      <w:sz w:val="22"/>
      <w:szCs w:val="22"/>
    </w:rPr>
  </w:style>
  <w:style w:customStyle="1" w:styleId="Style9" w:type="paragraph">
    <w:name w:val="Style9"/>
    <w:basedOn w:val="Normal"/>
    <w:uiPriority w:val="99"/>
    <w:rsid w:val="00D3674F"/>
    <w:pPr>
      <w:widowControl w:val="0"/>
      <w:autoSpaceDE w:val="0"/>
      <w:autoSpaceDN w:val="0"/>
      <w:adjustRightInd w:val="0"/>
    </w:pPr>
  </w:style>
  <w:style w:customStyle="1" w:styleId="Style10" w:type="paragraph">
    <w:name w:val="Style10"/>
    <w:basedOn w:val="Normal"/>
    <w:uiPriority w:val="99"/>
    <w:rsid w:val="00D3674F"/>
    <w:pPr>
      <w:widowControl w:val="0"/>
      <w:autoSpaceDE w:val="0"/>
      <w:autoSpaceDN w:val="0"/>
      <w:adjustRightInd w:val="0"/>
    </w:pPr>
  </w:style>
  <w:style w:customStyle="1" w:styleId="Style11" w:type="paragraph">
    <w:name w:val="Style11"/>
    <w:basedOn w:val="Normal"/>
    <w:uiPriority w:val="99"/>
    <w:rsid w:val="00D3674F"/>
    <w:pPr>
      <w:widowControl w:val="0"/>
      <w:autoSpaceDE w:val="0"/>
      <w:autoSpaceDN w:val="0"/>
      <w:adjustRightInd w:val="0"/>
    </w:pPr>
  </w:style>
  <w:style w:customStyle="1" w:styleId="FontStyle15" w:type="character">
    <w:name w:val="Font Style15"/>
    <w:uiPriority w:val="99"/>
    <w:rsid w:val="00D3674F"/>
    <w:rPr>
      <w:rFonts w:ascii="Times New Roman" w:cs="Times New Roman" w:hAnsi="Times New Roman"/>
      <w:b/>
      <w:bCs/>
      <w:sz w:val="14"/>
      <w:szCs w:val="14"/>
    </w:rPr>
  </w:style>
  <w:style w:customStyle="1" w:styleId="FontStyle16" w:type="character">
    <w:name w:val="Font Style16"/>
    <w:uiPriority w:val="99"/>
    <w:rsid w:val="00D3674F"/>
    <w:rPr>
      <w:rFonts w:ascii="Times New Roman" w:cs="Times New Roman" w:hAnsi="Times New Roman"/>
      <w:sz w:val="18"/>
      <w:szCs w:val="18"/>
    </w:rPr>
  </w:style>
  <w:style w:customStyle="1" w:styleId="FontStyle17" w:type="character">
    <w:name w:val="Font Style17"/>
    <w:uiPriority w:val="99"/>
    <w:rsid w:val="00D3674F"/>
    <w:rPr>
      <w:rFonts w:ascii="Times New Roman" w:cs="Times New Roman" w:hAnsi="Times New Roman"/>
      <w:b/>
      <w:bCs/>
      <w:sz w:val="18"/>
      <w:szCs w:val="18"/>
    </w:rPr>
  </w:style>
  <w:style w:styleId="Odlomakpopisa" w:type="paragraph">
    <w:name w:val="List Paragraph"/>
    <w:basedOn w:val="Normal"/>
    <w:uiPriority w:val="34"/>
    <w:qFormat/>
    <w:rsid w:val="00D3674F"/>
    <w:pPr>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891047"/>
    <w:rPr>
      <w:color w:val="808080"/>
      <w:bdr w:color="auto" w:space="0" w:sz="0" w:val="none"/>
      <w:shd w:color="auto" w:fill="auto" w:val="clear"/>
    </w:rPr>
  </w:style>
  <w:style w:customStyle="1" w:styleId="eSPISCCParagraphDefaultFont" w:type="character">
    <w:name w:val="eSPIS_CC_Paragraph Default Font"/>
    <w:basedOn w:val="Zadanifontodlomka"/>
    <w:rsid w:val="008910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1047"/>
    <w:rPr>
      <w:bdr w:color="auto" w:space="0" w:sz="0" w:val="none"/>
      <w:shd w:color="auto" w:fill="FFFFCC" w:val="clear"/>
      <w:lang w:val="hr-HR"/>
    </w:rPr>
  </w:style>
  <w:style w:customStyle="1" w:styleId="PozadinaSvijetloCrvena" w:type="character">
    <w:name w:val="Pozadina_SvijetloCrvena"/>
    <w:basedOn w:val="eSPISCCParagraphDefaultFont"/>
    <w:rsid w:val="008910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10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10501">
      <w:bodyDiv w:val="true"/>
      <w:marLeft w:val="0"/>
      <w:marRight w:val="0"/>
      <w:marTop w:val="0"/>
      <w:marBottom w:val="0"/>
      <w:divBdr>
        <w:top w:space="0" w:sz="0" w:color="auto" w:val="none"/>
        <w:left w:space="0" w:sz="0" w:color="auto" w:val="none"/>
        <w:bottom w:space="0" w:sz="0" w:color="auto" w:val="none"/>
        <w:right w:space="0" w:sz="0" w:color="auto" w:val="none"/>
      </w:divBdr>
      <w:divsChild>
        <w:div w:id="1629505511">
          <w:marLeft w:val="0"/>
          <w:marRight w:val="0"/>
          <w:marTop w:val="0"/>
          <w:marBottom w:val="0"/>
          <w:divBdr>
            <w:top w:space="0" w:sz="0" w:color="auto" w:val="none"/>
            <w:left w:space="0" w:sz="0" w:color="auto" w:val="none"/>
            <w:bottom w:space="0" w:sz="0" w:color="auto" w:val="none"/>
            <w:right w:space="0" w:sz="0" w:color="auto" w:val="none"/>
          </w:divBdr>
          <w:divsChild>
            <w:div w:id="1862544523">
              <w:marLeft w:val="0"/>
              <w:marRight w:val="0"/>
              <w:marTop w:val="0"/>
              <w:marBottom w:val="0"/>
              <w:divBdr>
                <w:top w:space="0" w:sz="0" w:color="auto" w:val="none"/>
                <w:left w:space="0" w:sz="0" w:color="auto" w:val="none"/>
                <w:bottom w:space="0" w:sz="0" w:color="auto" w:val="none"/>
                <w:right w:space="0" w:sz="0" w:color="auto" w:val="none"/>
              </w:divBdr>
              <w:divsChild>
                <w:div w:id="174225879">
                  <w:marLeft w:val="0"/>
                  <w:marRight w:val="0"/>
                  <w:marTop w:val="0"/>
                  <w:marBottom w:val="0"/>
                  <w:divBdr>
                    <w:top w:space="0" w:sz="0" w:color="auto" w:val="none"/>
                    <w:left w:space="0" w:sz="0" w:color="auto" w:val="none"/>
                    <w:bottom w:space="0" w:sz="0" w:color="auto" w:val="none"/>
                    <w:right w:space="0" w:sz="0" w:color="auto" w:val="none"/>
                  </w:divBdr>
                </w:div>
                <w:div w:id="534659442">
                  <w:marLeft w:val="0"/>
                  <w:marRight w:val="0"/>
                  <w:marTop w:val="0"/>
                  <w:marBottom w:val="0"/>
                  <w:divBdr>
                    <w:top w:space="0" w:sz="0" w:color="auto" w:val="none"/>
                    <w:left w:space="0" w:sz="0" w:color="auto" w:val="none"/>
                    <w:bottom w:space="0" w:sz="0" w:color="auto" w:val="none"/>
                    <w:right w:space="0" w:sz="0" w:color="auto" w:val="none"/>
                  </w:divBdr>
                </w:div>
                <w:div w:id="1282490709">
                  <w:marLeft w:val="0"/>
                  <w:marRight w:val="0"/>
                  <w:marTop w:val="0"/>
                  <w:marBottom w:val="0"/>
                  <w:divBdr>
                    <w:top w:space="0" w:sz="0" w:color="auto" w:val="none"/>
                    <w:left w:space="0" w:sz="0" w:color="auto" w:val="none"/>
                    <w:bottom w:space="0" w:sz="0" w:color="auto" w:val="none"/>
                    <w:right w:space="0" w:sz="0" w:color="auto" w:val="none"/>
                  </w:divBdr>
                </w:div>
                <w:div w:id="13339491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19512639">
      <w:bodyDiv w:val="true"/>
      <w:marLeft w:val="0"/>
      <w:marRight w:val="0"/>
      <w:marTop w:val="0"/>
      <w:marBottom w:val="0"/>
      <w:divBdr>
        <w:top w:space="0" w:sz="0" w:color="auto" w:val="none"/>
        <w:left w:space="0" w:sz="0" w:color="auto" w:val="none"/>
        <w:bottom w:space="0" w:sz="0" w:color="auto" w:val="none"/>
        <w:right w:space="0" w:sz="0" w:color="auto" w:val="none"/>
      </w:divBdr>
      <w:divsChild>
        <w:div w:id="1653100497">
          <w:marLeft w:val="0"/>
          <w:marRight w:val="0"/>
          <w:marTop w:val="0"/>
          <w:marBottom w:val="0"/>
          <w:divBdr>
            <w:top w:space="0" w:sz="0" w:color="auto" w:val="none"/>
            <w:left w:space="0" w:sz="0" w:color="auto" w:val="none"/>
            <w:bottom w:space="0" w:sz="0" w:color="auto" w:val="none"/>
            <w:right w:space="0" w:sz="0" w:color="auto" w:val="none"/>
          </w:divBdr>
          <w:divsChild>
            <w:div w:id="201405750">
              <w:marLeft w:val="0"/>
              <w:marRight w:val="0"/>
              <w:marTop w:val="0"/>
              <w:marBottom w:val="0"/>
              <w:divBdr>
                <w:top w:space="0" w:sz="0" w:color="auto" w:val="none"/>
                <w:left w:space="0" w:sz="0" w:color="auto" w:val="none"/>
                <w:bottom w:space="0" w:sz="0" w:color="auto" w:val="none"/>
                <w:right w:space="0" w:sz="0" w:color="auto" w:val="none"/>
              </w:divBdr>
              <w:divsChild>
                <w:div w:id="1741441336">
                  <w:marLeft w:val="0"/>
                  <w:marRight w:val="0"/>
                  <w:marTop w:val="0"/>
                  <w:marBottom w:val="0"/>
                  <w:divBdr>
                    <w:top w:space="0" w:sz="0" w:color="auto" w:val="none"/>
                    <w:left w:space="0" w:sz="0" w:color="auto" w:val="none"/>
                    <w:bottom w:space="0" w:sz="0" w:color="auto" w:val="none"/>
                    <w:right w:space="0" w:sz="0" w:color="auto" w:val="none"/>
                  </w:divBdr>
                </w:div>
              </w:divsChild>
            </w:div>
            <w:div w:id="11973568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58638029">
      <w:bodyDiv w:val="true"/>
      <w:marLeft w:val="0"/>
      <w:marRight w:val="0"/>
      <w:marTop w:val="0"/>
      <w:marBottom w:val="0"/>
      <w:divBdr>
        <w:top w:space="0" w:sz="0" w:color="auto" w:val="none"/>
        <w:left w:space="0" w:sz="0" w:color="auto" w:val="none"/>
        <w:bottom w:space="0" w:sz="0" w:color="auto" w:val="none"/>
        <w:right w:space="0" w:sz="0" w:color="auto" w:val="none"/>
      </w:divBdr>
      <w:divsChild>
        <w:div w:id="940457982">
          <w:marLeft w:val="0"/>
          <w:marRight w:val="0"/>
          <w:marTop w:val="0"/>
          <w:marBottom w:val="0"/>
          <w:divBdr>
            <w:top w:space="0" w:sz="0" w:color="auto" w:val="none"/>
            <w:left w:space="0" w:sz="0" w:color="auto" w:val="none"/>
            <w:bottom w:space="0" w:sz="0" w:color="auto" w:val="none"/>
            <w:right w:space="0" w:sz="0" w:color="auto" w:val="none"/>
          </w:divBdr>
          <w:divsChild>
            <w:div w:id="1361852815">
              <w:marLeft w:val="0"/>
              <w:marRight w:val="0"/>
              <w:marTop w:val="0"/>
              <w:marBottom w:val="0"/>
              <w:divBdr>
                <w:top w:space="0" w:sz="0" w:color="auto" w:val="none"/>
                <w:left w:space="0" w:sz="0" w:color="auto" w:val="none"/>
                <w:bottom w:space="0" w:sz="0" w:color="auto" w:val="none"/>
                <w:right w:space="0" w:sz="0" w:color="auto" w:val="none"/>
              </w:divBdr>
              <w:divsChild>
                <w:div w:id="181406052">
                  <w:marLeft w:val="0"/>
                  <w:marRight w:val="0"/>
                  <w:marTop w:val="0"/>
                  <w:marBottom w:val="0"/>
                  <w:divBdr>
                    <w:top w:space="0" w:sz="0" w:color="auto" w:val="none"/>
                    <w:left w:space="0" w:sz="0" w:color="auto" w:val="none"/>
                    <w:bottom w:space="0" w:sz="0" w:color="auto" w:val="none"/>
                    <w:right w:space="0" w:sz="0" w:color="auto" w:val="none"/>
                  </w:divBdr>
                </w:div>
                <w:div w:id="877859597">
                  <w:marLeft w:val="0"/>
                  <w:marRight w:val="0"/>
                  <w:marTop w:val="0"/>
                  <w:marBottom w:val="0"/>
                  <w:divBdr>
                    <w:top w:space="0" w:sz="0" w:color="auto" w:val="none"/>
                    <w:left w:space="0" w:sz="0" w:color="auto" w:val="none"/>
                    <w:bottom w:space="0" w:sz="0" w:color="auto" w:val="none"/>
                    <w:right w:space="0" w:sz="0" w:color="auto" w:val="none"/>
                  </w:divBdr>
                </w:div>
                <w:div w:id="1682388292">
                  <w:marLeft w:val="0"/>
                  <w:marRight w:val="0"/>
                  <w:marTop w:val="0"/>
                  <w:marBottom w:val="0"/>
                  <w:divBdr>
                    <w:top w:space="0" w:sz="0" w:color="auto" w:val="none"/>
                    <w:left w:space="0" w:sz="0" w:color="auto" w:val="none"/>
                    <w:bottom w:space="0" w:sz="0" w:color="auto" w:val="none"/>
                    <w:right w:space="0" w:sz="0" w:color="auto" w:val="none"/>
                  </w:divBdr>
                </w:div>
                <w:div w:id="18649024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617328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St-1110/2012-162</izvorni_sadrzaj>
    <derivirana_varijabla naziv="DomainObject.Oznaka_1">St-1110/2012-162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14</properties:Pages>
  <properties:Words>3785</properties:Words>
  <properties:Characters>25180</properties:Characters>
  <properties:Lines>1277</properties:Lines>
  <properties:Paragraphs>725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SIPAS dioničko društvo</vt:lpstr>
    </vt:vector>
  </properties:TitlesOfParts>
  <properties:LinksUpToDate>false</properties:LinksUpToDate>
  <properties:CharactersWithSpaces>29547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2017-09-08T08:12:00Z</dcterms:created>
  <dc:creator>Dražen Graovac</dc:creator>
  <cp:lastModifiedBy>Ivana Stampf</cp:lastModifiedBy>
  <cp:lastPrinted>2017-01-26T11:55:00Z</cp:lastPrinted>
  <dcterms:modified xmlns:xsi="http://www.w3.org/2001/XMLSchema-instance" xsi:type="dcterms:W3CDTF">2017-09-08T08:12:00Z</dcterms:modified>
  <cp:revision>3</cp:revision>
  <dc:title>SIPAS dioničko društvo</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St-1110/2012-162 / Podnesak - Prijedlog</vt:lpwstr>
  </prop:property>
  <prop:property name="CC_coloring" pid="4" fmtid="{D5CDD505-2E9C-101B-9397-08002B2CF9AE}">
    <vt:bool>false</vt:bool>
  </prop:property>
  <prop:property name="BrojStranica" pid="5" fmtid="{D5CDD505-2E9C-101B-9397-08002B2CF9AE}">
    <vt:i4>14</vt:i4>
  </prop:property>
</prop:Properties>
</file>