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87d0d" w14:paraId="2887d0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E6F55" w:rsidP="003E6F55" w:rsidR="003E6F55" w:rsidRPr="003E6F55">
      <w:pPr>
        <w:spacing w:after="0"/>
        <w:rPr>
          <w:rFonts w:cs="Times New Roman" w:eastAsia="Times New Roman"/>
          <w:lang w:eastAsia="hr-HR"/>
        </w:rPr>
      </w:pPr>
      <w:r w:rsidRPr="003E6F55">
        <w:rPr>
          <w:rFonts w:cs="Times New Roman" w:eastAsia="Times New Roman"/>
          <w:lang w:eastAsia="hr-HR"/>
        </w:rPr>
        <w:t xml:space="preserve">  REPUBLIKA HRVATSKA</w:t>
      </w: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TRGOVAČKI SUD U SPLITU                                 Poslovni broj:  14. St-764/2018-2.</w:t>
      </w: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 xml:space="preserve">  </w:t>
      </w:r>
      <w:proofErr w:type="spellStart"/>
      <w:r w:rsidRPr="003E6F55">
        <w:rPr>
          <w:rFonts w:cs="Times New Roman" w:eastAsia="Times New Roman"/>
          <w:lang w:eastAsia="hr-HR"/>
        </w:rPr>
        <w:t>Sukoišanska</w:t>
      </w:r>
      <w:proofErr w:type="spellEnd"/>
      <w:r w:rsidRPr="003E6F55">
        <w:rPr>
          <w:rFonts w:cs="Times New Roman" w:eastAsia="Times New Roman"/>
          <w:lang w:eastAsia="hr-HR"/>
        </w:rPr>
        <w:t xml:space="preserve"> 6. – 21000 Split                                                              (Ex: St-80/2001).</w:t>
      </w:r>
    </w:p>
    <w:p w:rsidRDefault="003E6F55" w:rsidP="003E6F55" w:rsidR="003E6F55" w:rsidRPr="003E6F55">
      <w:pPr>
        <w:spacing w:after="0"/>
        <w:rPr>
          <w:rFonts w:cs="Times New Roman" w:eastAsia="Times New Roman"/>
          <w:lang w:eastAsia="hr-HR"/>
        </w:rPr>
      </w:pPr>
      <w:r w:rsidRPr="003E6F55">
        <w:rPr>
          <w:rFonts w:cs="Times New Roman" w:eastAsia="Times New Roman"/>
          <w:lang w:eastAsia="hr-HR"/>
        </w:rPr>
        <w:t xml:space="preserve">           </w:t>
      </w:r>
    </w:p>
    <w:p w:rsidRDefault="003E6F55" w:rsidP="003E6F55" w:rsidR="003E6F55" w:rsidRPr="003E6F55">
      <w:pPr>
        <w:spacing w:after="0"/>
        <w:rPr>
          <w:rFonts w:cs="Times New Roman" w:eastAsia="Times New Roman"/>
          <w:lang w:eastAsia="hr-HR"/>
        </w:rPr>
      </w:pPr>
    </w:p>
    <w:p w:rsidRDefault="003E6F55" w:rsidP="003E6F55" w:rsidR="003E6F55" w:rsidRPr="003E6F55">
      <w:pPr>
        <w:spacing w:after="0"/>
        <w:jc w:val="center"/>
        <w:rPr>
          <w:rFonts w:cs="Times New Roman" w:eastAsia="Times New Roman"/>
          <w:lang w:eastAsia="hr-HR"/>
        </w:rPr>
      </w:pPr>
      <w:r w:rsidRPr="003E6F55">
        <w:rPr>
          <w:rFonts w:cs="Times New Roman" w:eastAsia="Times New Roman"/>
          <w:lang w:eastAsia="hr-HR"/>
        </w:rPr>
        <w:t>R E P U B L I K A   H R V A T S K A</w:t>
      </w:r>
    </w:p>
    <w:p w:rsidRDefault="003E6F55" w:rsidP="003E6F55" w:rsidR="003E6F55" w:rsidRPr="003E6F55">
      <w:pPr>
        <w:keepNext/>
        <w:spacing w:after="0"/>
        <w:jc w:val="center"/>
        <w:outlineLvl w:val="0"/>
        <w:rPr>
          <w:rFonts w:cs="Times New Roman" w:eastAsia="Arial Unicode MS"/>
          <w:bCs/>
          <w:lang w:eastAsia="hr-HR"/>
        </w:rPr>
      </w:pPr>
    </w:p>
    <w:p w:rsidRDefault="003E6F55" w:rsidP="003E6F55" w:rsidR="003E6F55" w:rsidRPr="003E6F55">
      <w:pPr>
        <w:spacing w:after="0"/>
        <w:jc w:val="center"/>
        <w:rPr>
          <w:rFonts w:cs="Times New Roman" w:eastAsia="Times New Roman"/>
          <w:lang w:eastAsia="hr-HR"/>
        </w:rPr>
      </w:pPr>
      <w:r w:rsidRPr="003E6F55">
        <w:rPr>
          <w:rFonts w:cs="Times New Roman" w:eastAsia="Times New Roman"/>
          <w:lang w:eastAsia="hr-HR"/>
        </w:rPr>
        <w:t>R J E Š E N J E</w:t>
      </w:r>
    </w:p>
    <w:p w:rsidRDefault="003E6F55" w:rsidP="003E6F55" w:rsidR="003E6F55" w:rsidRPr="003E6F55">
      <w:pPr>
        <w:spacing w:after="0"/>
        <w:jc w:val="both"/>
        <w:rPr>
          <w:rFonts w:cs="Times New Roman" w:eastAsia="Times New Roman"/>
          <w:lang w:eastAsia="hr-HR" w:val="de-DE"/>
        </w:rPr>
      </w:pPr>
    </w:p>
    <w:p w:rsidRDefault="003E6F55" w:rsidP="003E6F55" w:rsidR="003E6F55" w:rsidRPr="003E6F55">
      <w:pPr>
        <w:spacing w:after="0"/>
        <w:jc w:val="both"/>
        <w:rPr>
          <w:rFonts w:cs="Times New Roman" w:eastAsia="Times New Roman"/>
          <w:lang w:eastAsia="hr-HR" w:val="de-DE"/>
        </w:rPr>
      </w:pPr>
    </w:p>
    <w:p w:rsidRDefault="003E6F55" w:rsidP="003E6F55" w:rsidR="003E6F55" w:rsidRPr="003E6F55">
      <w:pPr>
        <w:spacing w:after="0"/>
        <w:ind w:firstLine="720"/>
        <w:jc w:val="both"/>
        <w:rPr>
          <w:rFonts w:cs="Times New Roman" w:eastAsia="Times New Roman"/>
          <w:lang w:eastAsia="hr-HR"/>
        </w:rPr>
      </w:pPr>
      <w:r w:rsidRPr="003E6F55">
        <w:rPr>
          <w:rFonts w:cs="Times New Roman" w:eastAsia="Times New Roman"/>
          <w:lang w:eastAsia="hr-HR" w:val="de-DE"/>
        </w:rPr>
        <w:tab/>
      </w:r>
      <w:r w:rsidRPr="003E6F55">
        <w:rPr>
          <w:rFonts w:cs="Times New Roman" w:eastAsia="Times New Roman"/>
          <w:lang w:eastAsia="hr-HR"/>
        </w:rPr>
        <w:t>Trgovački sud u Splitu, po stečajnom sudcu Jozi Ćaleti, u stečajnom postupku nad bivšim stečajnim Dužnikom: DALMATINKA, dioničko društvo, predionica i tvornica konca, u stečaju, Sinj, Domovinskog rata 70., OIB: 96604038379, (Dužnik, stečajni Dužnik), odlučujući o nastavljanju postupka radi naknadne diobe, 23. listopada 2018</w:t>
      </w:r>
      <w:r w:rsidRPr="003E6F55">
        <w:rPr>
          <w:rFonts w:cs="Times New Roman" w:eastAsia="Times New Roman"/>
          <w:lang w:eastAsia="hr-HR" w:val="de-DE"/>
        </w:rPr>
        <w:t xml:space="preserve">, </w:t>
      </w:r>
      <w:proofErr w:type="spellStart"/>
      <w:r w:rsidRPr="003E6F55">
        <w:rPr>
          <w:rFonts w:cs="Times New Roman" w:eastAsia="Times New Roman"/>
          <w:lang w:eastAsia="hr-HR" w:val="de-DE"/>
        </w:rPr>
        <w:t>izvanraspravno</w:t>
      </w:r>
      <w:proofErr w:type="spellEnd"/>
      <w:r w:rsidRPr="003E6F55">
        <w:rPr>
          <w:rFonts w:cs="Times New Roman" w:eastAsia="Times New Roman"/>
          <w:lang w:eastAsia="hr-HR" w:val="de-DE"/>
        </w:rPr>
        <w:t>,</w:t>
      </w:r>
    </w:p>
    <w:p w:rsidRDefault="003E6F55" w:rsidP="003E6F55" w:rsidR="003E6F55" w:rsidRPr="003E6F55">
      <w:pPr>
        <w:spacing w:after="0"/>
        <w:ind w:firstLine="708"/>
        <w:jc w:val="both"/>
        <w:rPr>
          <w:rFonts w:cs="Times New Roman" w:eastAsia="Times New Roman"/>
          <w:lang w:eastAsia="hr-HR" w:val="en-US"/>
        </w:rPr>
      </w:pPr>
    </w:p>
    <w:p w:rsidRDefault="003E6F55" w:rsidP="003E6F55" w:rsidR="003E6F55" w:rsidRPr="003E6F55">
      <w:pPr>
        <w:spacing w:after="0"/>
        <w:jc w:val="center"/>
        <w:rPr>
          <w:rFonts w:cs="Times New Roman" w:eastAsia="Times New Roman"/>
          <w:lang w:eastAsia="hr-HR"/>
        </w:rPr>
      </w:pPr>
      <w:r w:rsidRPr="003E6F55">
        <w:rPr>
          <w:rFonts w:cs="Times New Roman" w:eastAsia="Times New Roman"/>
          <w:lang w:eastAsia="hr-HR"/>
        </w:rPr>
        <w:t>r i j e š i o     j e</w:t>
      </w: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I/   Određuje se nastavljanje postupka radi naknadne diobe stečajne mase u zaključenome stečajnom postupku nad bivšim stečajnim Dužnikom DALMATINKA, dioničko društvo, predionica i tvornica konca, u stečaju, Sinj, Domovinskog rata 70, OIB: 96604038379.</w:t>
      </w: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II/ Stečajni se postupak nastavlja u odnosu na stečajnu masu i pod ovom tvrtkom/nazivom: „Stečajna masa iza DALMATINKA, d.d.</w:t>
      </w:r>
      <w:r w:rsidRPr="003E6F55">
        <w:rPr>
          <w:rFonts w:cs="Times New Roman" w:eastAsia="Times New Roman"/>
          <w:lang w:eastAsia="hr-HR" w:val="de-DE"/>
        </w:rPr>
        <w:t xml:space="preserve">, u </w:t>
      </w:r>
      <w:proofErr w:type="spellStart"/>
      <w:r w:rsidRPr="003E6F55">
        <w:rPr>
          <w:rFonts w:cs="Times New Roman" w:eastAsia="Times New Roman"/>
          <w:lang w:eastAsia="hr-HR" w:val="de-DE"/>
        </w:rPr>
        <w:t>stečaju</w:t>
      </w:r>
      <w:proofErr w:type="spellEnd"/>
      <w:r w:rsidRPr="003E6F55">
        <w:rPr>
          <w:rFonts w:cs="Times New Roman" w:eastAsia="Times New Roman"/>
          <w:lang w:eastAsia="hr-HR"/>
        </w:rPr>
        <w:t>“.</w:t>
      </w:r>
    </w:p>
    <w:p w:rsidRDefault="003E6F55" w:rsidP="003E6F55" w:rsidR="003E6F55" w:rsidRPr="003E6F55">
      <w:pPr>
        <w:spacing w:after="0"/>
        <w:jc w:val="both"/>
        <w:rPr>
          <w:rFonts w:cs="Times New Roman" w:eastAsia="Times New Roman"/>
          <w:lang w:eastAsia="hr-HR"/>
        </w:rPr>
      </w:pPr>
      <w:r w:rsidRPr="003E6F55">
        <w:rPr>
          <w:rFonts w:cs="Times New Roman" w:eastAsia="Times New Roman"/>
          <w:bCs/>
          <w:lang w:eastAsia="hr-HR"/>
        </w:rPr>
        <w:t>III/</w:t>
      </w:r>
      <w:r w:rsidRPr="003E6F55">
        <w:rPr>
          <w:rFonts w:cs="Times New Roman" w:eastAsia="Times New Roman"/>
          <w:lang w:eastAsia="hr-HR"/>
        </w:rPr>
        <w:t xml:space="preserve"> Za stečajnu se upraviteljicu imenuje dosadašnja stečajna upraviteljica Meri </w:t>
      </w:r>
      <w:proofErr w:type="spellStart"/>
      <w:r w:rsidRPr="003E6F55">
        <w:rPr>
          <w:rFonts w:cs="Times New Roman" w:eastAsia="Times New Roman"/>
          <w:lang w:eastAsia="hr-HR"/>
        </w:rPr>
        <w:t>Šitić</w:t>
      </w:r>
      <w:proofErr w:type="spellEnd"/>
      <w:r w:rsidRPr="003E6F55">
        <w:rPr>
          <w:rFonts w:cs="Times New Roman" w:eastAsia="Times New Roman"/>
          <w:lang w:eastAsia="hr-HR"/>
        </w:rPr>
        <w:t>, iz Splita, Šime Ljubića 7, OIB: 61723426098.</w:t>
      </w: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 xml:space="preserve">IV/  Sjedište je Stečajne mase iz točke I/ ovog Rješenja na adresi stečajne upraviteljice Meri </w:t>
      </w:r>
      <w:proofErr w:type="spellStart"/>
      <w:r w:rsidRPr="003E6F55">
        <w:rPr>
          <w:rFonts w:cs="Times New Roman" w:eastAsia="Times New Roman"/>
          <w:lang w:eastAsia="hr-HR"/>
        </w:rPr>
        <w:t>Šitić</w:t>
      </w:r>
      <w:proofErr w:type="spellEnd"/>
      <w:r w:rsidRPr="003E6F55">
        <w:rPr>
          <w:rFonts w:cs="Times New Roman" w:eastAsia="Times New Roman"/>
          <w:lang w:eastAsia="hr-HR"/>
        </w:rPr>
        <w:t>: Split, Šime Ljubića 7.</w:t>
      </w:r>
    </w:p>
    <w:p w:rsidRDefault="003E6F55" w:rsidP="003E6F55" w:rsidR="003E6F55" w:rsidRPr="003E6F55">
      <w:pPr>
        <w:spacing w:after="0"/>
        <w:jc w:val="both"/>
        <w:rPr>
          <w:rFonts w:cs="Times New Roman" w:eastAsia="Times New Roman"/>
          <w:b/>
          <w:bCs/>
          <w:lang w:eastAsia="hr-HR"/>
        </w:rPr>
      </w:pPr>
      <w:r w:rsidRPr="003E6F55">
        <w:rPr>
          <w:rFonts w:cs="Times New Roman" w:eastAsia="Times New Roman"/>
          <w:bCs/>
          <w:lang w:eastAsia="hr-HR"/>
        </w:rPr>
        <w:t>V/</w:t>
      </w:r>
      <w:r w:rsidRPr="003E6F55">
        <w:rPr>
          <w:rFonts w:cs="Times New Roman" w:eastAsia="Times New Roman"/>
          <w:lang w:eastAsia="hr-HR"/>
        </w:rPr>
        <w:t xml:space="preserve"> Određuje se upis Stečajne mase i Stečajne upraviteljice iz ovog Rješenja u sudski registar sa svim podatcima iz članka 438, Stečajnog zakona („Narodne novine“, br.-i: 71/15. i 104/17, dalje: SZ), što će Registarski odjel ovog Suda to provesti po službenoj dužnosti nakon primitka ovog Rješenja.</w:t>
      </w:r>
    </w:p>
    <w:p w:rsidRDefault="003E6F55" w:rsidP="003E6F55" w:rsidR="003E6F55" w:rsidRPr="003E6F55">
      <w:pPr>
        <w:spacing w:after="0"/>
        <w:jc w:val="both"/>
        <w:rPr>
          <w:rFonts w:cs="Times New Roman" w:eastAsia="Times New Roman"/>
          <w:lang w:eastAsia="hr-HR"/>
        </w:rPr>
      </w:pPr>
      <w:r w:rsidRPr="003E6F55">
        <w:rPr>
          <w:rFonts w:cs="Times New Roman" w:eastAsia="Times New Roman"/>
          <w:bCs/>
          <w:lang w:eastAsia="hr-HR"/>
        </w:rPr>
        <w:t>VI/</w:t>
      </w:r>
      <w:r w:rsidRPr="003E6F55">
        <w:rPr>
          <w:rFonts w:cs="Times New Roman" w:eastAsia="Times New Roman"/>
          <w:lang w:eastAsia="hr-HR"/>
        </w:rPr>
        <w:t xml:space="preserve">  Ovo će se Rješenje objaviti na mrežnoj stranici e-Oglasna ploča sudova.</w:t>
      </w: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center"/>
        <w:rPr>
          <w:rFonts w:cs="Times New Roman" w:eastAsia="Times New Roman"/>
          <w:lang w:eastAsia="hr-HR"/>
        </w:rPr>
      </w:pPr>
      <w:r w:rsidRPr="003E6F55">
        <w:rPr>
          <w:rFonts w:cs="Times New Roman" w:eastAsia="Times New Roman"/>
          <w:lang w:eastAsia="hr-HR"/>
        </w:rPr>
        <w:t>Obrazloženje</w:t>
      </w:r>
    </w:p>
    <w:p w:rsidRDefault="003E6F55" w:rsidP="003E6F55" w:rsidR="003E6F55" w:rsidRPr="003E6F55">
      <w:pPr>
        <w:spacing w:after="0"/>
        <w:jc w:val="both"/>
        <w:rPr>
          <w:rFonts w:cs="Times New Roman" w:eastAsia="Times New Roman"/>
          <w:lang w:eastAsia="hr-HR" w:val="de-DE"/>
        </w:rPr>
      </w:pP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 xml:space="preserve">          1. Rješenjem ovog Suda od 6. listopada 2010., broj: 14. St-80/01, obustavljen je i zaključen stečajni postupak nad bivšim stečajnim Dužnikom:</w:t>
      </w:r>
      <w:r w:rsidRPr="003E6F55">
        <w:rPr>
          <w:rFonts w:cs="Times New Roman" w:eastAsia="Times New Roman"/>
          <w:lang w:eastAsia="hr-HR" w:val="de-DE"/>
        </w:rPr>
        <w:t xml:space="preserve"> </w:t>
      </w:r>
      <w:r w:rsidRPr="003E6F55">
        <w:rPr>
          <w:rFonts w:cs="Times New Roman" w:eastAsia="Times New Roman"/>
          <w:lang w:eastAsia="hr-HR"/>
        </w:rPr>
        <w:t>DALMATINKA, dioničko društvo, predionica i tvornica konca, u stečaju, Sinj, Domovinskog rata 70., OIB: 96604038379,</w:t>
      </w:r>
      <w:r w:rsidRPr="003E6F55">
        <w:rPr>
          <w:rFonts w:cs="Times New Roman" w:eastAsia="Times New Roman"/>
          <w:lang w:eastAsia="hr-HR" w:val="de-DE"/>
        </w:rPr>
        <w:t xml:space="preserve"> </w:t>
      </w:r>
      <w:proofErr w:type="spellStart"/>
      <w:r w:rsidRPr="003E6F55">
        <w:rPr>
          <w:rFonts w:cs="Times New Roman" w:eastAsia="Times New Roman"/>
          <w:lang w:eastAsia="hr-HR" w:val="de-DE"/>
        </w:rPr>
        <w:t>te</w:t>
      </w:r>
      <w:proofErr w:type="spellEnd"/>
      <w:r w:rsidRPr="003E6F55">
        <w:rPr>
          <w:rFonts w:cs="Times New Roman" w:eastAsia="Times New Roman"/>
          <w:lang w:eastAsia="hr-HR" w:val="de-DE"/>
        </w:rPr>
        <w:t xml:space="preserve"> je </w:t>
      </w:r>
      <w:proofErr w:type="spellStart"/>
      <w:r w:rsidRPr="003E6F55">
        <w:rPr>
          <w:rFonts w:cs="Times New Roman" w:eastAsia="Times New Roman"/>
          <w:lang w:eastAsia="hr-HR" w:val="de-DE"/>
        </w:rPr>
        <w:t>nakon</w:t>
      </w:r>
      <w:proofErr w:type="spellEnd"/>
      <w:r w:rsidRPr="003E6F55">
        <w:rPr>
          <w:rFonts w:cs="Times New Roman" w:eastAsia="Times New Roman"/>
          <w:lang w:eastAsia="hr-HR" w:val="de-DE"/>
        </w:rPr>
        <w:t xml:space="preserve"> </w:t>
      </w:r>
      <w:proofErr w:type="spellStart"/>
      <w:r w:rsidRPr="003E6F55">
        <w:rPr>
          <w:rFonts w:cs="Times New Roman" w:eastAsia="Times New Roman"/>
          <w:lang w:eastAsia="hr-HR" w:val="de-DE"/>
        </w:rPr>
        <w:t>pravomoćnosti</w:t>
      </w:r>
      <w:proofErr w:type="spellEnd"/>
      <w:r w:rsidRPr="003E6F55">
        <w:rPr>
          <w:rFonts w:cs="Times New Roman" w:eastAsia="Times New Roman"/>
          <w:lang w:eastAsia="hr-HR" w:val="de-DE"/>
        </w:rPr>
        <w:t xml:space="preserve"> </w:t>
      </w:r>
      <w:proofErr w:type="spellStart"/>
      <w:r w:rsidRPr="003E6F55">
        <w:rPr>
          <w:rFonts w:cs="Times New Roman" w:eastAsia="Times New Roman"/>
          <w:lang w:eastAsia="hr-HR" w:val="de-DE"/>
        </w:rPr>
        <w:t>tog</w:t>
      </w:r>
      <w:proofErr w:type="spellEnd"/>
      <w:r w:rsidRPr="003E6F55">
        <w:rPr>
          <w:rFonts w:cs="Times New Roman" w:eastAsia="Times New Roman"/>
          <w:lang w:eastAsia="hr-HR" w:val="de-DE"/>
        </w:rPr>
        <w:t xml:space="preserve"> </w:t>
      </w:r>
      <w:r w:rsidRPr="003E6F55">
        <w:rPr>
          <w:rFonts w:cs="Times New Roman" w:eastAsia="Times New Roman"/>
          <w:lang w:eastAsia="hr-HR"/>
        </w:rPr>
        <w:t>Rješenja Dužnik kao pravna osoba brisan iz sudskog registra.</w:t>
      </w:r>
    </w:p>
    <w:p w:rsidRDefault="003E6F55" w:rsidP="003E6F55" w:rsidR="003E6F55">
      <w:pPr>
        <w:spacing w:after="0"/>
        <w:jc w:val="both"/>
        <w:rPr>
          <w:rFonts w:cs="Times New Roman" w:eastAsia="Times New Roman"/>
          <w:lang w:eastAsia="hr-HR"/>
        </w:rPr>
      </w:pPr>
    </w:p>
    <w:p w:rsidRDefault="003E6F55" w:rsidP="003E6F55" w:rsidR="003E6F55">
      <w:pPr>
        <w:spacing w:after="0"/>
        <w:jc w:val="both"/>
        <w:rPr>
          <w:rFonts w:cs="Times New Roman" w:eastAsia="Times New Roman"/>
          <w:lang w:eastAsia="hr-HR"/>
        </w:rPr>
      </w:pPr>
    </w:p>
    <w:p w:rsidRDefault="003E6F55" w:rsidP="003E6F55" w:rsid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lastRenderedPageBreak/>
        <w:t xml:space="preserve">                                                                   - 2 -             Poslovni broj:  14. St-764/2018-2.</w:t>
      </w: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 xml:space="preserve">                                                                                                       (Ex: St-80/2001)</w:t>
      </w: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val="de-DE"/>
        </w:rPr>
        <w:t xml:space="preserve">           2</w:t>
      </w:r>
      <w:r w:rsidRPr="003E6F55">
        <w:rPr>
          <w:rFonts w:cs="Times New Roman" w:eastAsia="Times New Roman"/>
          <w:b/>
          <w:lang w:eastAsia="hr-HR" w:val="de-DE"/>
        </w:rPr>
        <w:t>.</w:t>
      </w:r>
      <w:r w:rsidRPr="003E6F55">
        <w:rPr>
          <w:rFonts w:cs="Times New Roman" w:eastAsia="Times New Roman"/>
          <w:lang w:eastAsia="hr-HR" w:val="de-DE"/>
        </w:rPr>
        <w:t xml:space="preserve"> </w:t>
      </w:r>
      <w:r w:rsidRPr="003E6F55">
        <w:rPr>
          <w:rFonts w:cs="Times New Roman" w:eastAsia="Times New Roman"/>
          <w:lang w:eastAsia="hr-HR"/>
        </w:rPr>
        <w:t xml:space="preserve">Prijedlogom od 25. rujna 2018. a koji je fizički zaprimljenog u Sudu 28. rujna 2018, Republika Hrvatska – Ministarstvo financija, zastupana po Županijskom državnom odvjetništvu u Splitu, predloženo je Sudu odrediti nastavljanje stečajnog postupka kao stečajne mase, pošto je očigledno kako bivši stečajni Dužnik kao pravna osoba ima imovine, nekretnine, koja imovina je pretpostavljeno vlasništvo Republike Hrvatske a upisana je u zemljišne knjige kao vlasništvo bivšega stečajnog Dužnika kao pravne osobe. O tome ih je </w:t>
      </w:r>
      <w:proofErr w:type="spellStart"/>
      <w:r w:rsidRPr="003E6F55">
        <w:rPr>
          <w:rFonts w:cs="Times New Roman" w:eastAsia="Times New Roman"/>
          <w:lang w:eastAsia="hr-HR"/>
        </w:rPr>
        <w:t>izvjestila</w:t>
      </w:r>
      <w:proofErr w:type="spellEnd"/>
      <w:r w:rsidRPr="003E6F55">
        <w:rPr>
          <w:rFonts w:cs="Times New Roman" w:eastAsia="Times New Roman"/>
          <w:lang w:eastAsia="hr-HR"/>
        </w:rPr>
        <w:t xml:space="preserve"> Jelka Silić, odvjetnica u Splitu, kao punomoćnica Branke Filipović-Grčić i dr. Radi se o nekretninama upisanima na ime bivšega stečajnog Dužnika kao pravne osobe a koje su upisane u zemljišne knjige Općinskog suda u Splitu, Zemljišno knjižni odjel Sinj, u Zemljišno knjižnom ulošku broj: 1159, k.o. Sinj. O navedenom su tražili obavijesti od Stečajne upraviteljice ali se je ista na to oglušila, tj. nije poduzela odgovarajuće radnje. Radi toga su predložili Sudu upisati u sudski registar Stečajnu masu iza bivšega stečajnog Dužnika kao pravne osobe, kako bi se mogao voditi postupak protiv </w:t>
      </w:r>
      <w:proofErr w:type="spellStart"/>
      <w:r w:rsidRPr="003E6F55">
        <w:rPr>
          <w:rFonts w:cs="Times New Roman" w:eastAsia="Times New Roman"/>
          <w:lang w:eastAsia="hr-HR"/>
        </w:rPr>
        <w:t>tabularnog</w:t>
      </w:r>
      <w:proofErr w:type="spellEnd"/>
      <w:r w:rsidRPr="003E6F55">
        <w:rPr>
          <w:rFonts w:cs="Times New Roman" w:eastAsia="Times New Roman"/>
          <w:lang w:eastAsia="hr-HR"/>
        </w:rPr>
        <w:t xml:space="preserve"> vlasnika čiji je upis u zemljišnim knjigama neistinit. Sve navedeno je potrebito i iz razloga pravne sigurnosti, posebno kraj činjenice kako u odnosu na iste nekretnine djeluje načelo potpunosti i istinitosti zemljišno-knjižnog stanja a isto je u konkretnom slučaju nepotpuno i neistinito.</w:t>
      </w: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val="de-DE"/>
        </w:rPr>
        <w:t xml:space="preserve">           3</w:t>
      </w:r>
      <w:r w:rsidRPr="003E6F55">
        <w:rPr>
          <w:rFonts w:cs="Times New Roman" w:eastAsia="Times New Roman"/>
          <w:b/>
          <w:lang w:eastAsia="hr-HR" w:val="de-DE"/>
        </w:rPr>
        <w:t>.</w:t>
      </w:r>
      <w:r w:rsidRPr="003E6F55">
        <w:rPr>
          <w:rFonts w:cs="Times New Roman" w:eastAsia="Times New Roman"/>
          <w:lang w:eastAsia="hr-HR" w:val="de-DE"/>
        </w:rPr>
        <w:t xml:space="preserve"> </w:t>
      </w:r>
      <w:r w:rsidRPr="003E6F55">
        <w:rPr>
          <w:rFonts w:cs="Times New Roman" w:eastAsia="Times New Roman"/>
          <w:lang w:eastAsia="hr-HR"/>
        </w:rPr>
        <w:t>Odlučujući o prijedlogu, Sud je prije donošenja ovog Rješenja prethodno izveo dokaze čitanjem cijelog spisa predmeta, pročitan je Povijesni izvadak iz sudskog registra za bivšega Dužnika kao pravnu osobu a pribavljen je i e-ZK Izvadak za nekretnine upisane u zemljišne knjige Općinskog suda u Splitu, Zemljišno knjižni odjel Sinj, u Zemljišno knjižnom ulošku broj: 1159, k.o. Sinj pa je nakon tako izvedenih dokaza – temeljem savjesne i brižljive ocjene svakog dokaza zasebno i svih dokaza zajedno a i na temelju rezultata cjelokupnog postupka, sukladno članku 8, Zakona o parničnom postupku (Narodne novine, br.: 148/11.-pročišćeni tekst, 25/13. i 89/14.-Odluka USRH, br.: U-I-885/2013., dalje: ZPP), u vezi sa člankom 10. i 289, SZ – Sud riješio kao u izrijeci ovog Rješenja zbog niže navedenih razloga.</w:t>
      </w:r>
    </w:p>
    <w:p w:rsidRDefault="003E6F55" w:rsidP="003E6F55" w:rsidR="003E6F55" w:rsidRPr="003E6F55">
      <w:pPr>
        <w:spacing w:after="0"/>
        <w:jc w:val="both"/>
        <w:rPr>
          <w:rFonts w:cs="Times New Roman" w:eastAsia="Times New Roman"/>
          <w:bCs/>
          <w:lang w:eastAsia="hr-HR"/>
        </w:rPr>
      </w:pPr>
      <w:r w:rsidRPr="003E6F55">
        <w:rPr>
          <w:rFonts w:cs="Times New Roman" w:eastAsia="Times New Roman"/>
          <w:lang w:eastAsia="hr-HR"/>
        </w:rPr>
        <w:t xml:space="preserve">          4</w:t>
      </w:r>
      <w:r w:rsidRPr="003E6F55">
        <w:rPr>
          <w:rFonts w:cs="Times New Roman" w:eastAsia="Times New Roman"/>
          <w:b/>
          <w:lang w:eastAsia="hr-HR"/>
        </w:rPr>
        <w:t>.</w:t>
      </w:r>
      <w:r w:rsidRPr="003E6F55">
        <w:rPr>
          <w:rFonts w:cs="Times New Roman" w:eastAsia="Times New Roman"/>
          <w:lang w:eastAsia="hr-HR"/>
        </w:rPr>
        <w:t xml:space="preserve"> Člankom 289, stavkom 1, SZ, propisano je kako će sud </w:t>
      </w:r>
      <w:r w:rsidRPr="003E6F55">
        <w:rPr>
          <w:rFonts w:cs="Times New Roman" w:eastAsia="Times New Roman"/>
          <w:i/>
          <w:lang w:eastAsia="hr-HR"/>
        </w:rPr>
        <w:t>...</w:t>
      </w:r>
      <w:r w:rsidRPr="003E6F55">
        <w:rPr>
          <w:rFonts w:cs="Times New Roman" w:eastAsia="Times New Roman"/>
          <w:lang w:eastAsia="hr-HR"/>
        </w:rPr>
        <w:t xml:space="preserve">na prijedlog stečajnoga upravitelja (...) ili po službenoj dužnosti odrediti nastavljanje postupka radi naknadne diobe ako se nakon završnog ročišta (...) 1. ostvare pretpostavke da se zadržani iznosi podijele stečajnim vjerovnicima (...) 3. pronađe imovina koja ulazi u stečajnu masu. Stavkom 2, istog članka 289, je propisano: (2) Nastavljanje postupka radi naknadne diobe sud će odrediti bez obzira na to je li postupak bio zaključen. Stavkom 4, istog članka 289, je propisano kako je takva imovina ...stečajna masa i na nju se na odgovarajući način primjenjuju odredbe ovog zakona o stečajnom dužniku i njegovim tijelima. U ime i za račun te mase mogu se voditi sporovi,... (...). Stečajna masa je nositelj prava vlasništva i drugih prava. Stavkom 5, istog članka je propisano: ...stečajna masa upisat će se u sudski registar. Pri upisu stečajne mase u sudski registar Ministarstvo financija – Porezna uprava po službenoj će dužnosti odrediti i dodijeliti osobni identifikacijski broj stečajnoj masi. </w:t>
      </w:r>
      <w:r w:rsidRPr="003E6F55">
        <w:rPr>
          <w:rFonts w:cs="Times New Roman" w:eastAsia="Times New Roman"/>
          <w:bCs/>
          <w:lang w:eastAsia="hr-HR"/>
        </w:rPr>
        <w:t>Člankom 438, SZ je propisano što se sve upisuje u sudski registar za stečajnu masu.</w:t>
      </w:r>
    </w:p>
    <w:p w:rsidRDefault="003E6F55" w:rsidP="003E6F55" w:rsidR="003E6F55">
      <w:pPr>
        <w:spacing w:after="0"/>
        <w:jc w:val="both"/>
        <w:rPr>
          <w:rFonts w:cs="Times New Roman" w:eastAsia="Times New Roman"/>
          <w:lang w:eastAsia="hr-HR"/>
        </w:rPr>
      </w:pPr>
    </w:p>
    <w:p w:rsidRDefault="003E6F55" w:rsidP="003E6F55" w:rsidR="003E6F55">
      <w:pPr>
        <w:spacing w:after="0"/>
        <w:jc w:val="both"/>
        <w:rPr>
          <w:rFonts w:cs="Times New Roman" w:eastAsia="Times New Roman"/>
          <w:lang w:eastAsia="hr-HR"/>
        </w:rPr>
      </w:pPr>
    </w:p>
    <w:p w:rsidRDefault="003E6F55" w:rsidP="003E6F55" w:rsidR="003E6F55">
      <w:pPr>
        <w:spacing w:after="0"/>
        <w:jc w:val="both"/>
        <w:rPr>
          <w:rFonts w:cs="Times New Roman" w:eastAsia="Times New Roman"/>
          <w:lang w:eastAsia="hr-HR"/>
        </w:rPr>
      </w:pPr>
    </w:p>
    <w:p w:rsidRDefault="003E6F55" w:rsidP="003E6F55" w:rsidR="003E6F55">
      <w:pPr>
        <w:spacing w:after="0"/>
        <w:jc w:val="both"/>
        <w:rPr>
          <w:rFonts w:cs="Times New Roman" w:eastAsia="Times New Roman"/>
          <w:lang w:eastAsia="hr-HR"/>
        </w:rPr>
      </w:pPr>
    </w:p>
    <w:p w:rsidRDefault="003E6F55" w:rsidP="003E6F55" w:rsid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 xml:space="preserve">                                                                   - 3 -             Poslovni broj:  14. St-764/2018-2.</w:t>
      </w: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 xml:space="preserve">                                                                                                       (Ex: St-80/2001)</w:t>
      </w: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val="de-DE"/>
        </w:rPr>
        <w:t xml:space="preserve">           5</w:t>
      </w:r>
      <w:r w:rsidRPr="003E6F55">
        <w:rPr>
          <w:rFonts w:cs="Times New Roman" w:eastAsia="Times New Roman"/>
          <w:b/>
          <w:lang w:eastAsia="hr-HR" w:val="de-DE"/>
        </w:rPr>
        <w:t>.</w:t>
      </w:r>
      <w:r w:rsidRPr="003E6F55">
        <w:rPr>
          <w:rFonts w:cs="Times New Roman" w:eastAsia="Times New Roman"/>
          <w:lang w:eastAsia="hr-HR" w:val="de-DE"/>
        </w:rPr>
        <w:t xml:space="preserve"> </w:t>
      </w:r>
      <w:r w:rsidRPr="003E6F55">
        <w:rPr>
          <w:rFonts w:cs="Times New Roman" w:eastAsia="Times New Roman"/>
          <w:lang w:eastAsia="hr-HR"/>
        </w:rPr>
        <w:t>Sukladno navedenim odredbama SZ i svemu naprijed navedenom, pošto je nakon obustave i zaključenja ovoga stečajnog postupka nad Dužnikom pronađena imovina koja je u zemljišnim knjigama Općinskog suda u Splitu, Zemljišno knjižni odjel Sinj, u Zemljišno knjižnom ulošku broj: 1159, k.o. Sinj, upisana kao vlasništvo bivšega stečajnog Dužnika kao pravne osobe, radi čega bi ista činila stečajnu masu ako bi se dokazalo i stvarno vlasništvo Dužnika nad istom imovinom, ovaj Sud je odredio nastavljanje postupka radi naknadne diobe, imenovana je stečajna upraviteljica koja je i do sada obavljala tu dužnost te je određeno upis stečajne mase i u sudski registar, radi čega je i riješeno kao u izrijeci Rješenja, temeljem navedenih odredaba SZ.</w:t>
      </w: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center"/>
        <w:rPr>
          <w:rFonts w:cs="Times New Roman" w:eastAsia="Times New Roman"/>
          <w:lang w:eastAsia="hr-HR"/>
        </w:rPr>
      </w:pPr>
      <w:r w:rsidRPr="003E6F55">
        <w:rPr>
          <w:rFonts w:cs="Times New Roman" w:eastAsia="Times New Roman"/>
          <w:lang w:eastAsia="hr-HR"/>
        </w:rPr>
        <w:t>Split, 23. listopada 2018.</w:t>
      </w: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 xml:space="preserve">                                                        </w:t>
      </w: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 xml:space="preserve">                                                                                                                     S u d a c:</w:t>
      </w: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 xml:space="preserve">                                                                                                                  Jozo Ćaleta, v.r.,</w:t>
      </w: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 xml:space="preserve">  </w:t>
      </w:r>
    </w:p>
    <w:p w:rsidRDefault="003E6F55" w:rsidP="003E6F55" w:rsidR="003E6F55" w:rsidRPr="003E6F55">
      <w:pPr>
        <w:spacing w:after="0"/>
        <w:jc w:val="both"/>
        <w:rPr>
          <w:rFonts w:cs="Times New Roman" w:eastAsia="Times New Roman"/>
          <w:lang w:eastAsia="hr-HR"/>
        </w:rPr>
      </w:pPr>
      <w:r w:rsidRPr="003E6F55">
        <w:rPr>
          <w:rFonts w:cs="Times New Roman" w:eastAsia="Times New Roman"/>
          <w:lang w:eastAsia="hr-HR"/>
        </w:rPr>
        <w:t xml:space="preserve">Pravna pouka:  Protiv ovog Rješenja može se izjaviti Žalba u roku od osam (8) dana koji rok počinje teći nakon proteka osmog dana od objave Rješenja na mrežnoj stranici e-Oglasna ploča sudova. Žalba se podnosi Trgovačkom sudu u Splitu, Split, </w:t>
      </w:r>
      <w:proofErr w:type="spellStart"/>
      <w:r w:rsidRPr="003E6F55">
        <w:rPr>
          <w:rFonts w:cs="Times New Roman" w:eastAsia="Times New Roman"/>
          <w:lang w:eastAsia="hr-HR"/>
        </w:rPr>
        <w:t>Sukoišanska</w:t>
      </w:r>
      <w:proofErr w:type="spellEnd"/>
      <w:r w:rsidRPr="003E6F55">
        <w:rPr>
          <w:rFonts w:cs="Times New Roman" w:eastAsia="Times New Roman"/>
          <w:lang w:eastAsia="hr-HR"/>
        </w:rPr>
        <w:t xml:space="preserve"> 6, u tri primjerka a o žalbi u drugom stupnju odlučuje Visoki trgovački sud Republike Hrvatske u Zagrebu.</w:t>
      </w:r>
    </w:p>
    <w:p w:rsidRDefault="003E6F55" w:rsidP="003E6F55" w:rsidR="003E6F55" w:rsidRPr="003E6F55">
      <w:pPr>
        <w:spacing w:after="0"/>
        <w:jc w:val="both"/>
        <w:rPr>
          <w:rFonts w:cs="Times New Roman" w:eastAsia="Times New Roman"/>
          <w:lang w:eastAsia="hr-HR"/>
        </w:rPr>
      </w:pPr>
    </w:p>
    <w:p w:rsidRDefault="003E6F55" w:rsidP="003E6F55" w:rsidR="003E6F55" w:rsidRPr="003E6F55">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6F55"/>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10304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St-764/2018-2</izvorni_sadrzaj>
    <derivirana_varijabla naziv="DomainObject.Oznaka_1">St-764/2018-2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izvorni_sadrzaj>
    <derivirana_varijabla naziv="DomainObject.Predmet.Broj_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2018.</izvorni_sadrzaj>
    <derivirana_varijabla naziv="DomainObject.Predmet.DatumOsnivanja_1">4.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 (zaključeni st. post. TS ST-80/2001)</izvorni_sadrzaj>
    <derivirana_varijabla naziv="DomainObject.Predmet.Opis_1">Nastavak postupka po stečajnoj masi (zaključeni st. post. TS ST-80/2001)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St-764/2018</izvorni_sadrzaj>
    <derivirana_varijabla naziv="DomainObject.Predmet.OznakaBroj_1">St-764/2018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DALMATINKA, d.d. u stečaju</izvorni_sadrzaj>
    <derivirana_varijabla naziv="DomainObject.Predmet.ProtustrankaFormated_1">  Stečajna masa iza DALMATINKA, d.d. u stečaju</derivirana_varijabla>
  </DomainObject.Predmet.ProtustrankaFormated>
  <DomainObject.Predmet.ProtustrankaFormatedOIB>
    <izvorni_sadrzaj>  Stečajna masa iza DALMATINKA, d.d. u stečaju, OIB 10000000000</izvorni_sadrzaj>
    <derivirana_varijabla naziv="DomainObject.Predmet.ProtustrankaFormatedOIB_1">  Stečajna masa iza DALMATINKA, d.d. u stečaju, OIB 10000000000</derivirana_varijabla>
  </DomainObject.Predmet.ProtustrankaFormatedOIB>
  <DomainObject.Predmet.ProtustrankaFormatedWithAdress>
    <izvorni_sadrzaj> Stečajna masa iza DALMATINKA, d.d. u stečaju</izvorni_sadrzaj>
    <derivirana_varijabla naziv="DomainObject.Predmet.ProtustrankaFormatedWithAdress_1"> Stečajna masa iza DALMATINKA, d.d. u stečaju</derivirana_varijabla>
  </DomainObject.Predmet.ProtustrankaFormatedWithAdress>
  <DomainObject.Predmet.ProtustrankaFormatedWithAdressOIB>
    <izvorni_sadrzaj> Stečajna masa iza DALMATINKA, d.d. u stečaju, OIB 10000000000</izvorni_sadrzaj>
    <derivirana_varijabla naziv="DomainObject.Predmet.ProtustrankaFormatedWithAdressOIB_1"> Stečajna masa iza DALMATINKA, d.d. u stečaju, OIB 10000000000</derivirana_varijabla>
  </DomainObject.Predmet.ProtustrankaFormatedWithAdressOIB>
  <DomainObject.Predmet.ProtustrankaWithAdress>
    <izvorni_sadrzaj>Stečajna masa iza DALMATINKA, d.d. u stečaju </izvorni_sadrzaj>
    <derivirana_varijabla naziv="DomainObject.Predmet.ProtustrankaWithAdress_1">Stečajna masa iza DALMATINKA, d.d. u stečaju </derivirana_varijabla>
  </DomainObject.Predmet.ProtustrankaWithAdress>
  <DomainObject.Predmet.ProtustrankaWithAdressOIB>
    <izvorni_sadrzaj>Stečajna masa iza DALMATINKA, d.d. u stečaju, OIB 10000000000</izvorni_sadrzaj>
    <derivirana_varijabla naziv="DomainObject.Predmet.ProtustrankaWithAdressOIB_1">Stečajna masa iza DALMATINKA, d.d. u stečaju, OIB 10000000000</derivirana_varijabla>
  </DomainObject.Predmet.ProtustrankaWithAdressOIB>
  <DomainObject.Predmet.ProtustrankaNazivFormated>
    <izvorni_sadrzaj>Stečajna masa iza DALMATINKA, d.d. u stečaju</izvorni_sadrzaj>
    <derivirana_varijabla naziv="DomainObject.Predmet.ProtustrankaNazivFormated_1">Stečajna masa iza DALMATINKA, d.d. u stečaju</derivirana_varijabla>
  </DomainObject.Predmet.ProtustrankaNazivFormated>
  <DomainObject.Predmet.ProtustrankaNazivFormatedOIB>
    <izvorni_sadrzaj>Stečajna masa iza DALMATINKA, d.d. u stečaju, OIB 10000000000</izvorni_sadrzaj>
    <derivirana_varijabla naziv="DomainObject.Predmet.ProtustrankaNazivFormatedOIB_1">Stečajna masa iza DALMATINKA, d.d.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DALMATINKA, d.d. u stečaju</item>
    </izvorni_sadrzaj>
    <derivirana_varijabla naziv="DomainObject.Predmet.ProtuStrankaListFormated_1">
      <item>Stečajna masa iza DALMATINKA, d.d. u stečaju</item>
    </derivirana_varijabla>
  </DomainObject.Predmet.ProtuStrankaListFormated>
  <DomainObject.Predmet.ProtuStrankaListFormatedOIB>
    <izvorni_sadrzaj>
      <item>Stečajna masa iza DALMATINKA, d.d. u stečaju, OIB 10000000000</item>
    </izvorni_sadrzaj>
    <derivirana_varijabla naziv="DomainObject.Predmet.ProtuStrankaListFormatedOIB_1">
      <item>Stečajna masa iza DALMATINKA, d.d. u stečaju, OIB 10000000000</item>
    </derivirana_varijabla>
  </DomainObject.Predmet.ProtuStrankaListFormatedOIB>
  <DomainObject.Predmet.ProtuStrankaListFormatedWithAdress>
    <izvorni_sadrzaj>
      <item>Stečajna masa iza DALMATINKA, d.d. u stečaju</item>
    </izvorni_sadrzaj>
    <derivirana_varijabla naziv="DomainObject.Predmet.ProtuStrankaListFormatedWithAdress_1">
      <item>Stečajna masa iza DALMATINKA, d.d. u stečaju</item>
    </derivirana_varijabla>
  </DomainObject.Predmet.ProtuStrankaListFormatedWithAdress>
  <DomainObject.Predmet.ProtuStrankaListFormatedWithAdressOIB>
    <izvorni_sadrzaj>
      <item>Stečajna masa iza DALMATINKA, d.d. u stečaju, OIB 10000000000</item>
    </izvorni_sadrzaj>
    <derivirana_varijabla naziv="DomainObject.Predmet.ProtuStrankaListFormatedWithAdressOIB_1">
      <item>Stečajna masa iza DALMATINKA, d.d. u stečaju, OIB 10000000000</item>
    </derivirana_varijabla>
  </DomainObject.Predmet.ProtuStrankaListFormatedWithAdressOIB>
  <DomainObject.Predmet.ProtuStrankaListNazivFormated>
    <izvorni_sadrzaj>
      <item>Stečajna masa iza DALMATINKA, d.d. u stečaju</item>
    </izvorni_sadrzaj>
    <derivirana_varijabla naziv="DomainObject.Predmet.ProtuStrankaListNazivFormated_1">
      <item>Stečajna masa iza DALMATINKA, d.d. u stečaju</item>
    </derivirana_varijabla>
  </DomainObject.Predmet.ProtuStrankaListNazivFormated>
  <DomainObject.Predmet.ProtuStrankaListNazivFormatedOIB>
    <izvorni_sadrzaj>
      <item>Stečajna masa iza DALMATINKA, d.d. u stečaju, OIB 10000000000</item>
    </izvorni_sadrzaj>
    <derivirana_varijabla naziv="DomainObject.Predmet.ProtuStrankaListNazivFormatedOIB_1">
      <item>Stečajna masa iza DALMATINKA, d.d. u stečaju,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St-764/2018-2</izvorni_sadrzaj>
    <derivirana_varijabla naziv="DomainObject.PoslovniBrojDokumenta_1">St-764/2018-2</derivirana_varijabla>
  </DomainObject.PoslovniBrojDokumenta>
  <DomainObject.Predmet.StrankaIDrugi>
    <izvorni_sadrzaj/>
    <derivirana_varijabla naziv="DomainObject.Predmet.StrankaIDrugi_1"/>
  </DomainObject.Predmet.StrankaIDrugi>
  <DomainObject.Predmet.ProtustrankaIDrugi>
    <izvorni_sadrzaj>Stečajna masa iza DALMATINKA, d.d. u stečaju</izvorni_sadrzaj>
    <derivirana_varijabla naziv="DomainObject.Predmet.ProtustrankaIDrugi_1">Stečajna masa iza DALMATINKA, d.d.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DALMATINKA, d.d. u stečaju, OIB 10000000000</izvorni_sadrzaj>
    <derivirana_varijabla naziv="DomainObject.Predmet.ProtustrankaIDrugiAdressOIB_1">Stečajna masa iza DALMATINKA, d.d. u stečaju, OIB 10000000000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DALMATINKA, d.d. u stečaju</item>
    </izvorni_sadrzaj>
    <derivirana_varijabla naziv="DomainObject.Predmet.SudioniciListNaziv_1">
      <item>Stečajna masa iza DALMATINKA, d.d. u stečaju</item>
    </derivirana_varijabla>
  </DomainObject.Predmet.SudioniciListNaziv>
  <DomainObject.Predmet.SudioniciListAdressOIB>
    <izvorni_sadrzaj>
      <item>Stečajna masa iza DALMATINKA, d.d. u stečaju, OIB 10000000000</item>
    </izvorni_sadrzaj>
    <derivirana_varijabla naziv="DomainObject.Predmet.SudioniciListAdressOIB_1">
      <item>Stečajna masa iza DALMATINKA, d.d. u stečaju, OIB 10000000000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9C2994-239B-4FC4-B756-CAA09E748E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5555</properties:Characters>
  <properties:Lines>127</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2018-10-23T11:56:00Z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St-764/2018-2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