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4b297" w14:paraId="b24b297" w:rsidRDefault="000F0CB4" w:rsidP="00910611" w:rsidR="000F0CB4" w:rsidRPr="000D2684">
      <w:pPr>
        <w:ind w:firstLine="708"/>
        <w15:collapsed w:val="false"/>
      </w:pPr>
      <w:bookmarkStart w:name="_GoBack" w:id="0"/>
      <w:bookmarkEnd w:id="0"/>
      <w:r w:rsidRPr="000D2684">
        <w:t xml:space="preserve">     </w:t>
      </w:r>
      <w:r w:rsidRPr="000D2684">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F0CB4" w:rsidP="00910611" w:rsidR="000F0CB4" w:rsidRPr="000D2684">
      <w:r w:rsidRPr="000D2684">
        <w:rPr>
          <w:rFonts w:eastAsia="MS Mincho"/>
        </w:rPr>
        <w:t xml:space="preserve">   REPUBLIKA HRVATSKA</w:t>
      </w:r>
    </w:p>
    <w:p w:rsidRDefault="000F0CB4" w:rsidP="00910611" w:rsidR="000F0CB4" w:rsidRPr="000D2684">
      <w:r w:rsidRPr="000D2684">
        <w:rPr>
          <w:rFonts w:eastAsia="MS Mincho"/>
        </w:rPr>
        <w:t xml:space="preserve">TRGOVAČKI SUD U </w:t>
      </w:r>
      <w:r w:rsidR="00C8345A" w:rsidRPr="000D2684">
        <w:rPr>
          <w:rFonts w:eastAsia="MS Mincho"/>
        </w:rPr>
        <w:t xml:space="preserve">PAZINU </w:t>
      </w:r>
    </w:p>
    <w:p w:rsidRDefault="000F0CB4" w:rsidR="000F0CB4" w:rsidRPr="000D2684">
      <w:pPr>
        <w:rPr>
          <w:rFonts w:eastAsia="MS Mincho"/>
        </w:rPr>
      </w:pPr>
      <w:r w:rsidRPr="000D2684">
        <w:rPr>
          <w:rFonts w:eastAsia="MS Mincho"/>
        </w:rPr>
        <w:t xml:space="preserve">       </w:t>
      </w:r>
      <w:r w:rsidR="0025125F" w:rsidRPr="000D2684">
        <w:rPr>
          <w:rFonts w:eastAsia="MS Mincho"/>
        </w:rPr>
        <w:t xml:space="preserve">     </w:t>
      </w:r>
      <w:r w:rsidR="00DC1609">
        <w:rPr>
          <w:rFonts w:eastAsia="MS Mincho"/>
        </w:rPr>
        <w:t xml:space="preserve">Pazin, </w:t>
      </w:r>
      <w:r w:rsidR="00C8345A" w:rsidRPr="000D2684">
        <w:rPr>
          <w:rFonts w:eastAsia="MS Mincho"/>
        </w:rPr>
        <w:t>Drščevka 2</w:t>
      </w:r>
    </w:p>
    <w:p w:rsidRDefault="00C8345A" w:rsidP="007E04FC" w:rsidR="00C8345A" w:rsidRPr="000D2684">
      <w:pPr>
        <w:jc w:val="center"/>
      </w:pPr>
    </w:p>
    <w:p w:rsidRDefault="007E04FC" w:rsidP="007E04FC" w:rsidR="009B36DA" w:rsidRPr="000D2684">
      <w:pPr>
        <w:jc w:val="center"/>
      </w:pPr>
      <w:r w:rsidRPr="000D2684">
        <w:t>R E P U B L I K A   H R V A T S K A</w:t>
      </w:r>
    </w:p>
    <w:p w:rsidRDefault="00C76C87" w:rsidP="00034EB5" w:rsidR="00C76C87" w:rsidRPr="000D2684">
      <w:pPr>
        <w:jc w:val="both"/>
      </w:pPr>
    </w:p>
    <w:p w:rsidRDefault="00034EB5" w:rsidP="00034EB5" w:rsidR="00034EB5" w:rsidRPr="000D2684">
      <w:pPr>
        <w:jc w:val="center"/>
      </w:pPr>
      <w:r w:rsidRPr="000D2684">
        <w:t>R J E Š E N J E</w:t>
      </w:r>
    </w:p>
    <w:p w:rsidRDefault="00034EB5" w:rsidP="00034EB5" w:rsidR="00034EB5" w:rsidRPr="000D2684">
      <w:pPr>
        <w:jc w:val="both"/>
      </w:pPr>
    </w:p>
    <w:p w:rsidRDefault="00F4071C" w:rsidP="00F4071C" w:rsidR="00F4071C" w:rsidRPr="000D2684">
      <w:pPr>
        <w:jc w:val="both"/>
      </w:pPr>
      <w:r w:rsidRPr="000D2684">
        <w:tab/>
        <w:t xml:space="preserve">Trgovački sud u </w:t>
      </w:r>
      <w:r w:rsidR="00C8345A" w:rsidRPr="000D2684">
        <w:t>Pazinu</w:t>
      </w:r>
      <w:r w:rsidRPr="000D2684">
        <w:t xml:space="preserve">, po sucu pojedincu </w:t>
      </w:r>
      <w:r w:rsidR="00C8345A" w:rsidRPr="000D2684">
        <w:t>Damiru Rabaru</w:t>
      </w:r>
      <w:r w:rsidRPr="000D2684">
        <w:t xml:space="preserve">, odlučujući o prijedlogu </w:t>
      </w:r>
      <w:r w:rsidR="00990611" w:rsidRPr="000D2684">
        <w:t xml:space="preserve">predlagatelja </w:t>
      </w:r>
      <w:r w:rsidR="00616D6A">
        <w:t>KREDITNA BANKA</w:t>
      </w:r>
      <w:r w:rsidR="008B0F7C">
        <w:t xml:space="preserve"> </w:t>
      </w:r>
      <w:r w:rsidR="00D93001" w:rsidRPr="000D2684">
        <w:t>ZAGREB d.d., Zagreb, Ulica grada Vukovara 74, OIB: 70663193635, zastupanog po odvjetnicima iz odvjetničkog društva GRGIĆ &amp; PARTNERI iz Zagreba</w:t>
      </w:r>
      <w:r w:rsidR="00990611" w:rsidRPr="000D2684">
        <w:t xml:space="preserve">, radi otvaranja stečajnog postupka nad dužnikom </w:t>
      </w:r>
      <w:r w:rsidR="00161751" w:rsidRPr="000D2684">
        <w:t>PULJANKA d.d. Pula, Anticova 5, OIB: 63315096047</w:t>
      </w:r>
      <w:r w:rsidRPr="000D2684">
        <w:t xml:space="preserve">, </w:t>
      </w:r>
      <w:r w:rsidR="00665467">
        <w:t>22</w:t>
      </w:r>
      <w:r w:rsidRPr="000D2684">
        <w:t xml:space="preserve">. </w:t>
      </w:r>
      <w:r w:rsidR="00665467">
        <w:t xml:space="preserve">ožujka </w:t>
      </w:r>
      <w:r w:rsidRPr="000D2684">
        <w:t>201</w:t>
      </w:r>
      <w:r w:rsidR="00665467">
        <w:t>8</w:t>
      </w:r>
      <w:r w:rsidRPr="000D2684">
        <w:t xml:space="preserve">. </w:t>
      </w:r>
    </w:p>
    <w:p w:rsidRDefault="008F61B4" w:rsidP="00F4071C" w:rsidR="008F61B4" w:rsidRPr="000D2684">
      <w:pPr>
        <w:jc w:val="both"/>
      </w:pPr>
    </w:p>
    <w:p w:rsidRDefault="00F4071C" w:rsidP="00F4071C" w:rsidR="00F4071C" w:rsidRPr="000D2684">
      <w:pPr>
        <w:jc w:val="center"/>
      </w:pPr>
      <w:r w:rsidRPr="000D2684">
        <w:t>r i j e š i o     j e</w:t>
      </w:r>
    </w:p>
    <w:p w:rsidRDefault="00F4071C" w:rsidP="00F4071C" w:rsidR="00F4071C" w:rsidRPr="000D2684">
      <w:pPr>
        <w:jc w:val="both"/>
      </w:pPr>
    </w:p>
    <w:p w:rsidRDefault="00F4071C" w:rsidP="0073097F" w:rsidR="00F4071C" w:rsidRPr="00864BA1">
      <w:pPr>
        <w:numPr>
          <w:ilvl w:val="0"/>
          <w:numId w:val="26"/>
        </w:numPr>
        <w:jc w:val="both"/>
      </w:pPr>
      <w:r w:rsidRPr="000D2684">
        <w:t xml:space="preserve">Otvara se stečajni postupak nad dužnikom </w:t>
      </w:r>
      <w:r w:rsidR="00161751" w:rsidRPr="000D2684">
        <w:t>PULJANKA d.d. Pula, Anticova 5, OIB: 63315096047</w:t>
      </w:r>
      <w:r w:rsidRPr="000D2684">
        <w:t>.</w:t>
      </w:r>
    </w:p>
    <w:p w:rsidRDefault="00F4071C" w:rsidP="00F4071C" w:rsidR="00F4071C" w:rsidRPr="00864BA1">
      <w:pPr>
        <w:jc w:val="both"/>
      </w:pPr>
    </w:p>
    <w:p w:rsidRDefault="00F4071C" w:rsidP="00A9318F" w:rsidR="00A9318F" w:rsidRPr="00864BA1">
      <w:pPr>
        <w:numPr>
          <w:ilvl w:val="0"/>
          <w:numId w:val="26"/>
        </w:numPr>
        <w:jc w:val="both"/>
      </w:pPr>
      <w:r w:rsidRPr="00864BA1">
        <w:t xml:space="preserve">Stečajni postupak otvoren je dana </w:t>
      </w:r>
      <w:r w:rsidR="00577104" w:rsidRPr="00864BA1">
        <w:t>22</w:t>
      </w:r>
      <w:r w:rsidRPr="00864BA1">
        <w:t xml:space="preserve">. </w:t>
      </w:r>
      <w:r w:rsidR="00DA32F0" w:rsidRPr="00864BA1">
        <w:t xml:space="preserve">ožujka </w:t>
      </w:r>
      <w:r w:rsidRPr="00864BA1">
        <w:t>201</w:t>
      </w:r>
      <w:r w:rsidR="00577104" w:rsidRPr="00864BA1">
        <w:t>8.</w:t>
      </w:r>
      <w:r w:rsidRPr="00864BA1">
        <w:t xml:space="preserve"> u </w:t>
      </w:r>
      <w:r w:rsidR="00E53156" w:rsidRPr="00E53156">
        <w:t>13</w:t>
      </w:r>
      <w:r w:rsidR="00F818BC">
        <w:t xml:space="preserve"> sati i 15 minuta</w:t>
      </w:r>
      <w:r w:rsidRPr="00E53156">
        <w:t xml:space="preserve">, kada </w:t>
      </w:r>
      <w:r w:rsidRPr="00864BA1">
        <w:t xml:space="preserve">je ovo rješenje objavljeno na mrežnoj stranici e-Oglasna ploča suda. </w:t>
      </w:r>
    </w:p>
    <w:p w:rsidRDefault="00A9318F" w:rsidP="00A9318F" w:rsidR="00A9318F" w:rsidRPr="00665467">
      <w:pPr>
        <w:ind w:left="1080"/>
        <w:jc w:val="both"/>
      </w:pPr>
    </w:p>
    <w:p w:rsidRDefault="00A9318F" w:rsidP="00A9318F" w:rsidR="00A9318F" w:rsidRPr="00665467">
      <w:pPr>
        <w:numPr>
          <w:ilvl w:val="0"/>
          <w:numId w:val="26"/>
        </w:numPr>
        <w:jc w:val="both"/>
      </w:pPr>
      <w:r w:rsidRPr="00665467">
        <w:t xml:space="preserve">Za stečajnog upravitelja imenuje se </w:t>
      </w:r>
      <w:r w:rsidR="00577104" w:rsidRPr="00665467">
        <w:t>Jasmina Lichtenberg iz Pule, Ravenska 8, OIB: 26338581935</w:t>
      </w:r>
      <w:r w:rsidRPr="00665467">
        <w:rPr>
          <w:rStyle w:val="f01"/>
          <w:color w:val="auto"/>
        </w:rPr>
        <w:t>.</w:t>
      </w:r>
    </w:p>
    <w:p w:rsidRDefault="00B3126A" w:rsidP="00A9318F" w:rsidR="00B3126A" w:rsidRPr="00665467">
      <w:pPr>
        <w:ind w:left="1080"/>
        <w:jc w:val="both"/>
      </w:pPr>
    </w:p>
    <w:p w:rsidRDefault="00F4071C" w:rsidP="0073097F" w:rsidR="00F4071C" w:rsidRPr="000D2684">
      <w:pPr>
        <w:numPr>
          <w:ilvl w:val="0"/>
          <w:numId w:val="26"/>
        </w:numPr>
        <w:jc w:val="both"/>
      </w:pPr>
      <w:r w:rsidRPr="000D2684">
        <w:t xml:space="preserve">Pozivaju se vjerovnici viših isplatnih redova da u roku 60 dana od isteka osmog dana od objave oglasa o otvaranju stečajnog postupka u skladu s pravilima Stečajnog zakona o prijavi tražbina prijave svoje tražbine </w:t>
      </w:r>
      <w:r w:rsidR="00373D57" w:rsidRPr="000D2684">
        <w:t xml:space="preserve">na adresu </w:t>
      </w:r>
      <w:r w:rsidRPr="000D2684">
        <w:t>stečajno</w:t>
      </w:r>
      <w:r w:rsidR="00373D57" w:rsidRPr="000D2684">
        <w:t>g</w:t>
      </w:r>
      <w:r w:rsidRPr="000D2684">
        <w:t xml:space="preserve"> upravitelj</w:t>
      </w:r>
      <w:r w:rsidR="00373D57" w:rsidRPr="000D2684">
        <w:t>a</w:t>
      </w:r>
      <w:r w:rsidRPr="000D2684">
        <w:t>, na propisanom obrascu u dva primjerka koji sadržava podatke iz čl.</w:t>
      </w:r>
      <w:r w:rsidR="00373D57" w:rsidRPr="000D2684">
        <w:t xml:space="preserve"> </w:t>
      </w:r>
      <w:r w:rsidRPr="000D2684">
        <w:t xml:space="preserve">257. Stečajnog zakona. Prijavi tražbine u prijepisu se prilažu isprave iz kojih tražbina proizlazi, odnosno kojima se dokazuje. </w:t>
      </w:r>
    </w:p>
    <w:p w:rsidRDefault="00F4071C" w:rsidP="00F4071C" w:rsidR="00F4071C" w:rsidRPr="000D2684">
      <w:pPr>
        <w:jc w:val="both"/>
      </w:pPr>
    </w:p>
    <w:p w:rsidRDefault="00F4071C" w:rsidP="00F4071C" w:rsidR="00F4071C" w:rsidRPr="000D2684">
      <w:pPr>
        <w:jc w:val="both"/>
      </w:pPr>
      <w:r w:rsidRPr="000D2684">
        <w:t xml:space="preserve">         </w:t>
      </w:r>
      <w:r w:rsidRPr="000D2684">
        <w:tab/>
        <w:t>Tražbine se prijavljuju u kunama, te je potrebno navesti i broj žiro računa, ako se radi o pravnoj osobi.</w:t>
      </w:r>
    </w:p>
    <w:p w:rsidRDefault="00F4071C" w:rsidP="00F4071C" w:rsidR="00F4071C" w:rsidRPr="000D2684">
      <w:pPr>
        <w:jc w:val="both"/>
      </w:pPr>
    </w:p>
    <w:p w:rsidRDefault="00F4071C" w:rsidP="00F4071C" w:rsidR="00F4071C" w:rsidRPr="000D2684">
      <w:pPr>
        <w:jc w:val="both"/>
      </w:pPr>
      <w:r w:rsidRPr="000D2684">
        <w:tab/>
        <w:t>Ako se prijavljuju tražbine o kojima se vodi parnica, u prijavi treba navesti Sud pred kojim se vodi parnica s naznakom broja spisa.</w:t>
      </w:r>
    </w:p>
    <w:p w:rsidRDefault="00F4071C" w:rsidP="00F4071C" w:rsidR="00F4071C" w:rsidRPr="000D2684">
      <w:pPr>
        <w:jc w:val="both"/>
      </w:pPr>
      <w:r w:rsidRPr="000D2684">
        <w:tab/>
      </w:r>
    </w:p>
    <w:p w:rsidRDefault="001C6B89" w:rsidP="003F74BF" w:rsidR="003F74BF" w:rsidRPr="000D2684">
      <w:pPr>
        <w:jc w:val="both"/>
      </w:pPr>
      <w:r w:rsidRPr="000D2684">
        <w:tab/>
      </w:r>
      <w:r w:rsidR="003F74BF" w:rsidRPr="000D2684">
        <w:t xml:space="preserve">Prijavi treba priložiti dokaz o plaćanju pristojbe u visini od 2% prijavljene tražbine, ali ne više od 500,00 kn i to u korist Državnog proračuna </w:t>
      </w:r>
      <w:r w:rsidR="003F74BF" w:rsidRPr="000D2684">
        <w:rPr>
          <w:bCs/>
        </w:rPr>
        <w:t>HR12 1001005 1863000160</w:t>
      </w:r>
      <w:r w:rsidR="003F74BF" w:rsidRPr="000D2684">
        <w:t xml:space="preserve"> poziv na broj 64 5045-48752-</w:t>
      </w:r>
      <w:r w:rsidR="00B405B9" w:rsidRPr="000D2684">
        <w:t>455</w:t>
      </w:r>
      <w:r w:rsidR="00616D6A">
        <w:t>2</w:t>
      </w:r>
      <w:r w:rsidR="004D3E9E" w:rsidRPr="000D2684">
        <w:t>017</w:t>
      </w:r>
      <w:r w:rsidR="003F74BF" w:rsidRPr="000D2684">
        <w:t xml:space="preserve">. Zaposlenici koji prijavljuju svoja potraživanja po osnovu rada ne moraju platiti pristojbu. </w:t>
      </w:r>
    </w:p>
    <w:p w:rsidRDefault="00F4071C" w:rsidP="00F4071C" w:rsidR="00F4071C" w:rsidRPr="000D2684">
      <w:pPr>
        <w:jc w:val="both"/>
      </w:pPr>
    </w:p>
    <w:p w:rsidRDefault="0073097F" w:rsidP="00F4071C" w:rsidR="00F4071C" w:rsidRPr="000D2684">
      <w:pPr>
        <w:jc w:val="both"/>
      </w:pPr>
      <w:r w:rsidRPr="000D2684">
        <w:tab/>
      </w:r>
      <w:r w:rsidR="00F4071C" w:rsidRPr="000D2684">
        <w:t xml:space="preserve">Samo prijave dostavljene na adresu koja je navedena u točki IV. rješenja smatraju se urednim i pravovremenim. </w:t>
      </w:r>
    </w:p>
    <w:p w:rsidRDefault="00DE16B5" w:rsidP="00F4071C" w:rsidR="00DE16B5" w:rsidRPr="000D2684">
      <w:pPr>
        <w:jc w:val="both"/>
        <w:rPr>
          <w:color w:val="FF0000"/>
        </w:rPr>
      </w:pPr>
    </w:p>
    <w:p w:rsidRDefault="00F4071C" w:rsidP="00F4071C" w:rsidR="00F4071C" w:rsidRPr="000D2684">
      <w:pPr>
        <w:numPr>
          <w:ilvl w:val="0"/>
          <w:numId w:val="26"/>
        </w:numPr>
        <w:jc w:val="both"/>
      </w:pPr>
      <w:r w:rsidRPr="000D2684">
        <w:lastRenderedPageBreak/>
        <w:t>Razlučni i izlučni vjerovnici se pozivaju da u roku iz t. IV. ovog rješenja obavijeste stečajnog upravitelja o svojim pravima, sukladno odredbi čl.</w:t>
      </w:r>
      <w:r w:rsidR="005B2AF2" w:rsidRPr="000D2684">
        <w:t xml:space="preserve"> </w:t>
      </w:r>
      <w:r w:rsidRPr="000D2684">
        <w:t xml:space="preserve">258. </w:t>
      </w:r>
      <w:r w:rsidR="00A72815" w:rsidRPr="000D2684">
        <w:t>SZ-a</w:t>
      </w:r>
      <w:r w:rsidRPr="000D2684">
        <w:t>.</w:t>
      </w:r>
    </w:p>
    <w:p w:rsidRDefault="00F4071C" w:rsidP="00F4071C" w:rsidR="00F4071C" w:rsidRPr="000D2684">
      <w:pPr>
        <w:jc w:val="both"/>
      </w:pPr>
    </w:p>
    <w:p w:rsidRDefault="00F4071C" w:rsidP="00F4071C" w:rsidR="00F4071C" w:rsidRPr="000D2684">
      <w:pPr>
        <w:numPr>
          <w:ilvl w:val="0"/>
          <w:numId w:val="26"/>
        </w:numPr>
        <w:jc w:val="both"/>
      </w:pPr>
      <w:r w:rsidRPr="000D2684">
        <w:t xml:space="preserve">Pozivaju se dužnikovi dužnici da svoje obveze bez odgode ispunjavaju stečajnom upravitelju za stečajnog dužnika. </w:t>
      </w:r>
    </w:p>
    <w:p w:rsidRDefault="00F4071C" w:rsidP="00F4071C" w:rsidR="00F4071C" w:rsidRPr="000D2684">
      <w:pPr>
        <w:jc w:val="both"/>
      </w:pPr>
    </w:p>
    <w:p w:rsidRDefault="00F4071C" w:rsidP="0073097F" w:rsidR="00F4071C" w:rsidRPr="000D2684">
      <w:pPr>
        <w:numPr>
          <w:ilvl w:val="0"/>
          <w:numId w:val="26"/>
        </w:numPr>
        <w:jc w:val="both"/>
      </w:pPr>
      <w:r w:rsidRPr="000D2684">
        <w:t xml:space="preserve">Ovo rješenje dostavlja se sudskom registru, te se određuje upis zabilježbe otvaranja stečajnog postupka nad dužnikom </w:t>
      </w:r>
      <w:r w:rsidR="00161751" w:rsidRPr="000D2684">
        <w:t>PULJANKA d.d. Pula, Anticova 5, OIB: 63315096047</w:t>
      </w:r>
      <w:r w:rsidR="0073097F" w:rsidRPr="000D2684">
        <w:t>.</w:t>
      </w:r>
      <w:r w:rsidRPr="000D2684">
        <w:tab/>
      </w:r>
    </w:p>
    <w:p w:rsidRDefault="00F4071C" w:rsidP="00F4071C" w:rsidR="00F4071C" w:rsidRPr="000D2684">
      <w:pPr>
        <w:jc w:val="both"/>
        <w:rPr>
          <w:bCs/>
        </w:rPr>
      </w:pPr>
      <w:r w:rsidRPr="000D2684">
        <w:t xml:space="preserve"> </w:t>
      </w:r>
    </w:p>
    <w:p w:rsidRDefault="00F4071C" w:rsidP="00F4071C" w:rsidR="00F4071C" w:rsidRPr="000D2684">
      <w:pPr>
        <w:numPr>
          <w:ilvl w:val="0"/>
          <w:numId w:val="26"/>
        </w:numPr>
        <w:jc w:val="both"/>
      </w:pPr>
      <w:r w:rsidRPr="000D2684">
        <w:t>Ispitno ročište na kojem će se ispitivati prijavljene tražbine određuje se za dan</w:t>
      </w:r>
    </w:p>
    <w:p w:rsidRDefault="0073097F" w:rsidP="0073097F" w:rsidR="0073097F" w:rsidRPr="00642790">
      <w:pPr>
        <w:jc w:val="center"/>
      </w:pPr>
    </w:p>
    <w:p w:rsidRDefault="00642790" w:rsidP="00E516D1" w:rsidR="00E516D1" w:rsidRPr="00642790">
      <w:pPr>
        <w:jc w:val="center"/>
      </w:pPr>
      <w:r w:rsidRPr="00642790">
        <w:t>2</w:t>
      </w:r>
      <w:r w:rsidR="00DA32F0" w:rsidRPr="00642790">
        <w:t>8</w:t>
      </w:r>
      <w:r w:rsidR="00CE4802" w:rsidRPr="00642790">
        <w:t xml:space="preserve">. </w:t>
      </w:r>
      <w:r w:rsidRPr="00642790">
        <w:t>lipnja 2018</w:t>
      </w:r>
      <w:r w:rsidR="00E516D1" w:rsidRPr="00642790">
        <w:t xml:space="preserve">. u </w:t>
      </w:r>
      <w:r w:rsidRPr="00642790">
        <w:t>9</w:t>
      </w:r>
      <w:r w:rsidR="00E516D1" w:rsidRPr="00642790">
        <w:t>:00 sati,</w:t>
      </w:r>
    </w:p>
    <w:p w:rsidRDefault="00E516D1" w:rsidP="00E516D1" w:rsidR="00E516D1" w:rsidRPr="00642790">
      <w:pPr>
        <w:jc w:val="center"/>
      </w:pPr>
      <w:r w:rsidRPr="00642790">
        <w:t>sudnica broj 2,</w:t>
      </w:r>
    </w:p>
    <w:p w:rsidRDefault="00E516D1" w:rsidP="00E516D1" w:rsidR="00E516D1" w:rsidRPr="00642790">
      <w:pPr>
        <w:jc w:val="center"/>
      </w:pPr>
      <w:r w:rsidRPr="00642790">
        <w:t>u Trgovačkom sudu u Pazinu,</w:t>
      </w:r>
    </w:p>
    <w:p w:rsidRDefault="00E516D1" w:rsidP="00E516D1" w:rsidR="00E516D1" w:rsidRPr="00642790">
      <w:pPr>
        <w:jc w:val="center"/>
      </w:pPr>
      <w:r w:rsidRPr="00642790">
        <w:t xml:space="preserve">Dršćevka 1. </w:t>
      </w:r>
    </w:p>
    <w:p w:rsidRDefault="00E516D1" w:rsidP="00F4071C" w:rsidR="00E516D1" w:rsidRPr="00642790">
      <w:pPr>
        <w:jc w:val="both"/>
      </w:pPr>
    </w:p>
    <w:p w:rsidRDefault="00F4071C" w:rsidP="00F4071C" w:rsidR="00F4071C" w:rsidRPr="00642790">
      <w:pPr>
        <w:jc w:val="both"/>
      </w:pPr>
      <w:r w:rsidRPr="00642790">
        <w:t xml:space="preserve">      </w:t>
      </w:r>
      <w:r w:rsidR="0073097F" w:rsidRPr="00642790">
        <w:tab/>
      </w:r>
      <w:r w:rsidR="0073097F" w:rsidRPr="00642790">
        <w:tab/>
      </w:r>
      <w:r w:rsidRPr="00642790">
        <w:t>Ročištu mogu prisustvovati vjerovnici odnosno njihovi punomoćnici.</w:t>
      </w:r>
    </w:p>
    <w:p w:rsidRDefault="00F4071C" w:rsidP="00F4071C" w:rsidR="00F4071C" w:rsidRPr="00642790">
      <w:pPr>
        <w:jc w:val="both"/>
      </w:pPr>
    </w:p>
    <w:p w:rsidRDefault="00F4071C" w:rsidP="00F4071C" w:rsidR="00F4071C" w:rsidRPr="00642790">
      <w:pPr>
        <w:numPr>
          <w:ilvl w:val="0"/>
          <w:numId w:val="26"/>
        </w:numPr>
        <w:jc w:val="both"/>
      </w:pPr>
      <w:r w:rsidRPr="00642790">
        <w:t>Tablice iz čl.</w:t>
      </w:r>
      <w:r w:rsidR="005B2AF2" w:rsidRPr="00642790">
        <w:t xml:space="preserve"> </w:t>
      </w:r>
      <w:r w:rsidRPr="00642790">
        <w:t xml:space="preserve">259. st.2. </w:t>
      </w:r>
      <w:r w:rsidR="00A72815" w:rsidRPr="00642790">
        <w:t>SZ-a</w:t>
      </w:r>
      <w:r w:rsidRPr="00642790">
        <w:t xml:space="preserve"> objavit će se na mrežnoj stranici e-Oglasne ploče suda nakon isteka roka za prijavu tražbina, a najkasnije osam dana prije održavanja ispitnog ročišta.  </w:t>
      </w:r>
    </w:p>
    <w:p w:rsidRDefault="00F4071C" w:rsidP="00F4071C" w:rsidR="00F4071C" w:rsidRPr="00642790">
      <w:pPr>
        <w:jc w:val="both"/>
      </w:pPr>
    </w:p>
    <w:p w:rsidRDefault="00F4071C" w:rsidP="00F4071C" w:rsidR="00F4071C" w:rsidRPr="00642790">
      <w:pPr>
        <w:numPr>
          <w:ilvl w:val="0"/>
          <w:numId w:val="26"/>
        </w:numPr>
        <w:jc w:val="both"/>
      </w:pPr>
      <w:r w:rsidRPr="00642790">
        <w:t>Prijave tražbina i isprave izložit će se u pisarnici suda, soba 3, na uvid sudionicima, nakon isteka roka za prijavu tražbina, a najkasnije osam dana prije održavanja ispitnog ročišta (čl.</w:t>
      </w:r>
      <w:r w:rsidR="005B2AF2" w:rsidRPr="00642790">
        <w:t xml:space="preserve"> </w:t>
      </w:r>
      <w:r w:rsidRPr="00642790">
        <w:t xml:space="preserve">259. st.3. </w:t>
      </w:r>
      <w:r w:rsidR="00A72815" w:rsidRPr="00642790">
        <w:t>SZ-a</w:t>
      </w:r>
      <w:r w:rsidRPr="00642790">
        <w:t xml:space="preserve">). </w:t>
      </w:r>
    </w:p>
    <w:p w:rsidRDefault="00F4071C" w:rsidP="00F4071C" w:rsidR="00F4071C" w:rsidRPr="00642790">
      <w:pPr>
        <w:jc w:val="both"/>
      </w:pPr>
    </w:p>
    <w:p w:rsidRDefault="00F4071C" w:rsidP="00F4071C" w:rsidR="00F4071C" w:rsidRPr="00642790">
      <w:pPr>
        <w:numPr>
          <w:ilvl w:val="0"/>
          <w:numId w:val="26"/>
        </w:numPr>
        <w:jc w:val="both"/>
      </w:pPr>
      <w:r w:rsidRPr="00642790">
        <w:t>Izvještajno ročište na kojem će se na temelju izvješća stečajnog upravitelja odlučivati o daljnjem tijeku stečajnog postupka određuje se za dan</w:t>
      </w:r>
    </w:p>
    <w:p w:rsidRDefault="0073097F" w:rsidP="0073097F" w:rsidR="0073097F" w:rsidRPr="00642790">
      <w:pPr>
        <w:pStyle w:val="Odlomakpopisa"/>
      </w:pPr>
    </w:p>
    <w:p w:rsidRDefault="00642790" w:rsidP="00642790" w:rsidR="00642790" w:rsidRPr="00642790">
      <w:pPr>
        <w:jc w:val="center"/>
      </w:pPr>
      <w:r w:rsidRPr="00642790">
        <w:t>28. lipnja 2018. u 9:30 sati,</w:t>
      </w:r>
    </w:p>
    <w:p w:rsidRDefault="00E516D1" w:rsidP="00E516D1" w:rsidR="00E516D1" w:rsidRPr="00642790">
      <w:pPr>
        <w:jc w:val="center"/>
      </w:pPr>
      <w:r w:rsidRPr="00642790">
        <w:t>sudnica broj 2</w:t>
      </w:r>
    </w:p>
    <w:p w:rsidRDefault="00E516D1" w:rsidP="00E516D1" w:rsidR="00E516D1" w:rsidRPr="00642790">
      <w:pPr>
        <w:jc w:val="center"/>
      </w:pPr>
      <w:r w:rsidRPr="00642790">
        <w:t>u Trgovačkom sudu u Pazinu,</w:t>
      </w:r>
    </w:p>
    <w:p w:rsidRDefault="00E516D1" w:rsidP="00E516D1" w:rsidR="00E516D1" w:rsidRPr="000D2684">
      <w:pPr>
        <w:jc w:val="center"/>
      </w:pPr>
      <w:r w:rsidRPr="000D2684">
        <w:t>Dršćevka 1.</w:t>
      </w:r>
    </w:p>
    <w:p w:rsidRDefault="005927E2" w:rsidP="005927E2" w:rsidR="005927E2" w:rsidRPr="000D2684">
      <w:pPr>
        <w:jc w:val="center"/>
        <w:rPr>
          <w:b/>
        </w:rPr>
      </w:pPr>
    </w:p>
    <w:p w:rsidRDefault="005927E2" w:rsidP="005927E2" w:rsidR="005927E2" w:rsidRPr="000D2684">
      <w:pPr>
        <w:jc w:val="both"/>
      </w:pPr>
      <w:r w:rsidRPr="000D2684">
        <w:t xml:space="preserve">      XII. </w:t>
      </w:r>
      <w:r w:rsidR="00DC1609" w:rsidRPr="0025587E">
        <w:t>Nalaže se zemljišnoknjižnom odjelu Općinskog suda u Puli-Pola</w:t>
      </w:r>
      <w:r w:rsidR="00DC1609">
        <w:t>,</w:t>
      </w:r>
      <w:r w:rsidRPr="000D2684">
        <w:t xml:space="preserve"> da izvrši zabilježbu otvaranja stečajnog postupka nad dužnikom </w:t>
      </w:r>
      <w:r w:rsidR="00161751" w:rsidRPr="000D2684">
        <w:t>PULJANKA d.d. Pula, Anticova 5, OIB: 63315096047</w:t>
      </w:r>
      <w:r w:rsidR="00673BCE" w:rsidRPr="000D2684">
        <w:t>,</w:t>
      </w:r>
      <w:r w:rsidRPr="000D2684">
        <w:t xml:space="preserve"> na teret:</w:t>
      </w:r>
    </w:p>
    <w:p w:rsidRDefault="005927E2" w:rsidP="00F74A10" w:rsidR="00F74A10" w:rsidRPr="000D2684">
      <w:pPr>
        <w:jc w:val="both"/>
      </w:pPr>
      <w:r w:rsidRPr="000D2684">
        <w:t xml:space="preserve">- </w:t>
      </w:r>
      <w:r w:rsidR="00F74A10">
        <w:t>k.č. br. 1398/2 i 1398/8 upisanim u z.k. ul. 20484 k.o. Pula, vlasništvo dužnika u cjelini</w:t>
      </w:r>
    </w:p>
    <w:p w:rsidRDefault="00EB0D0C" w:rsidP="006523FF" w:rsidR="00EB0D0C" w:rsidRPr="000D2684">
      <w:pPr>
        <w:jc w:val="both"/>
      </w:pPr>
      <w:r w:rsidRPr="000D2684">
        <w:t xml:space="preserve">- </w:t>
      </w:r>
      <w:r w:rsidR="005F1FD8" w:rsidRPr="000D2684">
        <w:t>k.č. br.</w:t>
      </w:r>
      <w:r w:rsidR="00A94A86" w:rsidRPr="000D2684">
        <w:t xml:space="preserve"> </w:t>
      </w:r>
      <w:r w:rsidR="002B2402" w:rsidRPr="000D2684">
        <w:t xml:space="preserve">1375/1, 1375/4 i  4153/ZGR. </w:t>
      </w:r>
      <w:r w:rsidR="005F1FD8" w:rsidRPr="000D2684">
        <w:t>upisanim u z.k. ul. 2035  k.o. Pula, vlasništvo dužnika u 41/48 dijela</w:t>
      </w:r>
      <w:r w:rsidR="00585B5C" w:rsidRPr="000D2684">
        <w:t>,</w:t>
      </w:r>
    </w:p>
    <w:p w:rsidRDefault="00585B5C" w:rsidP="006523FF" w:rsidR="00585B5C" w:rsidRPr="000D2684">
      <w:pPr>
        <w:jc w:val="both"/>
      </w:pPr>
      <w:r w:rsidRPr="000D2684">
        <w:t xml:space="preserve">- k.č. br. </w:t>
      </w:r>
      <w:hyperlink r:id="rId11" w:history="true"/>
      <w:hyperlink r:id="rId12" w:history="true">
        <w:r w:rsidR="008E2398" w:rsidRPr="000D2684">
          <w:rPr>
            <w:rStyle w:val="Hiperveza"/>
            <w:color w:val="auto"/>
            <w:u w:val="none"/>
          </w:rPr>
          <w:t xml:space="preserve"> </w:t>
        </w:r>
        <w:r w:rsidR="005B38C6" w:rsidRPr="000D2684">
          <w:rPr>
            <w:rStyle w:val="Hiperveza"/>
            <w:color w:val="auto"/>
            <w:u w:val="none"/>
          </w:rPr>
          <w:t>13976</w:t>
        </w:r>
      </w:hyperlink>
      <w:r w:rsidR="00812790" w:rsidRPr="000D2684">
        <w:rPr>
          <w:rStyle w:val="Hiperveza"/>
          <w:color w:val="auto"/>
          <w:u w:val="none"/>
        </w:rPr>
        <w:t xml:space="preserve"> </w:t>
      </w:r>
      <w:r w:rsidRPr="000D2684">
        <w:t>upisan</w:t>
      </w:r>
      <w:r w:rsidR="00812790" w:rsidRPr="000D2684">
        <w:t>oj</w:t>
      </w:r>
      <w:r w:rsidR="008E2398" w:rsidRPr="000D2684">
        <w:t xml:space="preserve"> </w:t>
      </w:r>
      <w:r w:rsidRPr="000D2684">
        <w:t>u z.k. ul. 834  k.o. Pula, vlasništvo dužnika u 340/448 dijela</w:t>
      </w:r>
      <w:r w:rsidR="008E2398" w:rsidRPr="000D2684">
        <w:t>,</w:t>
      </w:r>
    </w:p>
    <w:p w:rsidRDefault="009B5561" w:rsidP="006523FF" w:rsidR="009B5561" w:rsidRPr="000D2684">
      <w:pPr>
        <w:jc w:val="both"/>
      </w:pPr>
      <w:r w:rsidRPr="000D2684">
        <w:t xml:space="preserve">- k.č.br. </w:t>
      </w:r>
      <w:hyperlink r:id="rId13" w:history="true">
        <w:r w:rsidR="00B22B6B" w:rsidRPr="000D2684">
          <w:rPr>
            <w:rStyle w:val="Hiperveza"/>
            <w:color w:val="auto"/>
            <w:u w:val="none"/>
          </w:rPr>
          <w:t>1375/2</w:t>
        </w:r>
      </w:hyperlink>
      <w:r w:rsidR="00B22B6B" w:rsidRPr="000D2684">
        <w:t xml:space="preserve">, </w:t>
      </w:r>
      <w:hyperlink r:id="rId14" w:history="true">
        <w:r w:rsidR="00B22B6B" w:rsidRPr="000D2684">
          <w:rPr>
            <w:rStyle w:val="Hiperveza"/>
            <w:color w:val="auto"/>
            <w:u w:val="none"/>
          </w:rPr>
          <w:t>4154/ZGR.</w:t>
        </w:r>
      </w:hyperlink>
      <w:r w:rsidRPr="000D2684">
        <w:t xml:space="preserve"> upisanim u z.k. ul. </w:t>
      </w:r>
      <w:r w:rsidR="00B22B6B" w:rsidRPr="000D2684">
        <w:t>2673</w:t>
      </w:r>
      <w:r w:rsidRPr="000D2684">
        <w:t>k.o. Pula, vlasništvo dužnika u cjelini,</w:t>
      </w:r>
    </w:p>
    <w:p w:rsidRDefault="00AC4DC5" w:rsidP="006523FF" w:rsidR="009B5561" w:rsidRPr="000D2684">
      <w:pPr>
        <w:jc w:val="both"/>
      </w:pPr>
      <w:r w:rsidRPr="000D2684">
        <w:t>- k.č. br. 4152/ZGR.</w:t>
      </w:r>
      <w:r w:rsidR="00CE32FC" w:rsidRPr="000D2684">
        <w:t xml:space="preserve"> </w:t>
      </w:r>
      <w:r w:rsidRPr="000D2684">
        <w:t>upisan</w:t>
      </w:r>
      <w:r w:rsidR="00CE32FC" w:rsidRPr="000D2684">
        <w:t>oj u</w:t>
      </w:r>
      <w:r w:rsidRPr="000D2684">
        <w:t xml:space="preserve"> z.k. ul. 18186  k.o. Pula, vlasništvo dužnika u </w:t>
      </w:r>
      <w:r w:rsidR="00CE32FC" w:rsidRPr="000D2684">
        <w:t>85/112</w:t>
      </w:r>
      <w:r w:rsidR="007E6DD3" w:rsidRPr="000D2684">
        <w:t xml:space="preserve"> dijela</w:t>
      </w:r>
      <w:r w:rsidR="00CE32FC" w:rsidRPr="000D2684">
        <w:t>,</w:t>
      </w:r>
    </w:p>
    <w:p w:rsidRDefault="00CE32FC" w:rsidP="006523FF" w:rsidR="00CE32FC">
      <w:pPr>
        <w:jc w:val="both"/>
      </w:pPr>
      <w:r w:rsidRPr="000D2684">
        <w:t xml:space="preserve">- k.č. br. 1709/2 upisanoj u z.k. ul. 10335  k.o. Pula, vlasništvo dužnika u </w:t>
      </w:r>
      <w:r w:rsidR="007E6DD3" w:rsidRPr="000D2684">
        <w:t>3821/14345 dijela</w:t>
      </w:r>
      <w:r w:rsidRPr="000D2684">
        <w:t>,</w:t>
      </w:r>
    </w:p>
    <w:p w:rsidRDefault="00F4071C" w:rsidP="00F4071C" w:rsidR="00F4071C" w:rsidRPr="000D2684">
      <w:pPr>
        <w:jc w:val="both"/>
        <w:rPr>
          <w:color w:val="FF0000"/>
        </w:rPr>
      </w:pPr>
    </w:p>
    <w:p w:rsidRDefault="00F4071C" w:rsidP="0073097F" w:rsidR="00F4071C" w:rsidRPr="000D2684">
      <w:pPr>
        <w:jc w:val="center"/>
      </w:pPr>
      <w:r w:rsidRPr="000D2684">
        <w:t>Obrazloženje</w:t>
      </w:r>
    </w:p>
    <w:p w:rsidRDefault="00DA1AD8" w:rsidP="00DE16B5" w:rsidR="00DA1AD8" w:rsidRPr="000D2684">
      <w:pPr>
        <w:jc w:val="both"/>
      </w:pPr>
    </w:p>
    <w:p w:rsidRDefault="00B405B9" w:rsidP="00B6653F" w:rsidR="00B6653F" w:rsidRPr="000D2684">
      <w:pPr>
        <w:ind w:firstLine="709"/>
        <w:jc w:val="both"/>
      </w:pPr>
      <w:r w:rsidRPr="000D2684">
        <w:t xml:space="preserve">Predlagatelj </w:t>
      </w:r>
      <w:r w:rsidR="00B6653F" w:rsidRPr="000D2684">
        <w:t xml:space="preserve"> </w:t>
      </w:r>
      <w:r w:rsidRPr="000D2684">
        <w:t xml:space="preserve">KREDITNA BANKA ZAGREB d.d., Zagreb </w:t>
      </w:r>
      <w:r w:rsidR="00B6653F" w:rsidRPr="000D2684">
        <w:t>podni</w:t>
      </w:r>
      <w:r w:rsidRPr="000D2684">
        <w:t>o</w:t>
      </w:r>
      <w:r w:rsidR="00B6653F" w:rsidRPr="000D2684">
        <w:t xml:space="preserve"> je, </w:t>
      </w:r>
      <w:r w:rsidR="00857E7B" w:rsidRPr="000D2684">
        <w:t xml:space="preserve">prijedlog za otvaranje </w:t>
      </w:r>
      <w:r w:rsidR="00B6653F" w:rsidRPr="000D2684">
        <w:t>stečajnog postupka nad dužnikom.</w:t>
      </w:r>
    </w:p>
    <w:p w:rsidRDefault="00B6653F" w:rsidP="00B6653F" w:rsidR="00B6653F">
      <w:pPr>
        <w:jc w:val="both"/>
      </w:pPr>
      <w:r w:rsidRPr="00841F2F">
        <w:tab/>
        <w:t xml:space="preserve">Vjerovnik </w:t>
      </w:r>
      <w:r w:rsidR="00161751" w:rsidRPr="00841F2F">
        <w:t xml:space="preserve">KREDITNA BANKA ZAGREB d.d., Zagreb </w:t>
      </w:r>
      <w:r w:rsidRPr="00841F2F">
        <w:t xml:space="preserve">predložio je otvaranje stečajnog postupka nad </w:t>
      </w:r>
      <w:r w:rsidR="00161751" w:rsidRPr="00841F2F">
        <w:t xml:space="preserve">PULJANKOM d.d., Pula, Anticova 5, OIB:63315096047 </w:t>
      </w:r>
      <w:r w:rsidRPr="00841F2F">
        <w:t xml:space="preserve">navodeći u bitnome da prema dužnik prema njemu ima </w:t>
      </w:r>
      <w:r w:rsidR="0065620B" w:rsidRPr="00841F2F">
        <w:t>15.509.356,85</w:t>
      </w:r>
      <w:r w:rsidRPr="00841F2F">
        <w:t xml:space="preserve"> kn neizmirenih dospjelih obveza na dan </w:t>
      </w:r>
      <w:r w:rsidR="0065620B" w:rsidRPr="00841F2F">
        <w:t>20</w:t>
      </w:r>
      <w:r w:rsidRPr="00841F2F">
        <w:t xml:space="preserve">. </w:t>
      </w:r>
      <w:r w:rsidR="003D44CE" w:rsidRPr="00841F2F">
        <w:t xml:space="preserve">srpnja </w:t>
      </w:r>
      <w:r w:rsidRPr="00841F2F">
        <w:t>201</w:t>
      </w:r>
      <w:r w:rsidR="007A767C" w:rsidRPr="00841F2F">
        <w:t>7</w:t>
      </w:r>
      <w:r w:rsidRPr="00841F2F">
        <w:t xml:space="preserve">. Vjerojatnost tražbine dokazana je </w:t>
      </w:r>
      <w:r w:rsidR="003D44CE" w:rsidRPr="00841F2F">
        <w:t>ugovorima o kratkoročno m kreditu  br. 6211003390 od 13. prosinca 2012. i br</w:t>
      </w:r>
      <w:r w:rsidR="001E2815" w:rsidRPr="00841F2F">
        <w:t>.6111006583 od 10. svibnja 2013. te ugovorima o zemljišno-knjižnom zalogu br. 36/12 od 13. prosinca 2012 i br. 13/13 od 13. svibnja 2013.</w:t>
      </w:r>
    </w:p>
    <w:p w:rsidRDefault="00841F2F" w:rsidP="00B6653F" w:rsidR="00841F2F">
      <w:pPr>
        <w:jc w:val="both"/>
      </w:pPr>
    </w:p>
    <w:p w:rsidRDefault="00841F2F" w:rsidP="00B6653F" w:rsidR="00BA4B79">
      <w:pPr>
        <w:jc w:val="both"/>
      </w:pPr>
      <w:r>
        <w:tab/>
        <w:t>Rješenjem naslovnog suda posl. br. St-</w:t>
      </w:r>
      <w:r w:rsidR="00BA4B79">
        <w:t xml:space="preserve">455/17-7 od 26. rujna 2017. pokrenut je prethodni postupak radi izjašnjenja o prijedlogu i utvrđivanja uvjeta za otvaranje stečajnog postupka nad dužnikom PULJANKA d.d. Pula, Anticova 5, OIB: 63315096047, te je za privremenog stečajnog upravitelja imenovana Jasmina Lichtenberg iz Pule, Ravenska 8, OIB: 26338581935. </w:t>
      </w:r>
    </w:p>
    <w:p w:rsidRDefault="001E2815" w:rsidP="00B6653F" w:rsidR="001E2815" w:rsidRPr="000D2684">
      <w:pPr>
        <w:jc w:val="both"/>
      </w:pPr>
    </w:p>
    <w:p w:rsidRDefault="00B6653F" w:rsidP="006A408D" w:rsidR="006A408D" w:rsidRPr="000D2684">
      <w:pPr>
        <w:ind w:firstLine="720"/>
        <w:jc w:val="both"/>
      </w:pPr>
      <w:r w:rsidRPr="000D2684">
        <w:t xml:space="preserve">U prethodnom postupku utvrđeno je postojanje stečajnog razloga nesposobnosti za plaćanje, kojeg je već predlagatelj dokazao temeljem podataka FINA-e, prema kojima je na dan </w:t>
      </w:r>
      <w:r w:rsidR="006A408D" w:rsidRPr="000D2684">
        <w:t>10. rujna 2017</w:t>
      </w:r>
      <w:r w:rsidRPr="000D2684">
        <w:t xml:space="preserve">. dužnik imao evidentirane nepodmirene obveze u Očevidniku redoslijeda plaćanja u iznosu od </w:t>
      </w:r>
      <w:r w:rsidR="006A408D" w:rsidRPr="000D2684">
        <w:t xml:space="preserve">47.667.244,71 </w:t>
      </w:r>
      <w:r w:rsidRPr="000D2684">
        <w:t xml:space="preserve">kn i trajanje neprekidne blokade </w:t>
      </w:r>
      <w:r w:rsidR="00F85CDC" w:rsidRPr="000D2684">
        <w:t xml:space="preserve">duže </w:t>
      </w:r>
      <w:r w:rsidRPr="000D2684">
        <w:t xml:space="preserve">od </w:t>
      </w:r>
      <w:r w:rsidR="006A408D" w:rsidRPr="000D2684">
        <w:t>629</w:t>
      </w:r>
      <w:r w:rsidR="00F85CDC" w:rsidRPr="000D2684">
        <w:t xml:space="preserve"> </w:t>
      </w:r>
      <w:r w:rsidRPr="000D2684">
        <w:t>dana (čl. 6. st. 2. u svezi s čl. 6. st. 1., st. 2.t.1. i st. 4. SZ-a).</w:t>
      </w:r>
    </w:p>
    <w:p w:rsidRDefault="001A2EB8" w:rsidP="00A53863" w:rsidR="001A2EB8">
      <w:pPr>
        <w:ind w:firstLine="720"/>
        <w:jc w:val="both"/>
      </w:pPr>
    </w:p>
    <w:p w:rsidRDefault="006A408D" w:rsidP="00A53863" w:rsidR="006A408D" w:rsidRPr="00D43A50">
      <w:pPr>
        <w:ind w:firstLine="720"/>
        <w:jc w:val="both"/>
      </w:pPr>
      <w:r w:rsidRPr="000D2684">
        <w:t>Iz izvješća privremene stečajne upraviteljice proizlazi da na dan 16.</w:t>
      </w:r>
      <w:r w:rsidR="00616D6A">
        <w:t xml:space="preserve"> kolovoza </w:t>
      </w:r>
      <w:r w:rsidRPr="000D2684">
        <w:t>2017. nepodmirene dospjele obveze dužnika s obračunatom kamatom iznose 47.667.244,71 kn.</w:t>
      </w:r>
      <w:r w:rsidR="00A53863" w:rsidRPr="000D2684">
        <w:rPr>
          <w:color w:val="FF0000"/>
        </w:rPr>
        <w:t xml:space="preserve"> </w:t>
      </w:r>
      <w:r w:rsidRPr="000D2684">
        <w:t>Osnovom navedenih činjenica utvrđuje da je dužnik nesposoban za plaćanje te da sukladno članku 6. Stečajnog zakona postoji stečajni razlog za otvaranje stečajnog postupka.</w:t>
      </w:r>
      <w:r w:rsidR="00A53863" w:rsidRPr="000D2684">
        <w:t xml:space="preserve"> </w:t>
      </w:r>
      <w:r w:rsidRPr="000D2684">
        <w:t>Izgleda za nastavak poslovanja društva nema jer je društvo obustavi</w:t>
      </w:r>
      <w:r w:rsidRPr="00D43A50">
        <w:t>lo poslovanje i dalo svoje prostore u zakup.</w:t>
      </w:r>
      <w:r w:rsidR="00A53863" w:rsidRPr="00D43A50">
        <w:t xml:space="preserve"> </w:t>
      </w:r>
      <w:r w:rsidRPr="00D43A50">
        <w:t>Procjenjuje se da je vrijednost imovine u vlasništvu dužnika dostatna za podmirenje troškova stečajnog postupka i ostalih obveza stečajne mase.</w:t>
      </w:r>
    </w:p>
    <w:p w:rsidRDefault="006A408D" w:rsidP="00B6653F" w:rsidR="006A408D" w:rsidRPr="00D43A50">
      <w:pPr>
        <w:ind w:firstLine="709"/>
        <w:jc w:val="both"/>
      </w:pPr>
    </w:p>
    <w:p w:rsidRDefault="00A522E7" w:rsidP="00A522E7" w:rsidR="00A522E7">
      <w:pPr>
        <w:contextualSpacing/>
        <w:jc w:val="both"/>
      </w:pPr>
      <w:r w:rsidRPr="00D43A50">
        <w:tab/>
        <w:t xml:space="preserve">Dužnik Puljanka d.d. protivi se prijedlogu vjerovnika Kreditne banke Zagreb d.d. za </w:t>
      </w:r>
      <w:r w:rsidR="00CD0BFB" w:rsidRPr="00D43A50">
        <w:t xml:space="preserve">otvaranje stečajnog postupka. </w:t>
      </w:r>
      <w:r w:rsidRPr="00D43A50">
        <w:t>Dužnik navodi da su tražbine razlučnog vjerovnika koje navodi u prijedlogu i to Ugovor o dugoročno</w:t>
      </w:r>
      <w:r w:rsidR="00616D6A">
        <w:t xml:space="preserve">m kreditu br. 6211003390 od 13. prosinca </w:t>
      </w:r>
      <w:r w:rsidRPr="00D43A50">
        <w:t>2012. u iznosu 12.029.332,83 kn Ugovor o kratkoročnom kreditu br. 6111006583 od 10.</w:t>
      </w:r>
      <w:r w:rsidR="00616D6A">
        <w:t xml:space="preserve"> svibnja </w:t>
      </w:r>
      <w:r w:rsidRPr="00D43A50">
        <w:t>2013. u iznosu 4.476.020,19 kn osigurane zalogom na nekretninama dužnika, a sve temeljem Ugovora o zemljišno-knjižnom zalogu br. 36/12 od 13.</w:t>
      </w:r>
      <w:r w:rsidR="00616D6A">
        <w:t xml:space="preserve"> prosinca </w:t>
      </w:r>
      <w:r w:rsidRPr="00D43A50">
        <w:t>2012. i Ugovor o zemljišno - knjižnom zalogu br. 13/13 od 13.</w:t>
      </w:r>
      <w:r w:rsidR="00616D6A">
        <w:t xml:space="preserve"> svibnja </w:t>
      </w:r>
      <w:r w:rsidRPr="00D43A50">
        <w:t>2013. međutim ne odgovora navedena visina duga.</w:t>
      </w:r>
    </w:p>
    <w:p w:rsidRDefault="00455F05" w:rsidP="00A522E7" w:rsidR="00455F05" w:rsidRPr="00D43A50">
      <w:pPr>
        <w:contextualSpacing/>
        <w:jc w:val="both"/>
      </w:pPr>
    </w:p>
    <w:p w:rsidRDefault="00C04B4E" w:rsidP="00A522E7" w:rsidR="00455F05">
      <w:pPr>
        <w:contextualSpacing/>
        <w:jc w:val="both"/>
      </w:pPr>
      <w:r w:rsidRPr="00D43A50">
        <w:tab/>
      </w:r>
      <w:r w:rsidR="00A522E7" w:rsidRPr="00D43A50">
        <w:t>Ukupan dug dužnika uz pravilan obračun kamata i umanjen za uplate dužnika da maksimalno iznosi: po Ugovoru o dugoročnom kreditu br. 6211003390 od 13.</w:t>
      </w:r>
      <w:r w:rsidR="00616D6A">
        <w:t xml:space="preserve"> prosinca </w:t>
      </w:r>
      <w:r w:rsidR="00A522E7" w:rsidRPr="00D43A50">
        <w:t>2012. 10.592.520,07 kn, a po Ugovoru o kratkoročnom kreditu br. 6111006583 od 10.</w:t>
      </w:r>
      <w:r w:rsidR="00616D6A">
        <w:t xml:space="preserve"> svibnja </w:t>
      </w:r>
      <w:r w:rsidR="00A522E7" w:rsidRPr="00D43A50">
        <w:t>2013. 3.841.181,84 kn</w:t>
      </w:r>
      <w:r w:rsidR="00CD0BFB" w:rsidRPr="00D43A50">
        <w:t xml:space="preserve">. </w:t>
      </w:r>
      <w:r w:rsidR="00A522E7" w:rsidRPr="00D43A50">
        <w:t>U odnosu na tražbinu iz Ugovora o otvaranju i vođenju transakcijskog računa i obavljanju usluga platnog prometa br. 1111003783 od 14.</w:t>
      </w:r>
      <w:r w:rsidR="00616D6A">
        <w:t xml:space="preserve"> prosinca </w:t>
      </w:r>
      <w:r w:rsidR="00A522E7" w:rsidRPr="00D43A50">
        <w:t>2012. u iznosu o</w:t>
      </w:r>
      <w:r w:rsidR="00CD0BFB" w:rsidRPr="00D43A50">
        <w:t>d</w:t>
      </w:r>
      <w:r w:rsidR="00A522E7" w:rsidRPr="00D43A50">
        <w:t xml:space="preserve"> 4.003,83 kn dužnik smatra da ista ne postoji jer je podmirena kao i kasnije dospjele obveze od strane pravnog sl</w:t>
      </w:r>
      <w:r w:rsidR="00455F05">
        <w:t>i</w:t>
      </w:r>
      <w:r w:rsidR="00A522E7" w:rsidRPr="00D43A50">
        <w:t>jednika pristupatelja dugu CCS d.o.o. iz predmeta St-316/16 u cijelosti.</w:t>
      </w:r>
    </w:p>
    <w:p w:rsidRDefault="00455F05" w:rsidP="00A522E7" w:rsidR="00455F05">
      <w:pPr>
        <w:contextualSpacing/>
        <w:jc w:val="both"/>
      </w:pPr>
    </w:p>
    <w:p w:rsidRDefault="00C04B4E" w:rsidP="00A522E7" w:rsidR="00A522E7">
      <w:pPr>
        <w:contextualSpacing/>
        <w:jc w:val="both"/>
      </w:pPr>
      <w:r w:rsidRPr="00D43A50">
        <w:tab/>
      </w:r>
      <w:r w:rsidR="00A522E7" w:rsidRPr="00D43A50">
        <w:t>Pristupatelj dugu da je podmirivao obveze dužnika pa je tako i namirio djelomično vjerovnika Kreditnu banku Zagreb d.d. u iznosu od 32.543,72 kn za osigurane tražbine i 4.228,83 kn za cjelokupni iznos neosiguranih tražbina, a njegov pravni slijednik i dalje namiruje obveze dužnika.</w:t>
      </w:r>
    </w:p>
    <w:p w:rsidRDefault="00455F05" w:rsidP="00A522E7" w:rsidR="00455F05" w:rsidRPr="00D43A50">
      <w:pPr>
        <w:contextualSpacing/>
        <w:jc w:val="both"/>
      </w:pPr>
    </w:p>
    <w:p w:rsidRDefault="00A522E7" w:rsidP="00A522E7" w:rsidR="00A522E7">
      <w:pPr>
        <w:contextualSpacing/>
        <w:jc w:val="both"/>
      </w:pPr>
      <w:r w:rsidRPr="00D43A50">
        <w:tab/>
        <w:t xml:space="preserve">U odnosu na navode predlagatelja da je na jednoj nekretnini sa svojom tražbinom upisan na 2. mjestu prvenstvenog reda uvidom u zemljišne knjige jasno da je vidljivo da se predlagatelj na svim nekretninama dužnika nalazi u prvom redu namirenja. </w:t>
      </w:r>
    </w:p>
    <w:p w:rsidRDefault="00455F05" w:rsidP="00A522E7" w:rsidR="00455F05" w:rsidRPr="00D43A50">
      <w:pPr>
        <w:contextualSpacing/>
        <w:jc w:val="both"/>
      </w:pPr>
    </w:p>
    <w:p w:rsidRDefault="00C04B4E" w:rsidP="00A522E7" w:rsidR="00A522E7" w:rsidRPr="00D43A50">
      <w:pPr>
        <w:contextualSpacing/>
        <w:jc w:val="both"/>
      </w:pPr>
      <w:r w:rsidRPr="00D43A50">
        <w:tab/>
        <w:t>P</w:t>
      </w:r>
      <w:r w:rsidR="00A522E7" w:rsidRPr="00D43A50">
        <w:t>redlagatelj iako bi bilo razumno očekivati da u ovršnom postupku pokuša naplatiti svoju tražbinu isti nije niti pokrenuo već neovlašteno pokreće stečajni postupak, iako vrijednost založenih nekretnina znatno prelazi iznos duga.</w:t>
      </w:r>
      <w:r w:rsidRPr="00D43A50">
        <w:tab/>
      </w:r>
      <w:r w:rsidR="00A522E7" w:rsidRPr="00D43A50">
        <w:t>S obzirom da razlučni vjerovnik ničim nije dokazao vjerojatnost kako svoju tražbinu neće moći potpuno namiriti iz predmeta na koji se odnosi njegovo razlučno pravo predlaž</w:t>
      </w:r>
      <w:r w:rsidR="00616D6A">
        <w:t>e</w:t>
      </w:r>
      <w:r w:rsidR="00A522E7" w:rsidRPr="00D43A50">
        <w:t xml:space="preserve"> obustaviti stečajni postupak.</w:t>
      </w:r>
    </w:p>
    <w:p w:rsidRDefault="00A522E7" w:rsidP="00A522E7" w:rsidR="00A522E7" w:rsidRPr="00D43A50">
      <w:pPr>
        <w:contextualSpacing/>
        <w:jc w:val="both"/>
      </w:pPr>
    </w:p>
    <w:p w:rsidRDefault="00C04B4E" w:rsidP="00A522E7" w:rsidR="00A522E7" w:rsidRPr="00D43A50">
      <w:pPr>
        <w:contextualSpacing/>
        <w:jc w:val="both"/>
      </w:pPr>
      <w:r w:rsidRPr="00D43A50">
        <w:tab/>
      </w:r>
      <w:r w:rsidR="00D43A50" w:rsidRPr="00D43A50">
        <w:t xml:space="preserve">Raspravnim rješenjem od </w:t>
      </w:r>
      <w:r w:rsidR="00A522E7" w:rsidRPr="00D43A50">
        <w:t>8. studenog 2017. sud pozvao predlagatelja Kreditnu banku Zagreb d.d., OIB: 70663193635 da dopuni prijedlog za otvaranje stečajnog postupka nad dužnikom da učini vjerojatnim da tražbinu neće moći potpuno namiriti iz predmeta na koji se odnosi njegovo razlučno pravo (č1. 109. st. 3. Stečajnog zakona u vezi s čl. 106. i 109. Zakona o pa</w:t>
      </w:r>
      <w:r w:rsidR="00DC1609">
        <w:t>rn</w:t>
      </w:r>
      <w:r w:rsidR="00A522E7" w:rsidRPr="00D43A50">
        <w:t>ičnom postupku i čl. 10. Stečajnog zakona)</w:t>
      </w:r>
    </w:p>
    <w:p w:rsidRDefault="00A522E7" w:rsidP="00A522E7" w:rsidR="00A522E7" w:rsidRPr="000D2684">
      <w:pPr>
        <w:contextualSpacing/>
        <w:jc w:val="both"/>
        <w:rPr>
          <w:color w:val="00B050"/>
        </w:rPr>
      </w:pPr>
    </w:p>
    <w:p w:rsidRDefault="00C04B4E" w:rsidP="00A522E7" w:rsidR="00A522E7">
      <w:pPr>
        <w:contextualSpacing/>
        <w:jc w:val="both"/>
      </w:pPr>
      <w:r w:rsidRPr="00D43A50">
        <w:tab/>
        <w:t>U dopuni prijedloga za otvaranj</w:t>
      </w:r>
      <w:r w:rsidR="0068175B" w:rsidRPr="00D43A50">
        <w:t>e stečaj</w:t>
      </w:r>
      <w:r w:rsidRPr="00D43A50">
        <w:t xml:space="preserve">nog postupka </w:t>
      </w:r>
      <w:r w:rsidR="00A522E7" w:rsidRPr="00D43A50">
        <w:t xml:space="preserve">predlagatelj </w:t>
      </w:r>
      <w:r w:rsidR="00D43A50" w:rsidRPr="00D43A50">
        <w:t xml:space="preserve">osnovano ističe da </w:t>
      </w:r>
      <w:r w:rsidR="00A522E7" w:rsidRPr="00D43A50">
        <w:t>je nekretnine na kojima predlagatelj ima zasnovano založno pravo nisu dovoljne za namirenje predlagateljeve tražbine.</w:t>
      </w:r>
    </w:p>
    <w:p w:rsidRDefault="00455F05" w:rsidP="00A522E7" w:rsidR="00455F05" w:rsidRPr="00D43A50">
      <w:pPr>
        <w:contextualSpacing/>
        <w:jc w:val="both"/>
      </w:pPr>
    </w:p>
    <w:p w:rsidRDefault="00467C7E" w:rsidP="00A522E7" w:rsidR="00A522E7">
      <w:pPr>
        <w:contextualSpacing/>
        <w:jc w:val="both"/>
      </w:pPr>
      <w:r w:rsidRPr="00467C7E">
        <w:tab/>
        <w:t>Naime, p</w:t>
      </w:r>
      <w:r w:rsidR="00A522E7" w:rsidRPr="00467C7E">
        <w:t xml:space="preserve">redlagatelj osnovano ističe da neće svoju tražbinu uspjeti namiriti iz vrijednosti nekretnina na kojima ima zasnovano razlučno pravo budući da je za potraživanja iz Ugovora o dugoročnom kreditu broj 6211003390 prvi u redoslijedu namirenja iz predmeta zaloga, dok je za potraživanja iz Ugovora o kratkoročnom kreditu broj 6111006583 drugi u </w:t>
      </w:r>
      <w:r w:rsidR="00A522E7" w:rsidRPr="00D31842">
        <w:t>redoslijedu.</w:t>
      </w:r>
    </w:p>
    <w:p w:rsidRDefault="00455F05" w:rsidP="00A522E7" w:rsidR="00455F05" w:rsidRPr="00D31842">
      <w:pPr>
        <w:contextualSpacing/>
        <w:jc w:val="both"/>
      </w:pPr>
    </w:p>
    <w:p w:rsidRDefault="00A522E7" w:rsidP="00A522E7" w:rsidR="00A522E7" w:rsidRPr="00D31842">
      <w:pPr>
        <w:contextualSpacing/>
        <w:jc w:val="both"/>
      </w:pPr>
      <w:r w:rsidRPr="00D31842">
        <w:tab/>
        <w:t>Nadalje, procjene vrijednosti nekretnina koje je dužnik dostavio, a koje glase na ukupan iznos od 18.438.622,25 kuna doista ne ne znače i da je to stvarna vrijednost za koju se iste nekretnine mogu prodati. Vrijednost nekretnine ovisna je od ponuda i potražnja, pa  procijenjena vrijednost nekretnina ne znači da će se po toj cijeni ista doista i prodati. U prilog navedenome govori i dopis samoga dužnika od 19.</w:t>
      </w:r>
      <w:r w:rsidR="00467C7E" w:rsidRPr="00D31842">
        <w:t xml:space="preserve"> rujna </w:t>
      </w:r>
      <w:r w:rsidRPr="00D31842">
        <w:t>2017. u kojemu isti iznosi ponudu potencijalnog kupca Inspire Investment koji za cjelokupno potraživanje vjerovnika nudi iznos od 6.500.000.00 kuna. Nadalje, društvo Orbis d.o.o. izdalo je 15.</w:t>
      </w:r>
      <w:r w:rsidR="00467C7E" w:rsidRPr="00D31842">
        <w:t xml:space="preserve"> rujna </w:t>
      </w:r>
      <w:r w:rsidRPr="00D31842">
        <w:t xml:space="preserve">2017. pismo namjere na iznos od 2.000.000.00 kuna za nekretninu upisanu u </w:t>
      </w:r>
      <w:hyperlink r:id="rId15" w:history="true">
        <w:r w:rsidRPr="00D31842">
          <w:rPr>
            <w:rStyle w:val="Hiperveza"/>
            <w:color w:val="auto"/>
            <w:u w:val="none"/>
          </w:rPr>
          <w:t>zk.ul.br</w:t>
        </w:r>
      </w:hyperlink>
      <w:r w:rsidRPr="00D31842">
        <w:t>. 1033 u k.o. Pula, dakle za   nekretninu koja je proc</w:t>
      </w:r>
      <w:r w:rsidR="00DC1609">
        <w:t>i</w:t>
      </w:r>
      <w:r w:rsidRPr="00D31842">
        <w:t>jenjena na vrijednosti od 6.919.002,25 kuna. Na dan 15.</w:t>
      </w:r>
      <w:r w:rsidR="00467C7E" w:rsidRPr="00D31842">
        <w:t xml:space="preserve"> studenog </w:t>
      </w:r>
      <w:r w:rsidRPr="00D31842">
        <w:t>2017. potraživanje vjerovnika prema dužniku iz Ugovora o kratkoročnom kreditu broj 6111006583 iznosi 4.568.927,04 kune, a iz Ugovora o dugoročnom kreditu broj 6211003390 iznosi 12.514.683,87 kuna.</w:t>
      </w:r>
    </w:p>
    <w:p w:rsidRDefault="00A522E7" w:rsidP="00A522E7" w:rsidR="00A522E7" w:rsidRPr="000D2684">
      <w:pPr>
        <w:contextualSpacing/>
        <w:jc w:val="both"/>
        <w:rPr>
          <w:color w:val="00B050"/>
        </w:rPr>
      </w:pPr>
    </w:p>
    <w:p w:rsidRDefault="005E6EA5" w:rsidP="00455F05" w:rsidR="00A522E7" w:rsidRPr="00D31842">
      <w:pPr>
        <w:ind w:firstLine="708"/>
        <w:contextualSpacing/>
        <w:jc w:val="both"/>
      </w:pPr>
      <w:r>
        <w:t>Pored navedenog, pred</w:t>
      </w:r>
      <w:r w:rsidR="00A522E7" w:rsidRPr="00D31842">
        <w:t xml:space="preserve"> Trgovačkim sudom u Rijeci 13.</w:t>
      </w:r>
      <w:r w:rsidR="00616D6A">
        <w:t xml:space="preserve"> travnja </w:t>
      </w:r>
      <w:r w:rsidR="00A522E7" w:rsidRPr="00D31842">
        <w:t xml:space="preserve">2015. sklopljena je predstečajna nagodba pod </w:t>
      </w:r>
      <w:hyperlink r:id="rId16" w:history="true">
        <w:r w:rsidR="00A522E7" w:rsidRPr="00D31842">
          <w:rPr>
            <w:rStyle w:val="Hiperveza"/>
            <w:color w:val="auto"/>
            <w:u w:val="none"/>
          </w:rPr>
          <w:t>posl. br</w:t>
        </w:r>
      </w:hyperlink>
      <w:r w:rsidR="00A522E7" w:rsidRPr="00D31842">
        <w:t>. Stpn-98/14 po kojoj dužnik nije postupao, te su vjerovnici tu ovršnu ispravu poslali na n</w:t>
      </w:r>
      <w:r w:rsidR="00D31842">
        <w:t xml:space="preserve">aplatu prisilnim putem. Na dan </w:t>
      </w:r>
      <w:r w:rsidR="00A522E7" w:rsidRPr="00D31842">
        <w:t>3.</w:t>
      </w:r>
      <w:r w:rsidR="00D31842">
        <w:t xml:space="preserve"> listopada </w:t>
      </w:r>
      <w:r w:rsidR="00A522E7" w:rsidRPr="00D31842">
        <w:t>2016. stanje blokada na računima dužnika bilo je 29.635.200,82 kune. I ovdje vjerovnik je predstečajnu nagodbu poslao na prisilnu naplatu i ispred njegove tražbine na dan 14.</w:t>
      </w:r>
      <w:r w:rsidR="00D31842">
        <w:t xml:space="preserve"> studenog </w:t>
      </w:r>
      <w:r w:rsidR="00A522E7" w:rsidRPr="00D31842">
        <w:t>20</w:t>
      </w:r>
      <w:r w:rsidR="00DC1609">
        <w:t>17. nalazi se 15.361.104,84 kuna</w:t>
      </w:r>
      <w:r w:rsidR="00A522E7" w:rsidRPr="00D31842">
        <w:t>, a prema potvrdi FINA-e od 14.</w:t>
      </w:r>
      <w:r w:rsidR="00D31842">
        <w:t xml:space="preserve"> studenog </w:t>
      </w:r>
      <w:r w:rsidR="00A522E7" w:rsidRPr="00D31842">
        <w:t>2017. dužnik je u neprekidnoj blokadi 756 dana.</w:t>
      </w:r>
      <w:r w:rsidR="00455F05">
        <w:t xml:space="preserve"> </w:t>
      </w:r>
      <w:r w:rsidR="00A522E7" w:rsidRPr="00D31842">
        <w:t>Prodaja nekretnina u ovršnom postupka provodi se na način da se nekretnine ne mogu na prvoj dražbi prodati ispod iznosa od 4/5 utvrđene vrijednosti nekretnine, dok se na drugoj dražbi ne mogu prodati ispod 3/5 utvrđene vrijednosti nekretnine. Dakle, ponovno je izvjesno da se niti u ovršnom postupku prodaje nekretnina predlagateljevo potraživanje ne bi namirilo.</w:t>
      </w:r>
    </w:p>
    <w:p w:rsidRDefault="00A522E7" w:rsidP="00A522E7" w:rsidR="00455F05">
      <w:pPr>
        <w:contextualSpacing/>
        <w:jc w:val="both"/>
        <w:rPr>
          <w:color w:val="00B050"/>
        </w:rPr>
      </w:pPr>
      <w:r w:rsidRPr="000D2684">
        <w:rPr>
          <w:color w:val="00B050"/>
        </w:rPr>
        <w:tab/>
      </w:r>
    </w:p>
    <w:p w:rsidRDefault="00A522E7" w:rsidP="00455F05" w:rsidR="00A522E7" w:rsidRPr="00E360E1">
      <w:pPr>
        <w:ind w:firstLine="708"/>
        <w:contextualSpacing/>
        <w:jc w:val="both"/>
      </w:pPr>
      <w:r w:rsidRPr="00E360E1">
        <w:t xml:space="preserve">Slijedom svega navedenog, predlagatelj </w:t>
      </w:r>
      <w:r w:rsidR="00E360E1" w:rsidRPr="00E360E1">
        <w:t xml:space="preserve">KREDITNA BANKA ZAGREB d.d., Zagreb </w:t>
      </w:r>
      <w:r w:rsidRPr="00E360E1">
        <w:t xml:space="preserve">učinio </w:t>
      </w:r>
      <w:r w:rsidR="00E360E1" w:rsidRPr="00E360E1">
        <w:t xml:space="preserve">je </w:t>
      </w:r>
      <w:r w:rsidRPr="00E360E1">
        <w:t>vjerojatnim  da se kao razlučni vjerovnik neće namiriti prodajom imovine nad kojom ima zasnovano založno pravo, pa se tako neće namiriti niti stečajni vjerovnici.</w:t>
      </w:r>
    </w:p>
    <w:p w:rsidRDefault="00A522E7" w:rsidP="00A522E7" w:rsidR="00A522E7" w:rsidRPr="000D2684">
      <w:pPr>
        <w:contextualSpacing/>
        <w:jc w:val="both"/>
        <w:rPr>
          <w:color w:val="00B050"/>
        </w:rPr>
      </w:pPr>
    </w:p>
    <w:p w:rsidRDefault="00E360E1" w:rsidP="00455F05" w:rsidR="00B6653F" w:rsidRPr="004A1BDF">
      <w:pPr>
        <w:contextualSpacing/>
        <w:jc w:val="both"/>
      </w:pPr>
      <w:r w:rsidRPr="00C20FA2">
        <w:tab/>
      </w:r>
      <w:r w:rsidR="00B6653F" w:rsidRPr="004A1BDF">
        <w:t xml:space="preserve">Sud je stečajnog upravitelja </w:t>
      </w:r>
      <w:r w:rsidR="00DC1609">
        <w:t>Jasminu</w:t>
      </w:r>
      <w:r w:rsidR="00B6653F" w:rsidRPr="004A1BDF">
        <w:t xml:space="preserve"> </w:t>
      </w:r>
      <w:r w:rsidR="00E2328E" w:rsidRPr="004A1BDF">
        <w:t>Lichte</w:t>
      </w:r>
      <w:r w:rsidR="00455F05">
        <w:t>n</w:t>
      </w:r>
      <w:r w:rsidR="00E2328E" w:rsidRPr="004A1BDF">
        <w:t xml:space="preserve">berg </w:t>
      </w:r>
      <w:r w:rsidR="00B6653F" w:rsidRPr="004A1BDF">
        <w:t>imenovao metodom slučajnog odabira u skladu sa čl. 84. st. 1. i 85. st. 1.</w:t>
      </w:r>
      <w:r w:rsidR="004A1BDF" w:rsidRPr="004A1BDF">
        <w:t xml:space="preserve"> i 2.</w:t>
      </w:r>
      <w:r w:rsidR="00B6653F" w:rsidRPr="004A1BDF">
        <w:t xml:space="preserve"> SZ-a (točka II. izreke).</w:t>
      </w:r>
    </w:p>
    <w:p w:rsidRDefault="00B6653F" w:rsidP="00B6653F" w:rsidR="00B6653F" w:rsidRPr="000D2684">
      <w:pPr>
        <w:ind w:firstLine="708"/>
        <w:jc w:val="both"/>
        <w:rPr>
          <w:color w:val="FF0000"/>
        </w:rPr>
      </w:pPr>
    </w:p>
    <w:p w:rsidRDefault="00653252" w:rsidP="00B6653F" w:rsidR="00B6653F" w:rsidRPr="00E2328E">
      <w:pPr>
        <w:jc w:val="both"/>
      </w:pPr>
      <w:r>
        <w:tab/>
        <w:t>Temeljem čl. 130</w:t>
      </w:r>
      <w:r w:rsidR="00B6653F" w:rsidRPr="00E2328E">
        <w:t xml:space="preserve">. SZ-a sud je zakazao ispitno i izvještajno ročište. </w:t>
      </w:r>
    </w:p>
    <w:p w:rsidRDefault="00B6653F" w:rsidP="00B6653F" w:rsidR="00B6653F" w:rsidRPr="00E2328E">
      <w:pPr>
        <w:jc w:val="both"/>
      </w:pPr>
      <w:r w:rsidRPr="00E2328E">
        <w:tab/>
      </w:r>
    </w:p>
    <w:p w:rsidRDefault="00B6653F" w:rsidP="00B6653F" w:rsidR="00B6653F" w:rsidRPr="00E2328E">
      <w:pPr>
        <w:jc w:val="both"/>
      </w:pPr>
      <w:r w:rsidRPr="00E2328E">
        <w:tab/>
        <w:t>Temeljem čl. 131. st. 2. SZ-a naloženo je nadležnom zemljišnoknjižnom odjelu da izvrši upis zabilježbe otvaranja stečajnog postupka.</w:t>
      </w:r>
    </w:p>
    <w:p w:rsidRDefault="00B6653F" w:rsidP="00B6653F" w:rsidR="00B6653F" w:rsidRPr="00E2328E"/>
    <w:p w:rsidRDefault="00B6653F" w:rsidP="00B6653F" w:rsidR="00B6653F" w:rsidRPr="00E2328E">
      <w:pPr>
        <w:jc w:val="both"/>
      </w:pPr>
      <w:r w:rsidRPr="00E2328E">
        <w:tab/>
        <w:t xml:space="preserve">Slijedom navedenog, na temelju odredbe čl. 129. i 130. SZ-a odlučeno je kao u izreci ovog rješenja. </w:t>
      </w:r>
    </w:p>
    <w:p w:rsidRDefault="00B6653F" w:rsidP="00B6653F" w:rsidR="00B6653F" w:rsidRPr="00E2328E">
      <w:pPr>
        <w:jc w:val="both"/>
      </w:pPr>
    </w:p>
    <w:p w:rsidRDefault="00F4071C" w:rsidP="00F4071C" w:rsidR="00F4071C" w:rsidRPr="00E2328E">
      <w:pPr>
        <w:jc w:val="both"/>
      </w:pPr>
    </w:p>
    <w:p w:rsidRDefault="00F4071C" w:rsidP="0073097F" w:rsidR="00F4071C" w:rsidRPr="00E2328E">
      <w:pPr>
        <w:jc w:val="center"/>
      </w:pPr>
      <w:r w:rsidRPr="00E2328E">
        <w:t xml:space="preserve">U </w:t>
      </w:r>
      <w:r w:rsidR="00031A84" w:rsidRPr="00E2328E">
        <w:t>Pazinu</w:t>
      </w:r>
      <w:r w:rsidRPr="00E2328E">
        <w:t xml:space="preserve">, </w:t>
      </w:r>
      <w:r w:rsidR="00E2328E" w:rsidRPr="00E2328E">
        <w:t>22</w:t>
      </w:r>
      <w:r w:rsidRPr="00E2328E">
        <w:t xml:space="preserve">. </w:t>
      </w:r>
      <w:r w:rsidR="00E2328E" w:rsidRPr="00E2328E">
        <w:t xml:space="preserve">ožujka </w:t>
      </w:r>
      <w:r w:rsidR="00744E77" w:rsidRPr="00E2328E">
        <w:t>201</w:t>
      </w:r>
      <w:r w:rsidR="00E2328E" w:rsidRPr="00E2328E">
        <w:t>8</w:t>
      </w:r>
      <w:r w:rsidR="00744E77" w:rsidRPr="00E2328E">
        <w:t>.</w:t>
      </w:r>
    </w:p>
    <w:p w:rsidRDefault="00560610" w:rsidP="009A23B2" w:rsidR="00560610">
      <w:pPr>
        <w:jc w:val="both"/>
      </w:pPr>
    </w:p>
    <w:p w:rsidRDefault="00F4071C" w:rsidP="00560610" w:rsidR="00042D9D" w:rsidRPr="00E2328E">
      <w:pPr>
        <w:ind w:firstLine="708" w:left="6372"/>
        <w:jc w:val="both"/>
      </w:pPr>
      <w:r w:rsidRPr="00E2328E">
        <w:t>Sudac</w:t>
      </w:r>
    </w:p>
    <w:p w:rsidRDefault="00F4071C" w:rsidP="00560610" w:rsidR="00EB5EAA">
      <w:pPr>
        <w:ind w:firstLine="708" w:left="1416"/>
        <w:jc w:val="both"/>
      </w:pPr>
      <w:r w:rsidRPr="00E2328E">
        <w:t xml:space="preserve">                                                  </w:t>
      </w:r>
      <w:r w:rsidR="00560610">
        <w:t xml:space="preserve">                        </w:t>
      </w:r>
      <w:r w:rsidRPr="00E2328E">
        <w:t>Da</w:t>
      </w:r>
      <w:r w:rsidR="009A23B2" w:rsidRPr="00E2328E">
        <w:t>mir Rabar</w:t>
      </w:r>
      <w:r w:rsidR="00EF6604">
        <w:t>, v.r.</w:t>
      </w:r>
    </w:p>
    <w:p w:rsidRDefault="00616D6A" w:rsidP="000F0CB4" w:rsidR="00616D6A">
      <w:pPr>
        <w:ind w:firstLine="708" w:left="1416"/>
        <w:jc w:val="right"/>
      </w:pPr>
    </w:p>
    <w:p w:rsidRDefault="00616D6A" w:rsidP="000F0CB4" w:rsidR="00616D6A" w:rsidRPr="00E2328E">
      <w:pPr>
        <w:ind w:firstLine="708" w:left="1416"/>
        <w:jc w:val="right"/>
      </w:pPr>
    </w:p>
    <w:p w:rsidRDefault="00042D9D" w:rsidP="000F0CB4" w:rsidR="00042D9D" w:rsidRPr="00E2328E">
      <w:pPr>
        <w:ind w:firstLine="708" w:left="1416"/>
        <w:jc w:val="right"/>
      </w:pPr>
    </w:p>
    <w:p w:rsidRDefault="00F4071C" w:rsidP="00F4071C" w:rsidR="00F4071C" w:rsidRPr="00E2328E">
      <w:pPr>
        <w:jc w:val="both"/>
      </w:pPr>
      <w:r w:rsidRPr="00E2328E">
        <w:t>UPUTA O PRAVNOM LIJEKU:</w:t>
      </w:r>
    </w:p>
    <w:p w:rsidRDefault="00F4071C" w:rsidP="00F4071C" w:rsidR="00F4071C" w:rsidRPr="00E2328E">
      <w:pPr>
        <w:jc w:val="both"/>
      </w:pPr>
      <w:r w:rsidRPr="00E2328E">
        <w:t>Protiv rješenja o otvaranju stečajnog postupka žalbu može podnijeti osoba koja je bila zastupnik po zakonu dužnika pravne osobe do dana nastupanja pravnih posljedica otvaranja stečajnog postupka i dužnik pojedinac (čl.</w:t>
      </w:r>
      <w:r w:rsidR="003D4BED" w:rsidRPr="00E2328E">
        <w:t xml:space="preserve"> </w:t>
      </w:r>
      <w:r w:rsidRPr="00E2328E">
        <w:t>128. st.</w:t>
      </w:r>
      <w:r w:rsidR="003D4BED" w:rsidRPr="00E2328E">
        <w:t xml:space="preserve"> </w:t>
      </w:r>
      <w:r w:rsidRPr="00E2328E">
        <w:t xml:space="preserve">8. SZ-a). </w:t>
      </w:r>
    </w:p>
    <w:p w:rsidRDefault="00F4071C" w:rsidP="00F4071C" w:rsidR="00F4071C" w:rsidRPr="00E2328E">
      <w:pPr>
        <w:jc w:val="both"/>
      </w:pPr>
      <w:r w:rsidRPr="00E2328E">
        <w:t xml:space="preserve">Žalba se podnosi istekom osmoga dana od dana objave pismena na mrežnoj stranici e-Oglasna ploča suda, a o žalbi odlučuje Visoki trgovački sud Republike Hrvatske. </w:t>
      </w:r>
    </w:p>
    <w:p w:rsidRDefault="00F4071C" w:rsidP="00F4071C" w:rsidR="00F4071C" w:rsidRPr="00E2328E">
      <w:pPr>
        <w:jc w:val="both"/>
      </w:pPr>
    </w:p>
    <w:p w:rsidRDefault="00F4071C" w:rsidP="00F4071C" w:rsidR="00F4071C" w:rsidRPr="00DC1609">
      <w:pPr>
        <w:jc w:val="both"/>
      </w:pPr>
      <w:r w:rsidRPr="00DC1609">
        <w:t>DNA:</w:t>
      </w:r>
    </w:p>
    <w:p w:rsidRDefault="00DC1609" w:rsidP="00DC1609" w:rsidR="00356070" w:rsidRPr="00DC1609">
      <w:pPr>
        <w:jc w:val="both"/>
      </w:pPr>
      <w:r w:rsidRPr="00DC1609">
        <w:t xml:space="preserve">- podnositelj KREDITNA BANKA ZAGREB d.d., Zagreb po pun. </w:t>
      </w:r>
      <w:r>
        <w:t>OD Grgić &amp; Partneri, Zagreb, Ul. grada Vukovara 282,</w:t>
      </w:r>
    </w:p>
    <w:p w:rsidRDefault="00DC1609" w:rsidP="00DC1609" w:rsidR="00F4071C" w:rsidRPr="00DC1609">
      <w:pPr>
        <w:jc w:val="both"/>
      </w:pPr>
      <w:r w:rsidRPr="00DC1609">
        <w:t>- dužnik PULJANKA d.d. Pula, Anticova 5</w:t>
      </w:r>
      <w:r>
        <w:t>,</w:t>
      </w:r>
    </w:p>
    <w:p w:rsidRDefault="00DC1609" w:rsidP="00DC1609" w:rsidR="00D84E60" w:rsidRPr="00DC1609">
      <w:pPr>
        <w:jc w:val="both"/>
      </w:pPr>
      <w:r w:rsidRPr="00DC1609">
        <w:t>- stečajna upraviteljica</w:t>
      </w:r>
      <w:r w:rsidR="00356070" w:rsidRPr="00DC1609">
        <w:t xml:space="preserve"> </w:t>
      </w:r>
      <w:r w:rsidR="00D84E60" w:rsidRPr="00DC1609">
        <w:t xml:space="preserve">Jasmini Lichtenberg iz Pule, Ravenska 8, </w:t>
      </w:r>
    </w:p>
    <w:p w:rsidRDefault="00DC1609" w:rsidP="00DC1609" w:rsidR="00DC1609" w:rsidRPr="00DC1609">
      <w:pPr>
        <w:jc w:val="both"/>
      </w:pPr>
      <w:r w:rsidRPr="00DC1609">
        <w:t>- ŽDO Pula, Rovinjska 2a,</w:t>
      </w:r>
    </w:p>
    <w:p w:rsidRDefault="00DC1609" w:rsidP="00DC1609" w:rsidR="00DC1609" w:rsidRPr="00DC1609">
      <w:pPr>
        <w:jc w:val="both"/>
      </w:pPr>
      <w:r w:rsidRPr="00DC1609">
        <w:t xml:space="preserve">- Ministarstvo financija, Porezna uprava, </w:t>
      </w:r>
      <w:r>
        <w:t xml:space="preserve">Područni ured </w:t>
      </w:r>
      <w:r w:rsidRPr="00DC1609">
        <w:t>Pazin, M. B. Rašana 2/4,</w:t>
      </w:r>
    </w:p>
    <w:p w:rsidRDefault="00DC1609" w:rsidP="00DC1609" w:rsidR="00F4071C" w:rsidRPr="00DC1609">
      <w:pPr>
        <w:jc w:val="both"/>
      </w:pPr>
      <w:r w:rsidRPr="00DC1609">
        <w:t>- FIN</w:t>
      </w:r>
      <w:r w:rsidR="0029539A">
        <w:t>ANCIJSKA AGENCIJA, F. Kurelca 8,</w:t>
      </w:r>
    </w:p>
    <w:p w:rsidRDefault="00DC1609" w:rsidP="00DC1609" w:rsidR="00F4071C">
      <w:pPr>
        <w:jc w:val="both"/>
      </w:pPr>
      <w:r w:rsidRPr="00DC1609">
        <w:t xml:space="preserve">- </w:t>
      </w:r>
      <w:r w:rsidR="00F4071C" w:rsidRPr="00DC1609">
        <w:t xml:space="preserve">sudski registar </w:t>
      </w:r>
      <w:r w:rsidRPr="00DC1609">
        <w:t>ovoga suda</w:t>
      </w:r>
      <w:r>
        <w:t>,</w:t>
      </w:r>
    </w:p>
    <w:p w:rsidRDefault="002206E8" w:rsidP="00DC1609" w:rsidR="002206E8" w:rsidRPr="00DC1609">
      <w:pPr>
        <w:jc w:val="both"/>
      </w:pPr>
      <w:r>
        <w:t>- Općinski sud u Puli-Pola, zk odjel, Kranjčevićeva 8,</w:t>
      </w:r>
    </w:p>
    <w:p w:rsidRDefault="00DC1609" w:rsidP="00DC1609" w:rsidR="00F4071C" w:rsidRPr="00DC1609">
      <w:pPr>
        <w:jc w:val="both"/>
      </w:pPr>
      <w:r w:rsidRPr="00DC1609">
        <w:t xml:space="preserve">- </w:t>
      </w:r>
      <w:r w:rsidR="00F4071C" w:rsidRPr="00DC1609">
        <w:t>e-Oglasna ploča</w:t>
      </w:r>
      <w:r w:rsidRPr="00DC1609">
        <w:t xml:space="preserve"> suda 8 dana</w:t>
      </w:r>
      <w:r>
        <w:t>.</w:t>
      </w:r>
    </w:p>
    <w:p w:rsidRDefault="00F4071C" w:rsidP="00F4071C" w:rsidR="00F4071C" w:rsidRPr="000D2684">
      <w:pPr>
        <w:jc w:val="both"/>
        <w:rPr>
          <w:color w:val="FF0000"/>
        </w:rPr>
      </w:pPr>
    </w:p>
    <w:p w:rsidRDefault="00BC2635" w:rsidP="00034EB5" w:rsidR="00BC2635" w:rsidRPr="000D2684">
      <w:pPr>
        <w:jc w:val="both"/>
        <w:rPr>
          <w:color w:val="FF0000"/>
        </w:rPr>
      </w:pPr>
    </w:p>
    <w:sectPr w:rsidSect="00DC1609" w:rsidR="00BC2635" w:rsidRPr="000D2684">
      <w:headerReference w:type="default" r:id="rId17"/>
      <w:footerReference w:type="even" r:id="rId18"/>
      <w:headerReference w:type="first" r:id="rId19"/>
      <w:pgSz w:code="9" w:h="16839" w:w="11907"/>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0DEE" w:rsidR="00420DEE">
      <w:r>
        <w:separator/>
      </w:r>
    </w:p>
  </w:endnote>
  <w:endnote w:id="0" w:type="continuationSeparator">
    <w:p w:rsidRDefault="00420DEE" w:rsidR="00420D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0DEE" w:rsidR="00420DEE">
      <w:r>
        <w:separator/>
      </w:r>
    </w:p>
  </w:footnote>
  <w:footnote w:id="0" w:type="continuationSeparator">
    <w:p w:rsidRDefault="00420DEE" w:rsidR="00420D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1744509"/>
      <w:docPartObj>
        <w:docPartGallery w:val="Page Numbers (Top of Page)"/>
        <w:docPartUnique/>
      </w:docPartObj>
    </w:sdtPr>
    <w:sdtEndPr/>
    <w:sdtContent>
      <w:p w:rsidRDefault="00DC1609" w:rsidP="00DC1609" w:rsidR="00DC1609">
        <w:pPr>
          <w:pStyle w:val="Zaglavlje"/>
          <w:ind w:firstLine="708"/>
          <w:jc w:val="right"/>
        </w:pPr>
        <w:r>
          <w:fldChar w:fldCharType="begin"/>
        </w:r>
        <w:r>
          <w:instrText>PAGE   \* MERGEFORMAT</w:instrText>
        </w:r>
        <w:r>
          <w:fldChar w:fldCharType="separate"/>
        </w:r>
        <w:r w:rsidR="00B7219F">
          <w:rPr>
            <w:noProof/>
          </w:rPr>
          <w:t>4</w:t>
        </w:r>
        <w:r>
          <w:fldChar w:fldCharType="end"/>
        </w:r>
        <w:r>
          <w:tab/>
          <w:t>1 St-455/2017-22</w:t>
        </w:r>
      </w:p>
      <w:p w:rsidRDefault="00B7219F" w:rsidR="00DC1609">
        <w:pPr>
          <w:pStyle w:val="Zaglavlje"/>
          <w:jc w:val="center"/>
        </w:pPr>
      </w:p>
    </w:sdtContent>
  </w:sdt>
  <w:p w:rsidRDefault="009B36DA" w:rsidP="001733E3" w:rsidR="009B36DA" w:rsidRPr="007E04FC">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609" w:rsidP="00DC1609" w:rsidR="00DC1609">
    <w:pPr>
      <w:pStyle w:val="Zaglavlje"/>
      <w:jc w:val="right"/>
    </w:pPr>
    <w:r>
      <w:t>1 St-455/2017-22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9282F"/>
    <w:multiLevelType w:val="hybridMultilevel"/>
    <w:tmpl w:val="B536507A"/>
    <w:lvl w:tplc="041A0013" w:ilvl="0">
      <w:start w:val="1"/>
      <w:numFmt w:val="upperRoman"/>
      <w:lvlText w:val="%1."/>
      <w:lvlJc w:val="right"/>
      <w:pPr>
        <w:ind w:hanging="360" w:left="1068"/>
      </w:p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7D4BD5"/>
    <w:multiLevelType w:val="hybridMultilevel"/>
    <w:tmpl w:val="8E14058C"/>
    <w:lvl w:tplc="89B46404" w:ilvl="0">
      <w:start w:val="12"/>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A4C3A03"/>
    <w:multiLevelType w:val="hybridMultilevel"/>
    <w:tmpl w:val="8C7C099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3B7410"/>
    <w:multiLevelType w:val="hybridMultilevel"/>
    <w:tmpl w:val="24EA86E6"/>
    <w:lvl w:tplc="CDBE98B6"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6">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7">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44913E9D"/>
    <w:multiLevelType w:val="hybridMultilevel"/>
    <w:tmpl w:val="AC84C716"/>
    <w:lvl w:tplc="4FB405E0" w:ilvl="0">
      <w:start w:val="12"/>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2">
    <w:nsid w:val="458F3AA2"/>
    <w:multiLevelType w:val="hybridMultilevel"/>
    <w:tmpl w:val="10A27198"/>
    <w:lvl w:tplc="BBB4A05A" w:ilvl="0">
      <w:start w:val="17"/>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3">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4">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1770E93"/>
    <w:multiLevelType w:val="hybridMultilevel"/>
    <w:tmpl w:val="D4102858"/>
    <w:lvl w:tplc="3AF2D71C" w:ilvl="0">
      <w:start w:val="12"/>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52665B7C"/>
    <w:multiLevelType w:val="hybridMultilevel"/>
    <w:tmpl w:val="52A02A68"/>
    <w:lvl w:tplc="138C2F8C" w:ilvl="0">
      <w:start w:val="17"/>
      <w:numFmt w:val="decimal"/>
      <w:lvlText w:val="%1."/>
      <w:lvlJc w:val="left"/>
      <w:pPr>
        <w:ind w:hanging="360" w:left="2073"/>
      </w:pPr>
      <w:rPr>
        <w:rFonts w:hint="default"/>
      </w:rPr>
    </w:lvl>
    <w:lvl w:tentative="true" w:tplc="041A0019" w:ilvl="1">
      <w:start w:val="1"/>
      <w:numFmt w:val="lowerLetter"/>
      <w:lvlText w:val="%2."/>
      <w:lvlJc w:val="left"/>
      <w:pPr>
        <w:ind w:hanging="360" w:left="2793"/>
      </w:pPr>
    </w:lvl>
    <w:lvl w:tentative="true" w:tplc="041A001B" w:ilvl="2">
      <w:start w:val="1"/>
      <w:numFmt w:val="lowerRoman"/>
      <w:lvlText w:val="%3."/>
      <w:lvlJc w:val="right"/>
      <w:pPr>
        <w:ind w:hanging="180" w:left="3513"/>
      </w:pPr>
    </w:lvl>
    <w:lvl w:tentative="true" w:tplc="041A000F" w:ilvl="3">
      <w:start w:val="1"/>
      <w:numFmt w:val="decimal"/>
      <w:lvlText w:val="%4."/>
      <w:lvlJc w:val="left"/>
      <w:pPr>
        <w:ind w:hanging="360" w:left="4233"/>
      </w:pPr>
    </w:lvl>
    <w:lvl w:tentative="true" w:tplc="041A0019" w:ilvl="4">
      <w:start w:val="1"/>
      <w:numFmt w:val="lowerLetter"/>
      <w:lvlText w:val="%5."/>
      <w:lvlJc w:val="left"/>
      <w:pPr>
        <w:ind w:hanging="360" w:left="4953"/>
      </w:pPr>
    </w:lvl>
    <w:lvl w:tentative="true" w:tplc="041A001B" w:ilvl="5">
      <w:start w:val="1"/>
      <w:numFmt w:val="lowerRoman"/>
      <w:lvlText w:val="%6."/>
      <w:lvlJc w:val="right"/>
      <w:pPr>
        <w:ind w:hanging="180" w:left="5673"/>
      </w:pPr>
    </w:lvl>
    <w:lvl w:tentative="true" w:tplc="041A000F" w:ilvl="6">
      <w:start w:val="1"/>
      <w:numFmt w:val="decimal"/>
      <w:lvlText w:val="%7."/>
      <w:lvlJc w:val="left"/>
      <w:pPr>
        <w:ind w:hanging="360" w:left="6393"/>
      </w:pPr>
    </w:lvl>
    <w:lvl w:tentative="true" w:tplc="041A0019" w:ilvl="7">
      <w:start w:val="1"/>
      <w:numFmt w:val="lowerLetter"/>
      <w:lvlText w:val="%8."/>
      <w:lvlJc w:val="left"/>
      <w:pPr>
        <w:ind w:hanging="360" w:left="7113"/>
      </w:pPr>
    </w:lvl>
    <w:lvl w:tentative="true" w:tplc="041A001B" w:ilvl="8">
      <w:start w:val="1"/>
      <w:numFmt w:val="lowerRoman"/>
      <w:lvlText w:val="%9."/>
      <w:lvlJc w:val="right"/>
      <w:pPr>
        <w:ind w:hanging="180" w:left="7833"/>
      </w:pPr>
    </w:lvl>
  </w:abstractNum>
  <w:abstractNum w:abstractNumId="18">
    <w:nsid w:val="52CF1588"/>
    <w:multiLevelType w:val="hybridMultilevel"/>
    <w:tmpl w:val="8EFAB614"/>
    <w:lvl w:tplc="1CB84A16" w:ilvl="0">
      <w:start w:val="13"/>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9">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B3F2CC5"/>
    <w:multiLevelType w:val="hybridMultilevel"/>
    <w:tmpl w:val="C2862F04"/>
    <w:lvl w:tplc="4C223ACA" w:ilvl="0">
      <w:start w:val="17"/>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5">
    <w:nsid w:val="7BC34983"/>
    <w:multiLevelType w:val="hybridMultilevel"/>
    <w:tmpl w:val="35489D48"/>
    <w:lvl w:tplc="9F1C67A8" w:ilvl="0">
      <w:start w:val="12"/>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3"/>
  </w:num>
  <w:num w:numId="2">
    <w:abstractNumId w:val="13"/>
  </w:num>
  <w:num w:numId="3">
    <w:abstractNumId w:val="6"/>
  </w:num>
  <w:num w:numId="4">
    <w:abstractNumId w:val="22"/>
  </w:num>
  <w:num w:numId="5">
    <w:abstractNumId w:val="5"/>
  </w:num>
  <w:num w:numId="6">
    <w:abstractNumId w:val="14"/>
  </w:num>
  <w:num w:numId="7">
    <w:abstractNumId w:val="24"/>
  </w:num>
  <w:num w:numId="8">
    <w:abstractNumId w:val="9"/>
  </w:num>
  <w:num w:numId="9">
    <w:abstractNumId w:val="21"/>
  </w:num>
  <w:num w:numId="10">
    <w:abstractNumId w:val="15"/>
  </w:num>
  <w:num w:numId="11">
    <w:abstractNumId w:val="7"/>
  </w:num>
  <w:num w:numId="12">
    <w:abstractNumId w:val="8"/>
  </w:num>
  <w:num w:numId="13">
    <w:abstractNumId w:val="23"/>
  </w:num>
  <w:num w:numId="14">
    <w:abstractNumId w:val="4"/>
  </w:num>
  <w:num w:numId="15">
    <w:abstractNumId w:val="10"/>
  </w:num>
  <w:num w:numId="16">
    <w:abstractNumId w:val="19"/>
  </w:num>
  <w:num w:numId="17">
    <w:abstractNumId w:val="2"/>
  </w:num>
  <w:num w:numId="18">
    <w:abstractNumId w:val="1"/>
  </w:num>
  <w:num w:numId="19">
    <w:abstractNumId w:val="16"/>
  </w:num>
  <w:num w:numId="20">
    <w:abstractNumId w:val="11"/>
  </w:num>
  <w:num w:numId="21">
    <w:abstractNumId w:val="25"/>
  </w:num>
  <w:num w:numId="22">
    <w:abstractNumId w:val="18"/>
  </w:num>
  <w:num w:numId="23">
    <w:abstractNumId w:val="12"/>
  </w:num>
  <w:num w:numId="24">
    <w:abstractNumId w:val="17"/>
  </w:num>
  <w:num w:numId="25">
    <w:abstractNumId w:val="20"/>
  </w:num>
  <w:num w:numId="26">
    <w:abstractNumId w:val="3"/>
  </w:num>
  <w:num w:numId="27">
    <w:abstractNumId w:val="24"/>
  </w:num>
  <w:num w:numId="2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6380"/>
    <w:rsid w:val="0001744C"/>
    <w:rsid w:val="00022DBE"/>
    <w:rsid w:val="00031A84"/>
    <w:rsid w:val="00034EB5"/>
    <w:rsid w:val="0004280A"/>
    <w:rsid w:val="00042D9D"/>
    <w:rsid w:val="000520BE"/>
    <w:rsid w:val="000635E9"/>
    <w:rsid w:val="00094A7E"/>
    <w:rsid w:val="000A4636"/>
    <w:rsid w:val="000C5F86"/>
    <w:rsid w:val="000C7A85"/>
    <w:rsid w:val="000D2684"/>
    <w:rsid w:val="000E5EAD"/>
    <w:rsid w:val="000F0CB4"/>
    <w:rsid w:val="000F391A"/>
    <w:rsid w:val="001149CE"/>
    <w:rsid w:val="0011557F"/>
    <w:rsid w:val="00161751"/>
    <w:rsid w:val="0016181C"/>
    <w:rsid w:val="001733E3"/>
    <w:rsid w:val="00187469"/>
    <w:rsid w:val="0019230B"/>
    <w:rsid w:val="001A2A72"/>
    <w:rsid w:val="001A2EB8"/>
    <w:rsid w:val="001A5BAC"/>
    <w:rsid w:val="001B4340"/>
    <w:rsid w:val="001C097C"/>
    <w:rsid w:val="001C6B89"/>
    <w:rsid w:val="001D7262"/>
    <w:rsid w:val="001E2815"/>
    <w:rsid w:val="001E61DC"/>
    <w:rsid w:val="002013AA"/>
    <w:rsid w:val="00202513"/>
    <w:rsid w:val="002105E1"/>
    <w:rsid w:val="00212816"/>
    <w:rsid w:val="002206E8"/>
    <w:rsid w:val="002301B7"/>
    <w:rsid w:val="002432C5"/>
    <w:rsid w:val="002501A2"/>
    <w:rsid w:val="002506DD"/>
    <w:rsid w:val="0025125F"/>
    <w:rsid w:val="00256974"/>
    <w:rsid w:val="00261A73"/>
    <w:rsid w:val="00271E8B"/>
    <w:rsid w:val="0027259D"/>
    <w:rsid w:val="00277413"/>
    <w:rsid w:val="002830DE"/>
    <w:rsid w:val="00287A13"/>
    <w:rsid w:val="0029539A"/>
    <w:rsid w:val="002A18EC"/>
    <w:rsid w:val="002B2402"/>
    <w:rsid w:val="002B70EF"/>
    <w:rsid w:val="002C39EE"/>
    <w:rsid w:val="002D0963"/>
    <w:rsid w:val="00317E29"/>
    <w:rsid w:val="00332A94"/>
    <w:rsid w:val="003401A8"/>
    <w:rsid w:val="00344173"/>
    <w:rsid w:val="00353092"/>
    <w:rsid w:val="00356070"/>
    <w:rsid w:val="00357B84"/>
    <w:rsid w:val="00373D57"/>
    <w:rsid w:val="003858CB"/>
    <w:rsid w:val="003930AB"/>
    <w:rsid w:val="003A131E"/>
    <w:rsid w:val="003B213E"/>
    <w:rsid w:val="003B6E8B"/>
    <w:rsid w:val="003C2A27"/>
    <w:rsid w:val="003D0080"/>
    <w:rsid w:val="003D44CE"/>
    <w:rsid w:val="003D4BED"/>
    <w:rsid w:val="003E076E"/>
    <w:rsid w:val="003F74BF"/>
    <w:rsid w:val="004020B8"/>
    <w:rsid w:val="00420DEE"/>
    <w:rsid w:val="0044024F"/>
    <w:rsid w:val="004524AF"/>
    <w:rsid w:val="00455F05"/>
    <w:rsid w:val="00467C7E"/>
    <w:rsid w:val="00476240"/>
    <w:rsid w:val="004926EB"/>
    <w:rsid w:val="004A1BDF"/>
    <w:rsid w:val="004B39FC"/>
    <w:rsid w:val="004D3E9E"/>
    <w:rsid w:val="004D44CF"/>
    <w:rsid w:val="004E018D"/>
    <w:rsid w:val="004E1A03"/>
    <w:rsid w:val="004E6668"/>
    <w:rsid w:val="004F346A"/>
    <w:rsid w:val="00500258"/>
    <w:rsid w:val="00514290"/>
    <w:rsid w:val="005156DD"/>
    <w:rsid w:val="00524A6F"/>
    <w:rsid w:val="00525C00"/>
    <w:rsid w:val="00532C76"/>
    <w:rsid w:val="00540AA3"/>
    <w:rsid w:val="00542252"/>
    <w:rsid w:val="00560610"/>
    <w:rsid w:val="0056590B"/>
    <w:rsid w:val="00577104"/>
    <w:rsid w:val="00585B5C"/>
    <w:rsid w:val="005912AA"/>
    <w:rsid w:val="005915A5"/>
    <w:rsid w:val="005927E2"/>
    <w:rsid w:val="005A7105"/>
    <w:rsid w:val="005B2AF2"/>
    <w:rsid w:val="005B38C6"/>
    <w:rsid w:val="005E6EA5"/>
    <w:rsid w:val="005F1FD8"/>
    <w:rsid w:val="005F2C27"/>
    <w:rsid w:val="005F2D5A"/>
    <w:rsid w:val="006046C2"/>
    <w:rsid w:val="00605EEE"/>
    <w:rsid w:val="00616D6A"/>
    <w:rsid w:val="00617E91"/>
    <w:rsid w:val="00642790"/>
    <w:rsid w:val="00642D23"/>
    <w:rsid w:val="006447CD"/>
    <w:rsid w:val="006523FF"/>
    <w:rsid w:val="00653252"/>
    <w:rsid w:val="0065620B"/>
    <w:rsid w:val="00656B5E"/>
    <w:rsid w:val="00657325"/>
    <w:rsid w:val="0066330B"/>
    <w:rsid w:val="00663E4D"/>
    <w:rsid w:val="00665467"/>
    <w:rsid w:val="00673BCE"/>
    <w:rsid w:val="00674B86"/>
    <w:rsid w:val="0068175B"/>
    <w:rsid w:val="006817BC"/>
    <w:rsid w:val="0068476E"/>
    <w:rsid w:val="00687AAC"/>
    <w:rsid w:val="006A1F89"/>
    <w:rsid w:val="006A408D"/>
    <w:rsid w:val="006B12B4"/>
    <w:rsid w:val="006B1C1F"/>
    <w:rsid w:val="006D48F7"/>
    <w:rsid w:val="006E6819"/>
    <w:rsid w:val="00712363"/>
    <w:rsid w:val="007123D1"/>
    <w:rsid w:val="0072748A"/>
    <w:rsid w:val="00730271"/>
    <w:rsid w:val="0073097F"/>
    <w:rsid w:val="00744E77"/>
    <w:rsid w:val="0075514B"/>
    <w:rsid w:val="0075732C"/>
    <w:rsid w:val="00764375"/>
    <w:rsid w:val="007659B7"/>
    <w:rsid w:val="0076610F"/>
    <w:rsid w:val="00775A6A"/>
    <w:rsid w:val="00790A62"/>
    <w:rsid w:val="007A2A7E"/>
    <w:rsid w:val="007A762B"/>
    <w:rsid w:val="007A767C"/>
    <w:rsid w:val="007C3583"/>
    <w:rsid w:val="007C3750"/>
    <w:rsid w:val="007D471A"/>
    <w:rsid w:val="007D625F"/>
    <w:rsid w:val="007D7E40"/>
    <w:rsid w:val="007E04FC"/>
    <w:rsid w:val="007E6DD3"/>
    <w:rsid w:val="00803865"/>
    <w:rsid w:val="00812790"/>
    <w:rsid w:val="008146A1"/>
    <w:rsid w:val="00816142"/>
    <w:rsid w:val="00817D7F"/>
    <w:rsid w:val="00841F2F"/>
    <w:rsid w:val="00850A25"/>
    <w:rsid w:val="008570E0"/>
    <w:rsid w:val="00857E7B"/>
    <w:rsid w:val="00864BA1"/>
    <w:rsid w:val="008678CC"/>
    <w:rsid w:val="008B039B"/>
    <w:rsid w:val="008B0CA6"/>
    <w:rsid w:val="008B0F7C"/>
    <w:rsid w:val="008B4B38"/>
    <w:rsid w:val="008D49EB"/>
    <w:rsid w:val="008E2398"/>
    <w:rsid w:val="008E5736"/>
    <w:rsid w:val="008F61B4"/>
    <w:rsid w:val="00910AF5"/>
    <w:rsid w:val="00914E92"/>
    <w:rsid w:val="0092065A"/>
    <w:rsid w:val="009222FB"/>
    <w:rsid w:val="00927925"/>
    <w:rsid w:val="00934B63"/>
    <w:rsid w:val="00942D1B"/>
    <w:rsid w:val="00946737"/>
    <w:rsid w:val="00956B8C"/>
    <w:rsid w:val="00960F78"/>
    <w:rsid w:val="009667BE"/>
    <w:rsid w:val="009671B2"/>
    <w:rsid w:val="00971169"/>
    <w:rsid w:val="00973F2B"/>
    <w:rsid w:val="0097552E"/>
    <w:rsid w:val="00975EF9"/>
    <w:rsid w:val="00990611"/>
    <w:rsid w:val="009A23B2"/>
    <w:rsid w:val="009B2315"/>
    <w:rsid w:val="009B35CF"/>
    <w:rsid w:val="009B36DA"/>
    <w:rsid w:val="009B5561"/>
    <w:rsid w:val="009C4915"/>
    <w:rsid w:val="009D1117"/>
    <w:rsid w:val="009E16BD"/>
    <w:rsid w:val="00A0738E"/>
    <w:rsid w:val="00A21074"/>
    <w:rsid w:val="00A212C9"/>
    <w:rsid w:val="00A239B3"/>
    <w:rsid w:val="00A3498A"/>
    <w:rsid w:val="00A522E7"/>
    <w:rsid w:val="00A53863"/>
    <w:rsid w:val="00A5395F"/>
    <w:rsid w:val="00A53A39"/>
    <w:rsid w:val="00A549B0"/>
    <w:rsid w:val="00A57DDE"/>
    <w:rsid w:val="00A72815"/>
    <w:rsid w:val="00A75596"/>
    <w:rsid w:val="00A9318F"/>
    <w:rsid w:val="00A94A86"/>
    <w:rsid w:val="00AA1FF1"/>
    <w:rsid w:val="00AA4E45"/>
    <w:rsid w:val="00AB722B"/>
    <w:rsid w:val="00AB7AA5"/>
    <w:rsid w:val="00AC1224"/>
    <w:rsid w:val="00AC2B54"/>
    <w:rsid w:val="00AC4DC5"/>
    <w:rsid w:val="00AE3377"/>
    <w:rsid w:val="00AE3F3C"/>
    <w:rsid w:val="00AF7818"/>
    <w:rsid w:val="00B167E7"/>
    <w:rsid w:val="00B22B6B"/>
    <w:rsid w:val="00B300A3"/>
    <w:rsid w:val="00B3126A"/>
    <w:rsid w:val="00B405B9"/>
    <w:rsid w:val="00B5143D"/>
    <w:rsid w:val="00B547F9"/>
    <w:rsid w:val="00B61A0C"/>
    <w:rsid w:val="00B6653F"/>
    <w:rsid w:val="00B7219F"/>
    <w:rsid w:val="00B8320D"/>
    <w:rsid w:val="00B92ECB"/>
    <w:rsid w:val="00B95A74"/>
    <w:rsid w:val="00B96FD8"/>
    <w:rsid w:val="00BA4B79"/>
    <w:rsid w:val="00BB1963"/>
    <w:rsid w:val="00BB729A"/>
    <w:rsid w:val="00BC2635"/>
    <w:rsid w:val="00BC3E9B"/>
    <w:rsid w:val="00BD776D"/>
    <w:rsid w:val="00BE60AB"/>
    <w:rsid w:val="00BF60DA"/>
    <w:rsid w:val="00C04B4E"/>
    <w:rsid w:val="00C1087D"/>
    <w:rsid w:val="00C13BB7"/>
    <w:rsid w:val="00C14E5D"/>
    <w:rsid w:val="00C20FA2"/>
    <w:rsid w:val="00C22286"/>
    <w:rsid w:val="00C2361F"/>
    <w:rsid w:val="00C253C0"/>
    <w:rsid w:val="00C41A51"/>
    <w:rsid w:val="00C445DA"/>
    <w:rsid w:val="00C55D94"/>
    <w:rsid w:val="00C76C87"/>
    <w:rsid w:val="00C77E6E"/>
    <w:rsid w:val="00C8345A"/>
    <w:rsid w:val="00C87DB9"/>
    <w:rsid w:val="00CC1872"/>
    <w:rsid w:val="00CC35E0"/>
    <w:rsid w:val="00CD0BFB"/>
    <w:rsid w:val="00CD217B"/>
    <w:rsid w:val="00CE32FC"/>
    <w:rsid w:val="00CE4802"/>
    <w:rsid w:val="00CE501D"/>
    <w:rsid w:val="00CE61D3"/>
    <w:rsid w:val="00CE7326"/>
    <w:rsid w:val="00CF0B25"/>
    <w:rsid w:val="00CF1042"/>
    <w:rsid w:val="00CF2F27"/>
    <w:rsid w:val="00CF5E51"/>
    <w:rsid w:val="00CF745B"/>
    <w:rsid w:val="00D123C9"/>
    <w:rsid w:val="00D31842"/>
    <w:rsid w:val="00D32731"/>
    <w:rsid w:val="00D43A50"/>
    <w:rsid w:val="00D45AC0"/>
    <w:rsid w:val="00D46510"/>
    <w:rsid w:val="00D506BD"/>
    <w:rsid w:val="00D60B67"/>
    <w:rsid w:val="00D84794"/>
    <w:rsid w:val="00D84E60"/>
    <w:rsid w:val="00D93001"/>
    <w:rsid w:val="00DA1AD8"/>
    <w:rsid w:val="00DA2314"/>
    <w:rsid w:val="00DA32F0"/>
    <w:rsid w:val="00DA639A"/>
    <w:rsid w:val="00DA7972"/>
    <w:rsid w:val="00DA7986"/>
    <w:rsid w:val="00DB5A78"/>
    <w:rsid w:val="00DC1609"/>
    <w:rsid w:val="00DC7D76"/>
    <w:rsid w:val="00DD1EB6"/>
    <w:rsid w:val="00DD2638"/>
    <w:rsid w:val="00DD5145"/>
    <w:rsid w:val="00DE16B5"/>
    <w:rsid w:val="00E0215E"/>
    <w:rsid w:val="00E2328E"/>
    <w:rsid w:val="00E360E1"/>
    <w:rsid w:val="00E36A8D"/>
    <w:rsid w:val="00E428B9"/>
    <w:rsid w:val="00E44F16"/>
    <w:rsid w:val="00E516D1"/>
    <w:rsid w:val="00E53156"/>
    <w:rsid w:val="00E6499B"/>
    <w:rsid w:val="00E65125"/>
    <w:rsid w:val="00E755E9"/>
    <w:rsid w:val="00E85DB7"/>
    <w:rsid w:val="00E964B1"/>
    <w:rsid w:val="00E97099"/>
    <w:rsid w:val="00EA53D3"/>
    <w:rsid w:val="00EB0D0C"/>
    <w:rsid w:val="00EB2D38"/>
    <w:rsid w:val="00EB56E1"/>
    <w:rsid w:val="00EB5EAA"/>
    <w:rsid w:val="00EC29B5"/>
    <w:rsid w:val="00EC5D9B"/>
    <w:rsid w:val="00EE64AD"/>
    <w:rsid w:val="00EF2D15"/>
    <w:rsid w:val="00EF6604"/>
    <w:rsid w:val="00EF7E18"/>
    <w:rsid w:val="00F305B3"/>
    <w:rsid w:val="00F364C9"/>
    <w:rsid w:val="00F4071C"/>
    <w:rsid w:val="00F40B41"/>
    <w:rsid w:val="00F41D54"/>
    <w:rsid w:val="00F50F89"/>
    <w:rsid w:val="00F64928"/>
    <w:rsid w:val="00F701C1"/>
    <w:rsid w:val="00F74A10"/>
    <w:rsid w:val="00F817E4"/>
    <w:rsid w:val="00F818BC"/>
    <w:rsid w:val="00F85CDC"/>
    <w:rsid w:val="00F90787"/>
    <w:rsid w:val="00F909CB"/>
    <w:rsid w:val="00F94CE8"/>
    <w:rsid w:val="00F96BDE"/>
    <w:rsid w:val="00F977DB"/>
    <w:rsid w:val="00FC4584"/>
    <w:rsid w:val="00FD4AD3"/>
    <w:rsid w:val="00FF1B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0F0CB4"/>
    <w:rPr>
      <w:color w:val="808080"/>
      <w:bdr w:space="0" w:sz="0" w:color="auto" w:val="none"/>
      <w:shd w:fill="auto" w:color="auto" w:val="clear"/>
    </w:rPr>
  </w:style>
  <w:style w:customStyle="true" w:styleId="eSPISCCParagraphDefaultFont" w:type="character">
    <w:name w:val="eSPIS_CC_Paragraph Default Font"/>
    <w:basedOn w:val="Zadanifontodlomka"/>
    <w:rsid w:val="000F0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0CB4"/>
    <w:rPr>
      <w:bdr w:space="0" w:sz="0" w:color="auto" w:val="none"/>
      <w:shd w:fill="FFFFCC" w:color="auto" w:val="clear"/>
      <w:lang w:val="hr-HR"/>
    </w:rPr>
  </w:style>
  <w:style w:customStyle="true" w:styleId="PozadinaSvijetloCrvena" w:type="character">
    <w:name w:val="Pozadina_SvijetloCrvena"/>
    <w:basedOn w:val="eSPISCCParagraphDefaultFont"/>
    <w:rsid w:val="000F0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0CB4"/>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unhideWhenUsed/>
    <w:rsid w:val="00031A84"/>
    <w:pPr>
      <w:jc w:val="both"/>
    </w:pPr>
  </w:style>
  <w:style w:customStyle="true" w:styleId="TijelotekstaChar" w:type="character">
    <w:name w:val="Tijelo teksta Char"/>
    <w:basedOn w:val="Zadanifontodlomka"/>
    <w:link w:val="Tijeloteksta"/>
    <w:rsid w:val="00031A84"/>
    <w:rPr>
      <w:sz w:val="24"/>
      <w:szCs w:val="24"/>
    </w:rPr>
  </w:style>
  <w:style w:customStyle="true" w:styleId="f01" w:type="character">
    <w:name w:val="f01"/>
    <w:rsid w:val="00A9318F"/>
    <w:rPr>
      <w:rFonts w:cs="Times New Roman" w:hAnsi="Times New Roman" w:ascii="Times New Roman" w:hint="default"/>
      <w:color w:val="000000"/>
      <w:sz w:val="24"/>
      <w:szCs w:val="24"/>
    </w:rPr>
  </w:style>
  <w:style w:styleId="Hiperveza" w:type="character">
    <w:name w:val="Hyperlink"/>
    <w:basedOn w:val="Zadanifontodlomka"/>
    <w:uiPriority w:val="99"/>
    <w:unhideWhenUsed/>
    <w:rsid w:val="00A522E7"/>
    <w:rPr>
      <w:rFonts w:cs="Times New Roman"/>
      <w:color w:themeColor="hyperlink" w:val="0000FF"/>
      <w:u w:val="single"/>
    </w:rPr>
  </w:style>
  <w:style w:customStyle="true" w:styleId="ZaglavljeChar" w:type="character">
    <w:name w:val="Zaglavlje Char"/>
    <w:basedOn w:val="Zadanifontodlomka"/>
    <w:link w:val="Zaglavlje"/>
    <w:uiPriority w:val="99"/>
    <w:rsid w:val="00524A6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0F0CB4"/>
    <w:rPr>
      <w:color w:val="808080"/>
      <w:bdr w:color="auto" w:space="0" w:sz="0" w:val="none"/>
      <w:shd w:color="auto" w:fill="auto" w:val="clear"/>
    </w:rPr>
  </w:style>
  <w:style w:customStyle="1" w:styleId="eSPISCCParagraphDefaultFont" w:type="character">
    <w:name w:val="eSPIS_CC_Paragraph Default Font"/>
    <w:basedOn w:val="Zadanifontodlomka"/>
    <w:rsid w:val="000F0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0CB4"/>
    <w:rPr>
      <w:bdr w:color="auto" w:space="0" w:sz="0" w:val="none"/>
      <w:shd w:color="auto" w:fill="FFFFCC" w:val="clear"/>
      <w:lang w:val="hr-HR"/>
    </w:rPr>
  </w:style>
  <w:style w:customStyle="1" w:styleId="PozadinaSvijetloCrvena" w:type="character">
    <w:name w:val="Pozadina_SvijetloCrvena"/>
    <w:basedOn w:val="eSPISCCParagraphDefaultFont"/>
    <w:rsid w:val="000F0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0CB4"/>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unhideWhenUsed/>
    <w:rsid w:val="00031A84"/>
    <w:pPr>
      <w:jc w:val="both"/>
    </w:pPr>
  </w:style>
  <w:style w:customStyle="1" w:styleId="TijelotekstaChar" w:type="character">
    <w:name w:val="Tijelo teksta Char"/>
    <w:basedOn w:val="Zadanifontodlomka"/>
    <w:link w:val="Tijeloteksta"/>
    <w:rsid w:val="00031A84"/>
    <w:rPr>
      <w:sz w:val="24"/>
      <w:szCs w:val="24"/>
    </w:rPr>
  </w:style>
  <w:style w:customStyle="1" w:styleId="f01" w:type="character">
    <w:name w:val="f01"/>
    <w:rsid w:val="00A9318F"/>
    <w:rPr>
      <w:rFonts w:ascii="Times New Roman" w:cs="Times New Roman" w:hAnsi="Times New Roman" w:hint="default"/>
      <w:color w:val="000000"/>
      <w:sz w:val="24"/>
      <w:szCs w:val="24"/>
    </w:rPr>
  </w:style>
  <w:style w:styleId="Hiperveza" w:type="character">
    <w:name w:val="Hyperlink"/>
    <w:basedOn w:val="Zadanifontodlomka"/>
    <w:uiPriority w:val="99"/>
    <w:unhideWhenUsed/>
    <w:rsid w:val="00A522E7"/>
    <w:rPr>
      <w:rFonts w:cs="Times New Roman"/>
      <w:color w:themeColor="hyperlink" w:val="0000FF"/>
      <w:u w:val="single"/>
    </w:rPr>
  </w:style>
  <w:style w:customStyle="1" w:styleId="ZaglavljeChar" w:type="character">
    <w:name w:val="Zaglavlje Char"/>
    <w:basedOn w:val="Zadanifontodlomka"/>
    <w:link w:val="Zaglavlje"/>
    <w:uiPriority w:val="99"/>
    <w:rsid w:val="00524A6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233400014">
      <w:bodyDiv w:val="true"/>
      <w:marLeft w:val="0"/>
      <w:marRight w:val="0"/>
      <w:marTop w:val="0"/>
      <w:marBottom w:val="0"/>
      <w:divBdr>
        <w:top w:space="0" w:sz="0" w:color="auto" w:val="none"/>
        <w:left w:space="0" w:sz="0" w:color="auto" w:val="none"/>
        <w:bottom w:space="0" w:sz="0" w:color="auto" w:val="none"/>
        <w:right w:space="0" w:sz="0" w:color="auto" w:val="none"/>
      </w:divBdr>
    </w:div>
    <w:div w:id="536089047">
      <w:bodyDiv w:val="true"/>
      <w:marLeft w:val="0"/>
      <w:marRight w:val="0"/>
      <w:marTop w:val="0"/>
      <w:marBottom w:val="0"/>
      <w:divBdr>
        <w:top w:space="0" w:sz="0" w:color="auto" w:val="none"/>
        <w:left w:space="0" w:sz="0" w:color="auto" w:val="none"/>
        <w:bottom w:space="0" w:sz="0" w:color="auto" w:val="none"/>
        <w:right w:space="0" w:sz="0" w:color="auto" w:val="none"/>
      </w:divBdr>
    </w:div>
    <w:div w:id="649558125">
      <w:bodyDiv w:val="true"/>
      <w:marLeft w:val="0"/>
      <w:marRight w:val="0"/>
      <w:marTop w:val="0"/>
      <w:marBottom w:val="0"/>
      <w:divBdr>
        <w:top w:space="0" w:sz="0" w:color="auto" w:val="none"/>
        <w:left w:space="0" w:sz="0" w:color="auto" w:val="none"/>
        <w:bottom w:space="0" w:sz="0" w:color="auto" w:val="none"/>
        <w:right w:space="0" w:sz="0" w:color="auto" w:val="none"/>
      </w:divBdr>
    </w:div>
    <w:div w:id="784546663">
      <w:bodyDiv w:val="true"/>
      <w:marLeft w:val="0"/>
      <w:marRight w:val="0"/>
      <w:marTop w:val="0"/>
      <w:marBottom w:val="0"/>
      <w:divBdr>
        <w:top w:space="0" w:sz="0" w:color="auto" w:val="none"/>
        <w:left w:space="0" w:sz="0" w:color="auto" w:val="none"/>
        <w:bottom w:space="0" w:sz="0" w:color="auto" w:val="none"/>
        <w:right w:space="0" w:sz="0" w:color="auto" w:val="none"/>
      </w:divBdr>
    </w:div>
    <w:div w:id="904413415">
      <w:bodyDiv w:val="true"/>
      <w:marLeft w:val="0"/>
      <w:marRight w:val="0"/>
      <w:marTop w:val="0"/>
      <w:marBottom w:val="0"/>
      <w:divBdr>
        <w:top w:space="0" w:sz="0" w:color="auto" w:val="none"/>
        <w:left w:space="0" w:sz="0" w:color="auto" w:val="none"/>
        <w:bottom w:space="0" w:sz="0" w:color="auto" w:val="none"/>
        <w:right w:space="0" w:sz="0" w:color="auto" w:val="none"/>
      </w:divBdr>
    </w:div>
    <w:div w:id="1049721737">
      <w:bodyDiv w:val="true"/>
      <w:marLeft w:val="0"/>
      <w:marRight w:val="0"/>
      <w:marTop w:val="0"/>
      <w:marBottom w:val="0"/>
      <w:divBdr>
        <w:top w:space="0" w:sz="0" w:color="auto" w:val="none"/>
        <w:left w:space="0" w:sz="0" w:color="auto" w:val="none"/>
        <w:bottom w:space="0" w:sz="0" w:color="auto" w:val="none"/>
        <w:right w:space="0" w:sz="0" w:color="auto" w:val="none"/>
      </w:divBdr>
      <w:divsChild>
        <w:div w:id="1252007132">
          <w:marLeft w:val="0"/>
          <w:marRight w:val="0"/>
          <w:marTop w:val="0"/>
          <w:marBottom w:val="0"/>
          <w:divBdr>
            <w:top w:space="0" w:sz="0" w:color="auto" w:val="none"/>
            <w:left w:space="0" w:sz="0" w:color="auto" w:val="none"/>
            <w:bottom w:space="0" w:sz="0" w:color="auto" w:val="none"/>
            <w:right w:space="0" w:sz="0" w:color="auto" w:val="none"/>
          </w:divBdr>
          <w:divsChild>
            <w:div w:id="1163466649">
              <w:marLeft w:val="0"/>
              <w:marRight w:val="0"/>
              <w:marTop w:val="0"/>
              <w:marBottom w:val="0"/>
              <w:divBdr>
                <w:top w:space="0" w:sz="6" w:color="DDDDDD" w:val="single"/>
                <w:left w:space="0" w:sz="6" w:color="DDDDDD" w:val="single"/>
                <w:bottom w:space="0" w:sz="6" w:color="DDDDDD" w:val="single"/>
                <w:right w:space="0" w:sz="6" w:color="DDDDDD" w:val="single"/>
              </w:divBdr>
              <w:divsChild>
                <w:div w:id="1272127095">
                  <w:marLeft w:val="150"/>
                  <w:marRight w:val="150"/>
                  <w:marTop w:val="0"/>
                  <w:marBottom w:val="150"/>
                  <w:divBdr>
                    <w:top w:space="0" w:sz="0" w:color="auto" w:val="none"/>
                    <w:left w:space="0" w:sz="0" w:color="auto" w:val="none"/>
                    <w:bottom w:space="0" w:sz="0" w:color="auto" w:val="none"/>
                    <w:right w:space="0" w:sz="0" w:color="auto" w:val="none"/>
                  </w:divBdr>
                  <w:divsChild>
                    <w:div w:id="181015105">
                      <w:marLeft w:val="0"/>
                      <w:marRight w:val="0"/>
                      <w:marTop w:val="0"/>
                      <w:marBottom w:val="0"/>
                      <w:divBdr>
                        <w:top w:space="0" w:sz="0" w:color="auto" w:val="none"/>
                        <w:left w:space="0" w:sz="0" w:color="auto" w:val="none"/>
                        <w:bottom w:space="0" w:sz="0" w:color="auto" w:val="none"/>
                        <w:right w:space="0" w:sz="0" w:color="auto" w:val="none"/>
                      </w:divBdr>
                      <w:divsChild>
                        <w:div w:id="1406995650">
                          <w:marLeft w:val="0"/>
                          <w:marRight w:val="0"/>
                          <w:marTop w:val="0"/>
                          <w:marBottom w:val="0"/>
                          <w:divBdr>
                            <w:top w:space="0" w:sz="0" w:color="auto" w:val="none"/>
                            <w:left w:space="0" w:sz="0" w:color="auto" w:val="none"/>
                            <w:bottom w:space="0" w:sz="0" w:color="auto" w:val="none"/>
                            <w:right w:space="0" w:sz="0" w:color="auto" w:val="none"/>
                          </w:divBdr>
                          <w:divsChild>
                            <w:div w:id="1925069300">
                              <w:marLeft w:val="0"/>
                              <w:marRight w:val="0"/>
                              <w:marTop w:val="0"/>
                              <w:marBottom w:val="0"/>
                              <w:divBdr>
                                <w:top w:space="0" w:sz="0" w:color="auto" w:val="none"/>
                                <w:left w:space="0" w:sz="0" w:color="auto" w:val="none"/>
                                <w:bottom w:space="0" w:sz="0" w:color="auto" w:val="none"/>
                                <w:right w:space="0" w:sz="0" w:color="auto" w:val="none"/>
                              </w:divBdr>
                              <w:divsChild>
                                <w:div w:id="1476802200">
                                  <w:marLeft w:val="0"/>
                                  <w:marRight w:val="0"/>
                                  <w:marTop w:val="0"/>
                                  <w:marBottom w:val="0"/>
                                  <w:divBdr>
                                    <w:top w:space="0" w:sz="0" w:color="auto" w:val="none"/>
                                    <w:left w:space="0" w:sz="0" w:color="auto" w:val="none"/>
                                    <w:bottom w:space="0" w:sz="0" w:color="auto" w:val="none"/>
                                    <w:right w:space="0" w:sz="0" w:color="auto" w:val="none"/>
                                  </w:divBdr>
                                  <w:divsChild>
                                    <w:div w:id="279605041">
                                      <w:marLeft w:val="0"/>
                                      <w:marRight w:val="0"/>
                                      <w:marTop w:val="0"/>
                                      <w:marBottom w:val="0"/>
                                      <w:divBdr>
                                        <w:top w:space="0" w:sz="0" w:color="auto" w:val="none"/>
                                        <w:left w:space="0" w:sz="0" w:color="auto" w:val="none"/>
                                        <w:bottom w:space="0" w:sz="0" w:color="auto" w:val="none"/>
                                        <w:right w:space="0" w:sz="0" w:color="auto" w:val="none"/>
                                      </w:divBdr>
                                      <w:divsChild>
                                        <w:div w:id="14812694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75192898">
      <w:bodyDiv w:val="true"/>
      <w:marLeft w:val="0"/>
      <w:marRight w:val="0"/>
      <w:marTop w:val="0"/>
      <w:marBottom w:val="0"/>
      <w:divBdr>
        <w:top w:space="0" w:sz="0" w:color="auto" w:val="none"/>
        <w:left w:space="0" w:sz="0" w:color="auto" w:val="none"/>
        <w:bottom w:space="0" w:sz="0" w:color="auto" w:val="none"/>
        <w:right w:space="0" w:sz="0" w:color="auto" w:val="none"/>
      </w:divBdr>
    </w:div>
    <w:div w:id="1267423506">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 w:id="1724333032">
      <w:bodyDiv w:val="true"/>
      <w:marLeft w:val="0"/>
      <w:marRight w:val="0"/>
      <w:marTop w:val="0"/>
      <w:marBottom w:val="0"/>
      <w:divBdr>
        <w:top w:space="0" w:sz="0" w:color="auto" w:val="none"/>
        <w:left w:space="0" w:sz="0" w:color="auto" w:val="none"/>
        <w:bottom w:space="0" w:sz="0" w:color="auto" w:val="none"/>
        <w:right w:space="0" w:sz="0" w:color="auto" w:val="none"/>
      </w:divBdr>
      <w:divsChild>
        <w:div w:id="627399395">
          <w:marLeft w:val="0"/>
          <w:marRight w:val="0"/>
          <w:marTop w:val="0"/>
          <w:marBottom w:val="0"/>
          <w:divBdr>
            <w:top w:space="0" w:sz="0" w:color="auto" w:val="none"/>
            <w:left w:space="0" w:sz="0" w:color="auto" w:val="none"/>
            <w:bottom w:space="0" w:sz="0" w:color="auto" w:val="none"/>
            <w:right w:space="0" w:sz="0" w:color="auto" w:val="none"/>
          </w:divBdr>
          <w:divsChild>
            <w:div w:id="1716614283">
              <w:marLeft w:val="0"/>
              <w:marRight w:val="0"/>
              <w:marTop w:val="0"/>
              <w:marBottom w:val="0"/>
              <w:divBdr>
                <w:top w:space="0" w:sz="6" w:color="DDDDDD" w:val="single"/>
                <w:left w:space="0" w:sz="6" w:color="DDDDDD" w:val="single"/>
                <w:bottom w:space="0" w:sz="6" w:color="DDDDDD" w:val="single"/>
                <w:right w:space="0" w:sz="6" w:color="DDDDDD" w:val="single"/>
              </w:divBdr>
              <w:divsChild>
                <w:div w:id="630595372">
                  <w:marLeft w:val="150"/>
                  <w:marRight w:val="150"/>
                  <w:marTop w:val="0"/>
                  <w:marBottom w:val="150"/>
                  <w:divBdr>
                    <w:top w:space="0" w:sz="0" w:color="auto" w:val="none"/>
                    <w:left w:space="0" w:sz="0" w:color="auto" w:val="none"/>
                    <w:bottom w:space="0" w:sz="0" w:color="auto" w:val="none"/>
                    <w:right w:space="0" w:sz="0" w:color="auto" w:val="none"/>
                  </w:divBdr>
                  <w:divsChild>
                    <w:div w:id="339351384">
                      <w:marLeft w:val="0"/>
                      <w:marRight w:val="0"/>
                      <w:marTop w:val="0"/>
                      <w:marBottom w:val="0"/>
                      <w:divBdr>
                        <w:top w:space="0" w:sz="0" w:color="auto" w:val="none"/>
                        <w:left w:space="0" w:sz="0" w:color="auto" w:val="none"/>
                        <w:bottom w:space="0" w:sz="0" w:color="auto" w:val="none"/>
                        <w:right w:space="0" w:sz="0" w:color="auto" w:val="none"/>
                      </w:divBdr>
                      <w:divsChild>
                        <w:div w:id="1424645871">
                          <w:marLeft w:val="0"/>
                          <w:marRight w:val="0"/>
                          <w:marTop w:val="0"/>
                          <w:marBottom w:val="0"/>
                          <w:divBdr>
                            <w:top w:space="0" w:sz="0" w:color="auto" w:val="none"/>
                            <w:left w:space="0" w:sz="0" w:color="auto" w:val="none"/>
                            <w:bottom w:space="0" w:sz="0" w:color="auto" w:val="none"/>
                            <w:right w:space="0" w:sz="0" w:color="auto" w:val="none"/>
                          </w:divBdr>
                          <w:divsChild>
                            <w:div w:id="2006586782">
                              <w:marLeft w:val="0"/>
                              <w:marRight w:val="0"/>
                              <w:marTop w:val="0"/>
                              <w:marBottom w:val="0"/>
                              <w:divBdr>
                                <w:top w:space="0" w:sz="0" w:color="auto" w:val="none"/>
                                <w:left w:space="0" w:sz="0" w:color="auto" w:val="none"/>
                                <w:bottom w:space="0" w:sz="0" w:color="auto" w:val="none"/>
                                <w:right w:space="0" w:sz="0" w:color="auto" w:val="none"/>
                              </w:divBdr>
                              <w:divsChild>
                                <w:div w:id="1836188669">
                                  <w:marLeft w:val="0"/>
                                  <w:marRight w:val="0"/>
                                  <w:marTop w:val="0"/>
                                  <w:marBottom w:val="0"/>
                                  <w:divBdr>
                                    <w:top w:space="0" w:sz="0" w:color="auto" w:val="none"/>
                                    <w:left w:space="0" w:sz="0" w:color="auto" w:val="none"/>
                                    <w:bottom w:space="0" w:sz="0" w:color="auto" w:val="none"/>
                                    <w:right w:space="0" w:sz="0" w:color="auto" w:val="none"/>
                                  </w:divBdr>
                                  <w:divsChild>
                                    <w:div w:id="1789468694">
                                      <w:marLeft w:val="0"/>
                                      <w:marRight w:val="0"/>
                                      <w:marTop w:val="0"/>
                                      <w:marBottom w:val="0"/>
                                      <w:divBdr>
                                        <w:top w:space="0" w:sz="0" w:color="auto" w:val="none"/>
                                        <w:left w:space="0" w:sz="0" w:color="auto" w:val="none"/>
                                        <w:bottom w:space="0" w:sz="0" w:color="auto" w:val="none"/>
                                        <w:right w:space="0" w:sz="0" w:color="auto" w:val="none"/>
                                      </w:divBdr>
                                      <w:divsChild>
                                        <w:div w:id="1332441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40597328">
      <w:bodyDiv w:val="true"/>
      <w:marLeft w:val="0"/>
      <w:marRight w:val="0"/>
      <w:marTop w:val="0"/>
      <w:marBottom w:val="0"/>
      <w:divBdr>
        <w:top w:space="0" w:sz="0" w:color="auto" w:val="none"/>
        <w:left w:space="0" w:sz="0" w:color="auto" w:val="none"/>
        <w:bottom w:space="0" w:sz="0" w:color="auto" w:val="none"/>
        <w:right w:space="0" w:sz="0" w:color="auto" w:val="none"/>
      </w:divBdr>
    </w:div>
    <w:div w:id="1754618913">
      <w:bodyDiv w:val="true"/>
      <w:marLeft w:val="0"/>
      <w:marRight w:val="0"/>
      <w:marTop w:val="0"/>
      <w:marBottom w:val="0"/>
      <w:divBdr>
        <w:top w:space="0" w:sz="0" w:color="auto" w:val="none"/>
        <w:left w:space="0" w:sz="0" w:color="auto" w:val="none"/>
        <w:bottom w:space="0" w:sz="0" w:color="auto" w:val="none"/>
        <w:right w:space="0" w:sz="0" w:color="auto" w:val="none"/>
      </w:divBdr>
    </w:div>
    <w:div w:id="1756248966">
      <w:bodyDiv w:val="true"/>
      <w:marLeft w:val="0"/>
      <w:marRight w:val="0"/>
      <w:marTop w:val="0"/>
      <w:marBottom w:val="0"/>
      <w:divBdr>
        <w:top w:space="0" w:sz="0" w:color="auto" w:val="none"/>
        <w:left w:space="0" w:sz="0" w:color="auto" w:val="none"/>
        <w:bottom w:space="0" w:sz="0" w:color="auto" w:val="none"/>
        <w:right w:space="0" w:sz="0" w:color="auto" w:val="none"/>
      </w:divBdr>
      <w:divsChild>
        <w:div w:id="1113094402">
          <w:marLeft w:val="0"/>
          <w:marRight w:val="0"/>
          <w:marTop w:val="0"/>
          <w:marBottom w:val="0"/>
          <w:divBdr>
            <w:top w:space="0" w:sz="0" w:color="auto" w:val="none"/>
            <w:left w:space="0" w:sz="0" w:color="auto" w:val="none"/>
            <w:bottom w:space="0" w:sz="0" w:color="auto" w:val="none"/>
            <w:right w:space="0" w:sz="0" w:color="auto" w:val="none"/>
          </w:divBdr>
          <w:divsChild>
            <w:div w:id="1326854599">
              <w:marLeft w:val="0"/>
              <w:marRight w:val="0"/>
              <w:marTop w:val="0"/>
              <w:marBottom w:val="0"/>
              <w:divBdr>
                <w:top w:space="0" w:sz="6" w:color="DDDDDD" w:val="single"/>
                <w:left w:space="0" w:sz="6" w:color="DDDDDD" w:val="single"/>
                <w:bottom w:space="0" w:sz="6" w:color="DDDDDD" w:val="single"/>
                <w:right w:space="0" w:sz="6" w:color="DDDDDD" w:val="single"/>
              </w:divBdr>
              <w:divsChild>
                <w:div w:id="1292783377">
                  <w:marLeft w:val="150"/>
                  <w:marRight w:val="150"/>
                  <w:marTop w:val="0"/>
                  <w:marBottom w:val="150"/>
                  <w:divBdr>
                    <w:top w:space="0" w:sz="0" w:color="auto" w:val="none"/>
                    <w:left w:space="0" w:sz="0" w:color="auto" w:val="none"/>
                    <w:bottom w:space="0" w:sz="0" w:color="auto" w:val="none"/>
                    <w:right w:space="0" w:sz="0" w:color="auto" w:val="none"/>
                  </w:divBdr>
                  <w:divsChild>
                    <w:div w:id="1378510073">
                      <w:marLeft w:val="0"/>
                      <w:marRight w:val="0"/>
                      <w:marTop w:val="0"/>
                      <w:marBottom w:val="0"/>
                      <w:divBdr>
                        <w:top w:space="0" w:sz="0" w:color="auto" w:val="none"/>
                        <w:left w:space="0" w:sz="0" w:color="auto" w:val="none"/>
                        <w:bottom w:space="0" w:sz="0" w:color="auto" w:val="none"/>
                        <w:right w:space="0" w:sz="0" w:color="auto" w:val="none"/>
                      </w:divBdr>
                      <w:divsChild>
                        <w:div w:id="271937376">
                          <w:marLeft w:val="0"/>
                          <w:marRight w:val="0"/>
                          <w:marTop w:val="0"/>
                          <w:marBottom w:val="0"/>
                          <w:divBdr>
                            <w:top w:space="0" w:sz="0" w:color="auto" w:val="none"/>
                            <w:left w:space="0" w:sz="0" w:color="auto" w:val="none"/>
                            <w:bottom w:space="0" w:sz="0" w:color="auto" w:val="none"/>
                            <w:right w:space="0" w:sz="0" w:color="auto" w:val="none"/>
                          </w:divBdr>
                          <w:divsChild>
                            <w:div w:id="1981425393">
                              <w:marLeft w:val="0"/>
                              <w:marRight w:val="0"/>
                              <w:marTop w:val="0"/>
                              <w:marBottom w:val="0"/>
                              <w:divBdr>
                                <w:top w:space="0" w:sz="0" w:color="auto" w:val="none"/>
                                <w:left w:space="0" w:sz="0" w:color="auto" w:val="none"/>
                                <w:bottom w:space="0" w:sz="0" w:color="auto" w:val="none"/>
                                <w:right w:space="0" w:sz="0" w:color="auto" w:val="none"/>
                              </w:divBdr>
                              <w:divsChild>
                                <w:div w:id="20012368">
                                  <w:marLeft w:val="0"/>
                                  <w:marRight w:val="0"/>
                                  <w:marTop w:val="0"/>
                                  <w:marBottom w:val="0"/>
                                  <w:divBdr>
                                    <w:top w:space="0" w:sz="0" w:color="auto" w:val="none"/>
                                    <w:left w:space="0" w:sz="0" w:color="auto" w:val="none"/>
                                    <w:bottom w:space="0" w:sz="0" w:color="auto" w:val="none"/>
                                    <w:right w:space="0" w:sz="0" w:color="auto" w:val="none"/>
                                  </w:divBdr>
                                  <w:divsChild>
                                    <w:div w:id="1661885837">
                                      <w:marLeft w:val="0"/>
                                      <w:marRight w:val="0"/>
                                      <w:marTop w:val="0"/>
                                      <w:marBottom w:val="0"/>
                                      <w:divBdr>
                                        <w:top w:space="0" w:sz="0" w:color="auto" w:val="none"/>
                                        <w:left w:space="0" w:sz="0" w:color="auto" w:val="none"/>
                                        <w:bottom w:space="0" w:sz="0" w:color="auto" w:val="none"/>
                                        <w:right w:space="0" w:sz="0" w:color="auto" w:val="none"/>
                                      </w:divBdr>
                                      <w:divsChild>
                                        <w:div w:id="16458166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07359440">
      <w:bodyDiv w:val="true"/>
      <w:marLeft w:val="0"/>
      <w:marRight w:val="0"/>
      <w:marTop w:val="0"/>
      <w:marBottom w:val="0"/>
      <w:divBdr>
        <w:top w:space="0" w:sz="0" w:color="auto" w:val="none"/>
        <w:left w:space="0" w:sz="0" w:color="auto" w:val="none"/>
        <w:bottom w:space="0" w:sz="0" w:color="auto" w:val="none"/>
        <w:right w:space="0" w:sz="0" w:color="auto" w:val="none"/>
      </w:divBdr>
    </w:div>
    <w:div w:id="1947538388">
      <w:bodyDiv w:val="true"/>
      <w:marLeft w:val="0"/>
      <w:marRight w:val="0"/>
      <w:marTop w:val="0"/>
      <w:marBottom w:val="0"/>
      <w:divBdr>
        <w:top w:space="0" w:sz="0" w:color="auto" w:val="none"/>
        <w:left w:space="0" w:sz="0" w:color="auto" w:val="none"/>
        <w:bottom w:space="0" w:sz="0" w:color="auto" w:val="none"/>
        <w:right w:space="0" w:sz="0" w:color="auto" w:val="none"/>
      </w:divBdr>
    </w:div>
    <w:div w:id="2120832924">
      <w:bodyDiv w:val="true"/>
      <w:marLeft w:val="0"/>
      <w:marRight w:val="0"/>
      <w:marTop w:val="0"/>
      <w:marBottom w:val="0"/>
      <w:divBdr>
        <w:top w:space="0" w:sz="0" w:color="auto" w:val="none"/>
        <w:left w:space="0" w:sz="0" w:color="auto" w:val="none"/>
        <w:bottom w:space="0" w:sz="0" w:color="auto" w:val="none"/>
        <w:right w:space="0" w:sz="0" w:color="auto" w:val="none"/>
      </w:divBdr>
      <w:divsChild>
        <w:div w:id="98453215">
          <w:marLeft w:val="0"/>
          <w:marRight w:val="0"/>
          <w:marTop w:val="0"/>
          <w:marBottom w:val="0"/>
          <w:divBdr>
            <w:top w:space="0" w:sz="0" w:color="auto" w:val="none"/>
            <w:left w:space="0" w:sz="0" w:color="auto" w:val="none"/>
            <w:bottom w:space="0" w:sz="0" w:color="auto" w:val="none"/>
            <w:right w:space="0" w:sz="0" w:color="auto" w:val="none"/>
          </w:divBdr>
          <w:divsChild>
            <w:div w:id="2073767302">
              <w:marLeft w:val="0"/>
              <w:marRight w:val="0"/>
              <w:marTop w:val="0"/>
              <w:marBottom w:val="0"/>
              <w:divBdr>
                <w:top w:space="0" w:sz="6" w:color="DDDDDD" w:val="single"/>
                <w:left w:space="0" w:sz="6" w:color="DDDDDD" w:val="single"/>
                <w:bottom w:space="0" w:sz="6" w:color="DDDDDD" w:val="single"/>
                <w:right w:space="0" w:sz="6" w:color="DDDDDD" w:val="single"/>
              </w:divBdr>
              <w:divsChild>
                <w:div w:id="596525227">
                  <w:marLeft w:val="150"/>
                  <w:marRight w:val="150"/>
                  <w:marTop w:val="0"/>
                  <w:marBottom w:val="150"/>
                  <w:divBdr>
                    <w:top w:space="0" w:sz="0" w:color="auto" w:val="none"/>
                    <w:left w:space="0" w:sz="0" w:color="auto" w:val="none"/>
                    <w:bottom w:space="0" w:sz="0" w:color="auto" w:val="none"/>
                    <w:right w:space="0" w:sz="0" w:color="auto" w:val="none"/>
                  </w:divBdr>
                  <w:divsChild>
                    <w:div w:id="1811899793">
                      <w:marLeft w:val="0"/>
                      <w:marRight w:val="0"/>
                      <w:marTop w:val="0"/>
                      <w:marBottom w:val="0"/>
                      <w:divBdr>
                        <w:top w:space="0" w:sz="0" w:color="auto" w:val="none"/>
                        <w:left w:space="0" w:sz="0" w:color="auto" w:val="none"/>
                        <w:bottom w:space="0" w:sz="0" w:color="auto" w:val="none"/>
                        <w:right w:space="0" w:sz="0" w:color="auto" w:val="none"/>
                      </w:divBdr>
                      <w:divsChild>
                        <w:div w:id="782310308">
                          <w:marLeft w:val="0"/>
                          <w:marRight w:val="0"/>
                          <w:marTop w:val="0"/>
                          <w:marBottom w:val="0"/>
                          <w:divBdr>
                            <w:top w:space="0" w:sz="0" w:color="auto" w:val="none"/>
                            <w:left w:space="0" w:sz="0" w:color="auto" w:val="none"/>
                            <w:bottom w:space="0" w:sz="0" w:color="auto" w:val="none"/>
                            <w:right w:space="0" w:sz="0" w:color="auto" w:val="none"/>
                          </w:divBdr>
                          <w:divsChild>
                            <w:div w:id="1467773931">
                              <w:marLeft w:val="0"/>
                              <w:marRight w:val="0"/>
                              <w:marTop w:val="0"/>
                              <w:marBottom w:val="0"/>
                              <w:divBdr>
                                <w:top w:space="0" w:sz="0" w:color="auto" w:val="none"/>
                                <w:left w:space="0" w:sz="0" w:color="auto" w:val="none"/>
                                <w:bottom w:space="0" w:sz="0" w:color="auto" w:val="none"/>
                                <w:right w:space="0" w:sz="0" w:color="auto" w:val="none"/>
                              </w:divBdr>
                              <w:divsChild>
                                <w:div w:id="241959471">
                                  <w:marLeft w:val="0"/>
                                  <w:marRight w:val="0"/>
                                  <w:marTop w:val="0"/>
                                  <w:marBottom w:val="0"/>
                                  <w:divBdr>
                                    <w:top w:space="0" w:sz="0" w:color="auto" w:val="none"/>
                                    <w:left w:space="0" w:sz="0" w:color="auto" w:val="none"/>
                                    <w:bottom w:space="0" w:sz="0" w:color="auto" w:val="none"/>
                                    <w:right w:space="0" w:sz="0" w:color="auto" w:val="none"/>
                                  </w:divBdr>
                                  <w:divsChild>
                                    <w:div w:id="555896431">
                                      <w:marLeft w:val="0"/>
                                      <w:marRight w:val="0"/>
                                      <w:marTop w:val="0"/>
                                      <w:marBottom w:val="0"/>
                                      <w:divBdr>
                                        <w:top w:space="0" w:sz="0" w:color="auto" w:val="none"/>
                                        <w:left w:space="0" w:sz="0" w:color="auto" w:val="none"/>
                                        <w:bottom w:space="0" w:sz="0" w:color="auto" w:val="none"/>
                                        <w:right w:space="0" w:sz="0" w:color="auto" w:val="none"/>
                                      </w:divBdr>
                                      <w:divsChild>
                                        <w:div w:id="9554543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javascript:ossDispatchAction('action=publicLrToCadParcel&amp;mainBookId=30652&amp;parcelNumber=1375/2');"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javascript:ossDispatchAction('action=publicLrToCadParcel&amp;mainBookId=30652&amp;parcelNumber=1397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osl.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ossDispatchAction('action=publicLrToCadParcel&amp;mainBookId=30652&amp;parcelNumber=4152/ZGR.');" TargetMode="External"/><Relationship Id="rId5" Type="http://schemas.microsoft.com/office/2007/relationships/stylesWithEffects" Target="stylesWithEffects.xml"/><Relationship Id="rId15" Type="http://schemas.openxmlformats.org/officeDocument/2006/relationships/hyperlink" Target="http://zk.ul.br" TargetMode="Externa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ossDispatchAction('action=publicLrToCadParcel&amp;mainBookId=30652&amp;parcelNumber=4154/ZG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St-455/2017-22</izvorni_sadrzaj>
    <derivirana_varijabla naziv="DomainObject.Oznaka_1">St-455/2017-22</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2017.</izvorni_sadrzaj>
    <derivirana_varijabla naziv="DomainObject.Predmet.DatumOsnivanja_1">7.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St-455/2017</izvorni_sadrzaj>
    <derivirana_varijabla naziv="DomainObject.Predmet.OznakaBroj_1">St-455/2017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PULJANKA d.d. PULA</izvorni_sadrzaj>
    <derivirana_varijabla naziv="DomainObject.Predmet.ProtustrankaFormated_1">  PULJANKA d.d. PULA</derivirana_varijabla>
  </DomainObject.Predmet.ProtustrankaFormated>
  <DomainObject.Predmet.ProtustrankaFormatedOIB>
    <izvorni_sadrzaj>  PULJANKA d.d. PULA, OIB 63315096047</izvorni_sadrzaj>
    <derivirana_varijabla naziv="DomainObject.Predmet.ProtustrankaFormatedOIB_1">  PULJANKA d.d. PULA, OIB 63315096047</derivirana_varijabla>
  </DomainObject.Predmet.ProtustrankaFormatedOIB>
  <DomainObject.Predmet.ProtustrankaFormatedWithAdress>
    <izvorni_sadrzaj> PULJANKA d.d. PULA, Anticova 5, 52100 Pula</izvorni_sadrzaj>
    <derivirana_varijabla naziv="DomainObject.Predmet.ProtustrankaFormatedWithAdress_1"> PULJANKA d.d. PULA, Anticova 5, 52100 Pula</derivirana_varijabla>
  </DomainObject.Predmet.ProtustrankaFormatedWithAdress>
  <DomainObject.Predmet.ProtustrankaFormatedWithAdressOIB>
    <izvorni_sadrzaj> PULJANKA d.d. PULA, OIB 63315096047, Anticova 5, 52100 Pula</izvorni_sadrzaj>
    <derivirana_varijabla naziv="DomainObject.Predmet.ProtustrankaFormatedWithAdressOIB_1"> PULJANKA d.d. PULA, OIB 63315096047, Anticova 5, 52100 Pula</derivirana_varijabla>
  </DomainObject.Predmet.ProtustrankaFormatedWithAdressOIB>
  <DomainObject.Predmet.ProtustrankaWithAdress>
    <izvorni_sadrzaj>PULJANKA d.d. PULA Anticova 5, 52100 Pula</izvorni_sadrzaj>
    <derivirana_varijabla naziv="DomainObject.Predmet.ProtustrankaWithAdress_1">PULJANKA d.d. PULA Anticova 5, 52100 Pula</derivirana_varijabla>
  </DomainObject.Predmet.ProtustrankaWithAdress>
  <DomainObject.Predmet.ProtustrankaWithAdressOIB>
    <izvorni_sadrzaj>PULJANKA d.d. PULA, OIB 63315096047, Anticova 5, 52100 Pula</izvorni_sadrzaj>
    <derivirana_varijabla naziv="DomainObject.Predmet.ProtustrankaWithAdressOIB_1">PULJANKA d.d. PULA, OIB 63315096047, Anticova 5, 52100 Pula</derivirana_varijabla>
  </DomainObject.Predmet.ProtustrankaWithAdressOIB>
  <DomainObject.Predmet.ProtustrankaNazivFormated>
    <izvorni_sadrzaj>PULJANKA d.d. PULA</izvorni_sadrzaj>
    <derivirana_varijabla naziv="DomainObject.Predmet.ProtustrankaNazivFormated_1">PULJANKA d.d. PULA</derivirana_varijabla>
  </DomainObject.Predmet.ProtustrankaNazivFormated>
  <DomainObject.Predmet.ProtustrankaNazivFormatedOIB>
    <izvorni_sadrzaj>PULJANKA d.d. PULA, OIB 63315096047</izvorni_sadrzaj>
    <derivirana_varijabla naziv="DomainObject.Predmet.ProtustrankaNazivFormatedOIB_1">PULJANKA d.d. PULA, OIB 63315096047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KREDITNA BANKA ZAGREB d.d. ZAGREB</izvorni_sadrzaj>
    <derivirana_varijabla naziv="DomainObject.Predmet.StrankaFormated_1">  KREDITNA BANKA ZAGREB d.d. ZAGREB</derivirana_varijabla>
  </DomainObject.Predmet.StrankaFormated>
  <DomainObject.Predmet.StrankaFormatedOIB>
    <izvorni_sadrzaj>  KREDITNA BANKA ZAGREB d.d. ZAGREB, OIB 70663193635</izvorni_sadrzaj>
    <derivirana_varijabla naziv="DomainObject.Predmet.StrankaFormatedOIB_1">  KREDITNA BANKA ZAGREB d.d. ZAGREB, OIB 70663193635</derivirana_varijabla>
  </DomainObject.Predmet.StrankaFormatedOIB>
  <DomainObject.Predmet.StrankaFormatedWithAdress>
    <izvorni_sadrzaj> KREDITNA BANKA ZAGREB d.d. ZAGREB, Ulica grada Vukovara 74, 10000 Zagreb</izvorni_sadrzaj>
    <derivirana_varijabla naziv="DomainObject.Predmet.StrankaFormatedWithAdress_1"> KREDITNA BANKA ZAGREB d.d. ZAGREB, Ulica grada Vukovara 74, 10000 Zagreb</derivirana_varijabla>
  </DomainObject.Predmet.StrankaFormatedWithAdress>
  <DomainObject.Predmet.StrankaFormatedWithAdressOIB>
    <izvorni_sadrzaj> KREDITNA BANKA ZAGREB d.d. ZAGREB, OIB 70663193635, Ulica grada Vukovara 74, 10000 Zagreb</izvorni_sadrzaj>
    <derivirana_varijabla naziv="DomainObject.Predmet.StrankaFormatedWithAdressOIB_1"> KREDITNA BANKA ZAGREB d.d. ZAGREB, OIB 70663193635, Ulica grada Vukovara 74, 10000 Zagreb</derivirana_varijabla>
  </DomainObject.Predmet.StrankaFormatedWithAdressOIB>
  <DomainObject.Predmet.StrankaWithAdress>
    <izvorni_sadrzaj>KREDITNA BANKA ZAGREB d.d. ZAGREB Ulica grada Vukovara 74,10000 Zagreb</izvorni_sadrzaj>
    <derivirana_varijabla naziv="DomainObject.Predmet.StrankaWithAdress_1">KREDITNA BANKA ZAGREB d.d. ZAGREB Ulica grada Vukovara 74,10000 Zagreb</derivirana_varijabla>
  </DomainObject.Predmet.StrankaWithAdress>
  <DomainObject.Predmet.StrankaWithAdressOIB>
    <izvorni_sadrzaj>KREDITNA BANKA ZAGREB d.d. ZAGREB, OIB 70663193635, Ulica grada Vukovara 74,10000 Zagreb</izvorni_sadrzaj>
    <derivirana_varijabla naziv="DomainObject.Predmet.StrankaWithAdressOIB_1">KREDITNA BANKA ZAGREB d.d. ZAGREB, OIB 70663193635, Ulica grada Vukovara 74,10000 Zagreb</derivirana_varijabla>
  </DomainObject.Predmet.StrankaWithAdressOIB>
  <DomainObject.Predmet.StrankaNazivFormated>
    <izvorni_sadrzaj>KREDITNA BANKA ZAGREB d.d. ZAGREB</izvorni_sadrzaj>
    <derivirana_varijabla naziv="DomainObject.Predmet.StrankaNazivFormated_1">KREDITNA BANKA ZAGREB d.d. ZAGREB</derivirana_varijabla>
  </DomainObject.Predmet.StrankaNazivFormated>
  <DomainObject.Predmet.StrankaNazivFormatedOIB>
    <izvorni_sadrzaj>KREDITNA BANKA ZAGREB d.d. ZAGREB, OIB 70663193635</izvorni_sadrzaj>
    <derivirana_varijabla naziv="DomainObject.Predmet.StrankaNazivFormatedOIB_1">KREDITNA BANKA ZAGREB d.d. ZAGREB, OIB 70663193635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16509356.85</izvorni_sadrzaj>
    <derivirana_varijabla naziv="DomainObject.Predmet.TrenutnaVrijednost_1">16509356.85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KREDITNA BANKA ZAGREB d.d. ZAGREB</item>
    </izvorni_sadrzaj>
    <derivirana_varijabla naziv="DomainObject.Predmet.StrankaListFormated_1">
      <item>KREDITNA BANKA ZAGREB d.d. ZAGREB</item>
    </derivirana_varijabla>
  </DomainObject.Predmet.StrankaListFormated>
  <DomainObject.Predmet.StrankaListFormatedOIB>
    <izvorni_sadrzaj>
      <item>KREDITNA BANKA ZAGREB d.d. ZAGREB, OIB 70663193635</item>
    </izvorni_sadrzaj>
    <derivirana_varijabla naziv="DomainObject.Predmet.StrankaListFormatedOIB_1">
      <item>KREDITNA BANKA ZAGREB d.d. ZAGREB, OIB 70663193635</item>
    </derivirana_varijabla>
  </DomainObject.Predmet.StrankaListFormatedOIB>
  <DomainObject.Predmet.StrankaListFormatedWithAdress>
    <izvorni_sadrzaj>
      <item>KREDITNA BANKA ZAGREB d.d. ZAGREB, Ulica grada Vukovara 74, 10000 Zagreb</item>
    </izvorni_sadrzaj>
    <derivirana_varijabla naziv="DomainObject.Predmet.StrankaListFormatedWithAdress_1">
      <item>KREDITNA BANKA ZAGREB d.d. ZAGREB, Ulica grada Vukovara 74, 10000 Zagreb</item>
    </derivirana_varijabla>
  </DomainObject.Predmet.StrankaListFormatedWithAdress>
  <DomainObject.Predmet.StrankaListFormatedWithAdressOIB>
    <izvorni_sadrzaj>
      <item>KREDITNA BANKA ZAGREB d.d. ZAGREB, OIB 70663193635, Ulica grada Vukovara 74, 10000 Zagreb</item>
    </izvorni_sadrzaj>
    <derivirana_varijabla naziv="DomainObject.Predmet.StrankaListFormatedWithAdressOIB_1">
      <item>KREDITNA BANKA ZAGREB d.d. ZAGREB, OIB 70663193635, Ulica grada Vukovara 74, 10000 Zagreb</item>
    </derivirana_varijabla>
  </DomainObject.Predmet.StrankaListFormatedWithAdressOIB>
  <DomainObject.Predmet.StrankaListNazivFormated>
    <izvorni_sadrzaj>
      <item>KREDITNA BANKA ZAGREB d.d. ZAGREB</item>
    </izvorni_sadrzaj>
    <derivirana_varijabla naziv="DomainObject.Predmet.StrankaListNazivFormated_1">
      <item>KREDITNA BANKA ZAGREB d.d. ZAGREB</item>
    </derivirana_varijabla>
  </DomainObject.Predmet.StrankaListNazivFormated>
  <DomainObject.Predmet.StrankaListNazivFormatedOIB>
    <izvorni_sadrzaj>
      <item>KREDITNA BANKA ZAGREB d.d. ZAGREB, OIB 70663193635</item>
    </izvorni_sadrzaj>
    <derivirana_varijabla naziv="DomainObject.Predmet.StrankaListNazivFormatedOIB_1">
      <item>KREDITNA BANKA ZAGREB d.d. ZAGREB, OIB 70663193635</item>
    </derivirana_varijabla>
  </DomainObject.Predmet.StrankaListNazivFormatedOIB>
  <DomainObject.Predmet.ProtuStrankaListFormated>
    <izvorni_sadrzaj>
      <item>PULJANKA d.d. PULA</item>
    </izvorni_sadrzaj>
    <derivirana_varijabla naziv="DomainObject.Predmet.ProtuStrankaListFormated_1">
      <item>PULJANKA d.d. PULA</item>
    </derivirana_varijabla>
  </DomainObject.Predmet.ProtuStrankaListFormated>
  <DomainObject.Predmet.ProtuStrankaListFormatedOIB>
    <izvorni_sadrzaj>
      <item>PULJANKA d.d. PULA, OIB 63315096047</item>
    </izvorni_sadrzaj>
    <derivirana_varijabla naziv="DomainObject.Predmet.ProtuStrankaListFormatedOIB_1">
      <item>PULJANKA d.d. PULA, OIB 63315096047</item>
    </derivirana_varijabla>
  </DomainObject.Predmet.ProtuStrankaListFormatedOIB>
  <DomainObject.Predmet.ProtuStrankaListFormatedWithAdress>
    <izvorni_sadrzaj>
      <item>PULJANKA d.d. PULA, Anticova 5, 52100 Pula</item>
    </izvorni_sadrzaj>
    <derivirana_varijabla naziv="DomainObject.Predmet.ProtuStrankaListFormatedWithAdress_1">
      <item>PULJANKA d.d. PULA, Anticova 5, 52100 Pula</item>
    </derivirana_varijabla>
  </DomainObject.Predmet.ProtuStrankaListFormatedWithAdress>
  <DomainObject.Predmet.ProtuStrankaListFormatedWithAdressOIB>
    <izvorni_sadrzaj>
      <item>PULJANKA d.d. PULA, OIB 63315096047, Anticova 5, 52100 Pula</item>
    </izvorni_sadrzaj>
    <derivirana_varijabla naziv="DomainObject.Predmet.ProtuStrankaListFormatedWithAdressOIB_1">
      <item>PULJANKA d.d. PULA, OIB 63315096047, Anticova 5, 52100 Pula</item>
    </derivirana_varijabla>
  </DomainObject.Predmet.ProtuStrankaListFormatedWithAdressOIB>
  <DomainObject.Predmet.ProtuStrankaListNazivFormated>
    <izvorni_sadrzaj>
      <item>PULJANKA d.d. PULA</item>
    </izvorni_sadrzaj>
    <derivirana_varijabla naziv="DomainObject.Predmet.ProtuStrankaListNazivFormated_1">
      <item>PULJANKA d.d. PULA</item>
    </derivirana_varijabla>
  </DomainObject.Predmet.ProtuStrankaListNazivFormated>
  <DomainObject.Predmet.ProtuStrankaListNazivFormatedOIB>
    <izvorni_sadrzaj>
      <item>PULJANKA d.d. PULA, OIB 63315096047</item>
    </izvorni_sadrzaj>
    <derivirana_varijabla naziv="DomainObject.Predmet.ProtuStrankaListNazivFormatedOIB_1">
      <item>PULJANKA d.d. PULA, OIB 63315096047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St-455/2017-22</izvorni_sadrzaj>
    <derivirana_varijabla naziv="DomainObject.PoslovniBrojDokumenta_1">St-455/2017-22</derivirana_varijabla>
  </DomainObject.PoslovniBrojDokumenta>
  <DomainObject.Predmet.StrankaIDrugi>
    <izvorni_sadrzaj>KREDITNA BANKA ZAGREB d.d. ZAGREB</izvorni_sadrzaj>
    <derivirana_varijabla naziv="DomainObject.Predmet.StrankaIDrugi_1">KREDITNA BANKA ZAGREB d.d. ZAGREB</derivirana_varijabla>
  </DomainObject.Predmet.StrankaIDrugi>
  <DomainObject.Predmet.ProtustrankaIDrugi>
    <izvorni_sadrzaj>PULJANKA d.d. PULA</izvorni_sadrzaj>
    <derivirana_varijabla naziv="DomainObject.Predmet.ProtustrankaIDrugi_1">PULJANKA d.d. PULA</derivirana_varijabla>
  </DomainObject.Predmet.ProtustrankaIDrugi>
  <DomainObject.Predmet.StrankaIDrugiAdressOIB>
    <izvorni_sadrzaj>KREDITNA BANKA ZAGREB d.d. ZAGREB, OIB 70663193635, Ulica grada Vukovara 74, 10000 Zagreb</izvorni_sadrzaj>
    <derivirana_varijabla naziv="DomainObject.Predmet.StrankaIDrugiAdressOIB_1">KREDITNA BANKA ZAGREB d.d. ZAGREB, OIB 70663193635, Ulica grada Vukovara 74, 10000 Zagreb</derivirana_varijabla>
  </DomainObject.Predmet.StrankaIDrugiAdressOIB>
  <DomainObject.Predmet.ProtustrankaIDrugiAdressOIB>
    <izvorni_sadrzaj>PULJANKA d.d. PULA, OIB 63315096047, Anticova 5, 52100 Pula</izvorni_sadrzaj>
    <derivirana_varijabla naziv="DomainObject.Predmet.ProtustrankaIDrugiAdressOIB_1">PULJANKA d.d. PULA, OIB 63315096047, Anticova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KREDITNA BANKA ZAGREB d.d. ZAGREB</item>
      <item>PULJANKA d.d. PULA</item>
    </izvorni_sadrzaj>
    <derivirana_varijabla naziv="DomainObject.Predmet.SudioniciListNaziv_1">
      <item>KREDITNA BANKA ZAGREB d.d. ZAGREB</item>
      <item>PULJANKA d.d. PULA</item>
    </derivirana_varijabla>
  </DomainObject.Predmet.SudioniciListNaziv>
  <DomainObject.Predmet.SudioniciListAdressOIB>
    <izvorni_sadrzaj>
      <item>KREDITNA BANKA ZAGREB d.d. ZAGREB, OIB 70663193635, Ulica grada Vukovara 74,10000 Zagreb</item>
      <item>PULJANKA d.d. PULA, OIB 63315096047, Anticova 5,52100 Pula</item>
    </izvorni_sadrzaj>
    <derivirana_varijabla naziv="DomainObject.Predmet.SudioniciListAdressOIB_1">
      <item>KREDITNA BANKA ZAGREB d.d. ZAGREB, OIB 70663193635, Ulica grada Vukovara 74,10000 Zagreb</item>
      <item>PULJANKA d.d. PULA, OIB 63315096047, Anticova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70663193635</item>
      <item>, OIB 63315096047</item>
    </izvorni_sadrzaj>
    <derivirana_varijabla naziv="DomainObject.Predmet.SudioniciListNazivOIB_1">
      <item>, OIB 70663193635</item>
      <item>, OIB 63315096047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6209CA-165B-4CC7-AC3C-5CE05FFDF1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1968</properties:Words>
  <properties:Characters>10804</properties:Characters>
  <properties:Lines>238</properties:Lines>
  <properties:Paragraphs>75</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12875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2018-03-22T09:16:00Z</dcterms:created>
  <dc:creator>ksarlija</dc:creator>
  <cp:lastModifiedBy>Lorena Paris Aničić</cp:lastModifiedBy>
  <cp:lastPrinted>2018-03-22T11:29:00Z</cp:lastPrinted>
  <dcterms:modified xmlns:xsi="http://www.w3.org/2001/XMLSchema-instance" xsi:type="dcterms:W3CDTF">2018-03-22T12:13:00Z</dcterms:modified>
  <cp:revision>17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St-455/2017-22 / Odluka - Rješenje - otvaranje stečajnog postupka (Rješenje_-_otvaranje_stečajnog_postupka_St-455-17.docx)</vt:lpwstr>
  </prop:property>
  <prop:property name="CC_coloring" pid="4" fmtid="{D5CDD505-2E9C-101B-9397-08002B2CF9AE}">
    <vt:bool>false</vt:bool>
  </prop:property>
  <prop:property name="BrojStranica" pid="5" fmtid="{D5CDD505-2E9C-101B-9397-08002B2CF9AE}">
    <vt:i4>5</vt:i4>
  </prop:property>
</prop:Properties>
</file>